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9900A">
      <w:pPr>
        <w:spacing w:line="360" w:lineRule="auto"/>
        <w:ind w:firstLine="723" w:firstLineChars="200"/>
        <w:jc w:val="center"/>
        <w:outlineLvl w:val="1"/>
        <w:rPr>
          <w:rFonts w:hint="default" w:ascii="宋体" w:hAnsi="宋体" w:eastAsia="宋体" w:cs="宋体"/>
          <w:sz w:val="24"/>
          <w:highlight w:val="none"/>
          <w:lang w:val="en-US" w:eastAsia="zh-CN"/>
        </w:rPr>
      </w:pPr>
      <w:r>
        <w:rPr>
          <w:rFonts w:hint="eastAsia" w:ascii="宋体" w:hAnsi="宋体" w:cs="宋体"/>
          <w:b/>
          <w:bCs/>
          <w:kern w:val="0"/>
          <w:sz w:val="36"/>
          <w:szCs w:val="36"/>
          <w:highlight w:val="none"/>
          <w:lang w:val="en-US" w:eastAsia="zh-CN"/>
        </w:rPr>
        <w:t>招标公告</w:t>
      </w:r>
    </w:p>
    <w:p w14:paraId="312C08E5">
      <w:pPr>
        <w:spacing w:line="360" w:lineRule="auto"/>
        <w:ind w:firstLine="480" w:firstLineChars="200"/>
        <w:rPr>
          <w:rFonts w:hint="eastAsia" w:ascii="宋体" w:hAnsi="宋体"/>
          <w:b/>
          <w:sz w:val="24"/>
          <w:highlight w:val="none"/>
        </w:rPr>
      </w:pPr>
      <w:r>
        <w:rPr>
          <w:rFonts w:hint="eastAsia" w:ascii="宋体" w:hAnsi="宋体" w:eastAsia="宋体" w:cs="宋体"/>
          <w:sz w:val="24"/>
          <w:highlight w:val="none"/>
          <w:lang w:eastAsia="zh-CN"/>
        </w:rPr>
        <w:t>西平县农业农村局2025年绿色高产高效行动项目</w:t>
      </w:r>
      <w:r>
        <w:rPr>
          <w:rFonts w:hint="eastAsia" w:ascii="宋体" w:hAnsi="宋体" w:eastAsia="宋体" w:cs="宋体"/>
          <w:sz w:val="24"/>
          <w:highlight w:val="none"/>
          <w:lang w:val="en-US" w:eastAsia="zh-CN"/>
        </w:rPr>
        <w:t>的潜在投标人应在驻马店市公共资源交易中心电子交易平台（https://ggzy.zhumadian.gov.cn）获取招标文件，并于2026年4月1日09时00分（北京时间）前递交投标文件。</w:t>
      </w:r>
    </w:p>
    <w:p w14:paraId="2B1F00BB">
      <w:pPr>
        <w:spacing w:line="360" w:lineRule="auto"/>
        <w:ind w:firstLine="482" w:firstLineChars="200"/>
        <w:rPr>
          <w:rFonts w:ascii="宋体" w:hAnsi="宋体"/>
          <w:b/>
          <w:sz w:val="24"/>
          <w:highlight w:val="none"/>
        </w:rPr>
      </w:pPr>
      <w:r>
        <w:rPr>
          <w:rFonts w:hint="eastAsia" w:ascii="宋体" w:hAnsi="宋体"/>
          <w:b/>
          <w:sz w:val="24"/>
          <w:highlight w:val="none"/>
        </w:rPr>
        <w:t>一、项目基本情况：</w:t>
      </w:r>
    </w:p>
    <w:p w14:paraId="5B83DD33">
      <w:pPr>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eastAsia="宋体" w:cs="Times New Roman"/>
          <w:sz w:val="24"/>
          <w:highlight w:val="none"/>
          <w:lang w:eastAsia="zh-CN"/>
        </w:rPr>
        <w:t>1.项目编号：</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kern w:val="2"/>
          <w:sz w:val="24"/>
          <w:szCs w:val="24"/>
          <w:highlight w:val="none"/>
          <w:lang w:val="en-US" w:eastAsia="zh-CN" w:bidi="ar-SA"/>
        </w:rPr>
        <w:t>西政采招【2026】03号</w:t>
      </w:r>
      <w:r>
        <w:rPr>
          <w:rFonts w:hint="eastAsia" w:ascii="宋体" w:hAnsi="宋体" w:eastAsia="宋体" w:cs="Times New Roman"/>
          <w:sz w:val="24"/>
          <w:highlight w:val="none"/>
          <w:lang w:val="en-US" w:eastAsia="zh-CN"/>
        </w:rPr>
        <w:t xml:space="preserve">   </w:t>
      </w:r>
    </w:p>
    <w:p w14:paraId="63C7D20D">
      <w:pPr>
        <w:spacing w:line="360" w:lineRule="auto"/>
        <w:ind w:firstLine="480" w:firstLineChars="200"/>
        <w:rPr>
          <w:rFonts w:hint="eastAsia" w:ascii="宋体" w:hAnsi="宋体" w:eastAsia="宋体"/>
          <w:sz w:val="24"/>
          <w:highlight w:val="none"/>
          <w:u w:val="single"/>
          <w:lang w:eastAsia="zh-CN"/>
        </w:rPr>
      </w:pPr>
      <w:r>
        <w:rPr>
          <w:rFonts w:ascii="宋体" w:hAnsi="宋体"/>
          <w:sz w:val="24"/>
          <w:highlight w:val="none"/>
        </w:rPr>
        <w:t>2</w:t>
      </w:r>
      <w:r>
        <w:rPr>
          <w:rFonts w:hint="eastAsia" w:ascii="宋体" w:hAnsi="宋体"/>
          <w:sz w:val="24"/>
          <w:highlight w:val="none"/>
        </w:rPr>
        <w:t>.项目名称：</w:t>
      </w:r>
      <w:r>
        <w:rPr>
          <w:rFonts w:hint="eastAsia" w:ascii="宋体" w:hAnsi="宋体"/>
          <w:sz w:val="24"/>
          <w:highlight w:val="none"/>
          <w:lang w:eastAsia="zh-CN"/>
        </w:rPr>
        <w:t>西平县农业农村局2025年绿色高产高效行动项目</w:t>
      </w:r>
    </w:p>
    <w:p w14:paraId="4A120AFD">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w:t>
      </w:r>
      <w:r>
        <w:rPr>
          <w:rFonts w:hint="eastAsia" w:ascii="宋体" w:hAnsi="宋体"/>
          <w:sz w:val="24"/>
          <w:highlight w:val="none"/>
          <w:lang w:val="en-US" w:eastAsia="zh-CN"/>
        </w:rPr>
        <w:t>采购</w:t>
      </w:r>
      <w:r>
        <w:rPr>
          <w:rFonts w:hint="eastAsia" w:ascii="宋体" w:hAnsi="宋体"/>
          <w:sz w:val="24"/>
          <w:highlight w:val="none"/>
        </w:rPr>
        <w:t>方式：</w:t>
      </w:r>
      <w:r>
        <w:rPr>
          <w:rFonts w:hint="eastAsia" w:ascii="宋体" w:hAnsi="宋体"/>
          <w:sz w:val="24"/>
          <w:highlight w:val="none"/>
          <w:lang w:val="en-US" w:eastAsia="zh-CN"/>
        </w:rPr>
        <w:t>公开</w:t>
      </w:r>
      <w:r>
        <w:rPr>
          <w:rFonts w:hint="eastAsia" w:ascii="宋体" w:hAnsi="宋体"/>
          <w:sz w:val="24"/>
          <w:highlight w:val="none"/>
          <w:lang w:eastAsia="zh-CN"/>
        </w:rPr>
        <w:t>招标</w:t>
      </w:r>
    </w:p>
    <w:p w14:paraId="70C21721">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cs="宋体"/>
          <w:sz w:val="24"/>
          <w:highlight w:val="none"/>
        </w:rPr>
        <w:t>4</w:t>
      </w:r>
      <w:r>
        <w:rPr>
          <w:rFonts w:hint="eastAsia" w:ascii="宋体" w:hAnsi="宋体" w:eastAsia="宋体" w:cs="Times New Roman"/>
          <w:sz w:val="24"/>
          <w:highlight w:val="none"/>
          <w:lang w:eastAsia="zh-CN"/>
        </w:rPr>
        <w:t>.预算金额</w:t>
      </w:r>
      <w:r>
        <w:rPr>
          <w:rFonts w:hint="eastAsia" w:ascii="宋体" w:hAnsi="宋体" w:eastAsia="宋体" w:cs="Times New Roman"/>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3966000.00</w:t>
      </w:r>
      <w:r>
        <w:rPr>
          <w:rFonts w:hint="eastAsia" w:ascii="宋体" w:hAnsi="宋体" w:eastAsia="宋体" w:cs="Times New Roman"/>
          <w:sz w:val="24"/>
          <w:szCs w:val="24"/>
          <w:highlight w:val="none"/>
          <w:lang w:eastAsia="zh-CN"/>
        </w:rPr>
        <w:t>元最高限价：</w:t>
      </w:r>
      <w:r>
        <w:rPr>
          <w:rFonts w:hint="eastAsia" w:ascii="宋体" w:hAnsi="宋体" w:eastAsia="宋体" w:cs="宋体"/>
          <w:b w:val="0"/>
          <w:bCs w:val="0"/>
          <w:color w:val="auto"/>
          <w:sz w:val="24"/>
          <w:szCs w:val="24"/>
          <w:highlight w:val="none"/>
          <w:u w:val="none"/>
          <w:lang w:val="en-US" w:eastAsia="zh-CN"/>
        </w:rPr>
        <w:t>3966000.00</w:t>
      </w:r>
      <w:r>
        <w:rPr>
          <w:rFonts w:hint="eastAsia" w:ascii="宋体" w:hAnsi="宋体" w:eastAsia="宋体" w:cs="Times New Roman"/>
          <w:sz w:val="24"/>
          <w:szCs w:val="24"/>
          <w:highlight w:val="none"/>
          <w:lang w:eastAsia="zh-CN"/>
        </w:rPr>
        <w:t>元</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123"/>
        <w:gridCol w:w="2455"/>
        <w:gridCol w:w="1878"/>
        <w:gridCol w:w="1684"/>
      </w:tblGrid>
      <w:tr w14:paraId="387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0" w:type="dxa"/>
            <w:noWrap w:val="0"/>
            <w:vAlign w:val="center"/>
          </w:tcPr>
          <w:p w14:paraId="495FC415">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序号</w:t>
            </w:r>
          </w:p>
        </w:tc>
        <w:tc>
          <w:tcPr>
            <w:tcW w:w="2123" w:type="dxa"/>
            <w:noWrap w:val="0"/>
            <w:vAlign w:val="center"/>
          </w:tcPr>
          <w:p w14:paraId="3E3E18C4">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包号</w:t>
            </w:r>
          </w:p>
        </w:tc>
        <w:tc>
          <w:tcPr>
            <w:tcW w:w="2455" w:type="dxa"/>
            <w:noWrap w:val="0"/>
            <w:vAlign w:val="center"/>
          </w:tcPr>
          <w:p w14:paraId="050BEEAB">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包名称</w:t>
            </w:r>
          </w:p>
        </w:tc>
        <w:tc>
          <w:tcPr>
            <w:tcW w:w="1878" w:type="dxa"/>
            <w:noWrap w:val="0"/>
            <w:vAlign w:val="center"/>
          </w:tcPr>
          <w:p w14:paraId="220C5BAD">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包预算（元）</w:t>
            </w:r>
          </w:p>
        </w:tc>
        <w:tc>
          <w:tcPr>
            <w:tcW w:w="1684" w:type="dxa"/>
            <w:noWrap w:val="0"/>
            <w:vAlign w:val="center"/>
          </w:tcPr>
          <w:p w14:paraId="4B2F6A72">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包最高限价（元）</w:t>
            </w:r>
          </w:p>
        </w:tc>
      </w:tr>
      <w:tr w14:paraId="7D8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293CAF92">
            <w:pPr>
              <w:spacing w:line="360" w:lineRule="auto"/>
              <w:jc w:val="center"/>
              <w:rPr>
                <w:rFonts w:hint="eastAsia" w:ascii="宋体" w:hAnsi="宋体"/>
                <w:sz w:val="24"/>
                <w:highlight w:val="none"/>
              </w:rPr>
            </w:pPr>
            <w:bookmarkStart w:id="0" w:name="OLE_LINK2" w:colFirst="4" w:colLast="4"/>
            <w:r>
              <w:rPr>
                <w:rFonts w:hint="eastAsia" w:ascii="宋体" w:hAnsi="宋体"/>
                <w:sz w:val="24"/>
                <w:highlight w:val="none"/>
              </w:rPr>
              <w:t>1</w:t>
            </w:r>
          </w:p>
        </w:tc>
        <w:tc>
          <w:tcPr>
            <w:tcW w:w="2123" w:type="dxa"/>
            <w:noWrap w:val="0"/>
            <w:vAlign w:val="center"/>
          </w:tcPr>
          <w:p w14:paraId="5DD9772B">
            <w:pPr>
              <w:pStyle w:val="3"/>
              <w:spacing w:before="0" w:beforeAutospacing="0" w:after="0" w:afterAutospacing="0" w:line="52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西政采招【2026】03号</w:t>
            </w:r>
            <w:r>
              <w:rPr>
                <w:rFonts w:hint="eastAsia" w:ascii="宋体" w:hAnsi="宋体"/>
                <w:sz w:val="24"/>
                <w:highlight w:val="none"/>
                <w:lang w:val="en-US" w:eastAsia="zh-CN"/>
              </w:rPr>
              <w:t>A</w:t>
            </w:r>
          </w:p>
        </w:tc>
        <w:tc>
          <w:tcPr>
            <w:tcW w:w="2455" w:type="dxa"/>
            <w:noWrap w:val="0"/>
            <w:vAlign w:val="center"/>
          </w:tcPr>
          <w:p w14:paraId="09E176C0">
            <w:pPr>
              <w:jc w:val="center"/>
              <w:rPr>
                <w:rFonts w:hint="default" w:ascii="宋体" w:hAnsi="宋体" w:eastAsia="宋体"/>
                <w:sz w:val="24"/>
                <w:highlight w:val="none"/>
                <w:lang w:val="en-US" w:eastAsia="zh-CN"/>
              </w:rPr>
            </w:pPr>
            <w:r>
              <w:rPr>
                <w:rFonts w:hint="eastAsia" w:ascii="宋体" w:hAnsi="宋体"/>
                <w:sz w:val="24"/>
                <w:highlight w:val="none"/>
                <w:lang w:eastAsia="zh-CN"/>
              </w:rPr>
              <w:t>西平县农业农村局2025年绿色高产高效行动项目</w:t>
            </w:r>
            <w:r>
              <w:rPr>
                <w:rFonts w:hint="eastAsia" w:ascii="宋体" w:hAnsi="宋体"/>
                <w:sz w:val="24"/>
                <w:highlight w:val="none"/>
                <w:lang w:val="en-US" w:eastAsia="zh-CN"/>
              </w:rPr>
              <w:t>A包</w:t>
            </w:r>
          </w:p>
        </w:tc>
        <w:tc>
          <w:tcPr>
            <w:tcW w:w="1878" w:type="dxa"/>
            <w:noWrap w:val="0"/>
            <w:vAlign w:val="center"/>
          </w:tcPr>
          <w:p w14:paraId="0A79082B">
            <w:pPr>
              <w:pStyle w:val="2"/>
              <w:spacing w:line="240" w:lineRule="auto"/>
              <w:ind w:left="63" w:right="63"/>
              <w:rPr>
                <w:rFonts w:hint="default" w:ascii="宋体" w:hAnsi="宋体" w:eastAsia="宋体"/>
                <w:szCs w:val="24"/>
                <w:highlight w:val="none"/>
                <w:lang w:val="en-US" w:eastAsia="zh-CN"/>
              </w:rPr>
            </w:pPr>
            <w:r>
              <w:rPr>
                <w:rFonts w:hint="eastAsia" w:ascii="宋体" w:hAnsi="宋体" w:eastAsia="宋体"/>
                <w:szCs w:val="24"/>
                <w:highlight w:val="none"/>
                <w:lang w:val="en-US" w:eastAsia="zh-CN"/>
              </w:rPr>
              <w:t>3966000.00</w:t>
            </w:r>
          </w:p>
        </w:tc>
        <w:tc>
          <w:tcPr>
            <w:tcW w:w="1684" w:type="dxa"/>
            <w:noWrap w:val="0"/>
            <w:vAlign w:val="center"/>
          </w:tcPr>
          <w:p w14:paraId="27ED7E43">
            <w:pPr>
              <w:pStyle w:val="2"/>
              <w:spacing w:line="240" w:lineRule="auto"/>
              <w:ind w:left="63" w:leftChars="0" w:right="63" w:rightChars="0"/>
              <w:rPr>
                <w:rFonts w:hint="default" w:ascii="宋体" w:hAnsi="宋体" w:eastAsia="宋体" w:cs="宋体"/>
                <w:szCs w:val="24"/>
                <w:highlight w:val="none"/>
                <w:shd w:val="clear" w:color="auto" w:fill="FFFFFF"/>
                <w:lang w:val="en-US" w:eastAsia="zh-CN"/>
              </w:rPr>
            </w:pPr>
            <w:r>
              <w:rPr>
                <w:rFonts w:hint="eastAsia" w:ascii="宋体" w:hAnsi="宋体" w:eastAsia="宋体"/>
                <w:szCs w:val="24"/>
                <w:highlight w:val="none"/>
                <w:lang w:val="en-US" w:eastAsia="zh-CN"/>
              </w:rPr>
              <w:t>3966000.00</w:t>
            </w:r>
          </w:p>
        </w:tc>
      </w:tr>
      <w:bookmarkEnd w:id="0"/>
    </w:tbl>
    <w:p w14:paraId="18F620CC">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w:t>
      </w:r>
      <w:r>
        <w:rPr>
          <w:rFonts w:hint="eastAsia" w:ascii="宋体" w:hAnsi="宋体" w:cs="宋体"/>
          <w:sz w:val="24"/>
          <w:highlight w:val="none"/>
          <w:lang w:val="en-US" w:eastAsia="zh-CN"/>
        </w:rPr>
        <w:t>采购</w:t>
      </w:r>
      <w:r>
        <w:rPr>
          <w:rFonts w:hint="eastAsia" w:ascii="宋体" w:hAnsi="宋体" w:cs="宋体"/>
          <w:sz w:val="24"/>
          <w:highlight w:val="none"/>
        </w:rPr>
        <w:t>需求：</w:t>
      </w:r>
      <w:r>
        <w:rPr>
          <w:rFonts w:hint="eastAsia" w:ascii="宋体" w:hAnsi="宋体" w:cs="宋体"/>
          <w:sz w:val="24"/>
          <w:highlight w:val="none"/>
          <w:lang w:val="zh-CN"/>
        </w:rPr>
        <w:t>（包括但不限于标的的名称、数量、简要技术需求或服务要求等）</w:t>
      </w:r>
      <w:r>
        <w:rPr>
          <w:rFonts w:hint="eastAsia" w:ascii="宋体" w:hAnsi="宋体" w:cs="宋体"/>
          <w:sz w:val="24"/>
          <w:highlight w:val="none"/>
        </w:rPr>
        <w:t>详见</w:t>
      </w:r>
      <w:r>
        <w:rPr>
          <w:rFonts w:hint="eastAsia" w:ascii="宋体" w:hAnsi="宋体" w:cs="宋体"/>
          <w:sz w:val="24"/>
          <w:highlight w:val="none"/>
          <w:lang w:eastAsia="zh-CN"/>
        </w:rPr>
        <w:t>招标</w:t>
      </w:r>
      <w:r>
        <w:rPr>
          <w:rFonts w:hint="eastAsia" w:ascii="宋体" w:hAnsi="宋体" w:cs="宋体"/>
          <w:sz w:val="24"/>
          <w:highlight w:val="none"/>
        </w:rPr>
        <w:t>文件。</w:t>
      </w:r>
    </w:p>
    <w:p w14:paraId="5D68AB18">
      <w:pPr>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rPr>
        <w:t>6.</w:t>
      </w:r>
      <w:r>
        <w:rPr>
          <w:rFonts w:hint="eastAsia" w:ascii="宋体" w:hAnsi="宋体" w:eastAsia="宋体" w:cs="宋体"/>
          <w:sz w:val="24"/>
          <w:highlight w:val="none"/>
          <w:lang w:val="zh-CN"/>
        </w:rPr>
        <w:t>合同履行期限：</w:t>
      </w:r>
      <w:r>
        <w:rPr>
          <w:rFonts w:hint="eastAsia" w:ascii="宋体" w:hAnsi="宋体" w:eastAsia="宋体" w:cs="宋体"/>
          <w:color w:val="000000"/>
          <w:kern w:val="0"/>
          <w:sz w:val="24"/>
          <w:szCs w:val="24"/>
          <w:highlight w:val="none"/>
          <w:lang w:val="en-US" w:eastAsia="zh-CN"/>
        </w:rPr>
        <w:t>合同签订后20日历天内交货并安装调试完毕</w:t>
      </w:r>
    </w:p>
    <w:p w14:paraId="6397ED51">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7.本项目是否接受联合体：否</w:t>
      </w:r>
    </w:p>
    <w:p w14:paraId="0705D8E0">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.本项目是否</w:t>
      </w:r>
      <w:r>
        <w:rPr>
          <w:rFonts w:ascii="宋体" w:hAnsi="宋体"/>
          <w:sz w:val="24"/>
          <w:highlight w:val="none"/>
        </w:rPr>
        <w:t>接受进口产品</w:t>
      </w:r>
      <w:r>
        <w:rPr>
          <w:rFonts w:hint="eastAsia" w:ascii="宋体" w:hAnsi="宋体"/>
          <w:sz w:val="24"/>
          <w:highlight w:val="none"/>
        </w:rPr>
        <w:t>：否</w:t>
      </w:r>
    </w:p>
    <w:p w14:paraId="45C28F21">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本项目</w:t>
      </w:r>
      <w:r>
        <w:rPr>
          <w:rFonts w:ascii="宋体" w:hAnsi="宋体"/>
          <w:sz w:val="24"/>
          <w:highlight w:val="none"/>
        </w:rPr>
        <w:t>是否专门面向中小企业：</w:t>
      </w:r>
      <w:r>
        <w:rPr>
          <w:rFonts w:hint="eastAsia" w:ascii="宋体" w:hAnsi="宋体"/>
          <w:sz w:val="24"/>
          <w:highlight w:val="none"/>
          <w:lang w:val="en-US" w:eastAsia="zh-CN"/>
        </w:rPr>
        <w:t>否</w:t>
      </w:r>
    </w:p>
    <w:p w14:paraId="789C05C1">
      <w:pPr>
        <w:spacing w:line="360" w:lineRule="auto"/>
        <w:ind w:firstLine="482" w:firstLineChars="200"/>
        <w:rPr>
          <w:rFonts w:ascii="宋体" w:hAnsi="宋体"/>
          <w:b/>
          <w:sz w:val="24"/>
          <w:highlight w:val="none"/>
        </w:rPr>
      </w:pPr>
      <w:bookmarkStart w:id="1" w:name="_Toc28359013"/>
      <w:bookmarkStart w:id="2" w:name="_Toc35393799"/>
      <w:bookmarkStart w:id="3" w:name="_Toc35393630"/>
      <w:bookmarkStart w:id="4" w:name="_Toc28359090"/>
      <w:r>
        <w:rPr>
          <w:rFonts w:hint="eastAsia" w:ascii="宋体" w:hAnsi="宋体"/>
          <w:b/>
          <w:sz w:val="24"/>
          <w:highlight w:val="none"/>
        </w:rPr>
        <w:t>二、申请人的资格要求：</w:t>
      </w:r>
      <w:bookmarkEnd w:id="1"/>
      <w:bookmarkEnd w:id="2"/>
      <w:bookmarkEnd w:id="3"/>
      <w:bookmarkEnd w:id="4"/>
    </w:p>
    <w:p w14:paraId="4BFF0C82">
      <w:pPr>
        <w:spacing w:line="360" w:lineRule="auto"/>
        <w:ind w:firstLine="480" w:firstLineChars="200"/>
        <w:rPr>
          <w:rFonts w:hint="eastAsia" w:ascii="宋体" w:hAnsi="宋体" w:cs="宋体"/>
          <w:sz w:val="24"/>
          <w:highlight w:val="none"/>
        </w:rPr>
      </w:pPr>
      <w:bookmarkStart w:id="5" w:name="OLE_LINK5"/>
      <w:bookmarkStart w:id="6" w:name="_Toc28359091"/>
      <w:bookmarkStart w:id="7" w:name="_Toc28359014"/>
      <w:r>
        <w:rPr>
          <w:rFonts w:hint="eastAsia" w:ascii="宋体" w:hAnsi="宋体" w:cs="宋体"/>
          <w:sz w:val="24"/>
          <w:highlight w:val="none"/>
        </w:rPr>
        <w:t>1.满足《中华人民共和国政府</w:t>
      </w:r>
      <w:r>
        <w:rPr>
          <w:rFonts w:hint="eastAsia" w:ascii="宋体" w:hAnsi="宋体" w:cs="宋体"/>
          <w:sz w:val="24"/>
          <w:highlight w:val="none"/>
          <w:lang w:val="en-US" w:eastAsia="zh-CN"/>
        </w:rPr>
        <w:t>采购</w:t>
      </w:r>
      <w:r>
        <w:rPr>
          <w:rFonts w:hint="eastAsia" w:ascii="宋体" w:hAnsi="宋体" w:cs="宋体"/>
          <w:sz w:val="24"/>
          <w:highlight w:val="none"/>
        </w:rPr>
        <w:t>法》第二十二条规定；</w:t>
      </w:r>
    </w:p>
    <w:p w14:paraId="56A143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2.落实政府</w:t>
      </w:r>
      <w:r>
        <w:rPr>
          <w:rFonts w:hint="eastAsia" w:ascii="宋体" w:hAnsi="宋体" w:cs="宋体"/>
          <w:sz w:val="24"/>
          <w:highlight w:val="none"/>
          <w:lang w:val="en-US" w:eastAsia="zh-CN"/>
        </w:rPr>
        <w:t>采购</w:t>
      </w:r>
      <w:r>
        <w:rPr>
          <w:rFonts w:hint="eastAsia" w:ascii="宋体" w:hAnsi="宋体" w:cs="宋体"/>
          <w:sz w:val="24"/>
          <w:highlight w:val="none"/>
        </w:rPr>
        <w:t>政策需满足的资格要求：</w:t>
      </w:r>
    </w:p>
    <w:p w14:paraId="0E769E7E">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本项目执行促进中小型企业发展政策（</w:t>
      </w:r>
      <w:r>
        <w:rPr>
          <w:rFonts w:hint="eastAsia" w:ascii="宋体" w:hAnsi="宋体" w:eastAsia="宋体" w:cs="宋体"/>
          <w:sz w:val="24"/>
          <w:highlight w:val="none"/>
        </w:rPr>
        <w:t>监狱企业、残疾人福利性企业视同小微企业）等政府</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政策。</w:t>
      </w:r>
    </w:p>
    <w:bookmarkEnd w:id="5"/>
    <w:p w14:paraId="171D416D">
      <w:pPr>
        <w:spacing w:line="360" w:lineRule="auto"/>
        <w:ind w:firstLine="480" w:firstLineChars="200"/>
        <w:rPr>
          <w:rFonts w:hint="eastAsia" w:ascii="宋体" w:hAnsi="宋体" w:eastAsia="宋体" w:cs="宋体"/>
          <w:sz w:val="24"/>
          <w:highlight w:val="none"/>
        </w:rPr>
      </w:pPr>
      <w:bookmarkStart w:id="8" w:name="_Toc35393631"/>
      <w:bookmarkStart w:id="9" w:name="_Toc35393800"/>
      <w:r>
        <w:rPr>
          <w:rFonts w:hint="eastAsia" w:ascii="宋体" w:hAnsi="宋体" w:eastAsia="宋体" w:cs="宋体"/>
          <w:sz w:val="24"/>
          <w:highlight w:val="none"/>
          <w:lang w:val="en-US" w:eastAsia="zh-CN"/>
        </w:rPr>
        <w:t>2.2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1E554CD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3、本项目的特定资格要求：</w:t>
      </w:r>
      <w:bookmarkStart w:id="10" w:name="_bookmark5"/>
      <w:bookmarkEnd w:id="10"/>
    </w:p>
    <w:p w14:paraId="3FFCA71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3.1</w:t>
      </w:r>
      <w:r>
        <w:rPr>
          <w:rFonts w:hint="eastAsia" w:ascii="宋体" w:hAnsi="宋体" w:eastAsia="宋体" w:cs="宋体"/>
          <w:color w:val="auto"/>
          <w:sz w:val="24"/>
          <w:highlight w:val="none"/>
          <w:lang w:val="en-US" w:eastAsia="zh-CN"/>
        </w:rPr>
        <w:t>供应商须提供农药产品“三证”（生产许可证或生产批准证、农药登记证、产品标准证），如为经销商参与投标的须提供农药经营许可证和生产企业的农药产品“三证”（生产许可证或生产批准证、农药登记证、产品标准证），证书在有效期内。</w:t>
      </w:r>
    </w:p>
    <w:p w14:paraId="6848F88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3.2</w:t>
      </w:r>
      <w:r>
        <w:rPr>
          <w:rFonts w:hint="eastAsia" w:ascii="宋体" w:hAnsi="宋体" w:eastAsia="宋体" w:cs="宋体"/>
          <w:i w:val="0"/>
          <w:iCs w:val="0"/>
          <w:caps w:val="0"/>
          <w:color w:val="000000"/>
          <w:spacing w:val="0"/>
          <w:sz w:val="24"/>
          <w:szCs w:val="24"/>
          <w:shd w:val="clear" w:color="auto" w:fill="FFFFFF"/>
        </w:rPr>
        <w:t>供应商对其提供的产品出具《关于符合本国产品标准的声明函》或财政部会同有关部门规定的有关证明文件（格式自拟）；</w:t>
      </w:r>
    </w:p>
    <w:p w14:paraId="108DD5EA">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sz w:val="24"/>
          <w:highlight w:val="none"/>
          <w:lang w:val="en-US" w:eastAsia="zh-CN"/>
        </w:rPr>
        <w:t>法定代表人本人参加</w:t>
      </w:r>
      <w:r>
        <w:rPr>
          <w:rFonts w:hint="eastAsia" w:ascii="宋体" w:hAnsi="宋体" w:eastAsia="宋体" w:cs="宋体"/>
          <w:color w:val="auto"/>
          <w:sz w:val="24"/>
          <w:highlight w:val="none"/>
          <w:lang w:val="en-US" w:eastAsia="zh-CN"/>
        </w:rPr>
        <w:t>投标</w:t>
      </w:r>
      <w:r>
        <w:rPr>
          <w:rFonts w:hint="eastAsia" w:ascii="宋体" w:hAnsi="宋体" w:eastAsia="宋体" w:cs="宋体"/>
          <w:sz w:val="24"/>
          <w:highlight w:val="none"/>
          <w:lang w:val="en-US" w:eastAsia="zh-CN"/>
        </w:rPr>
        <w:t>的，提供身份证原件的扫描件；法定代表人委托代理人参加投标的，提供法人授权委托书原件和委托代理人的身份证原件的扫描件。</w:t>
      </w:r>
    </w:p>
    <w:p w14:paraId="3368D0D7">
      <w:pPr>
        <w:spacing w:line="360" w:lineRule="auto"/>
        <w:rPr>
          <w:rFonts w:ascii="宋体" w:hAnsi="宋体"/>
          <w:b/>
          <w:sz w:val="24"/>
          <w:highlight w:val="none"/>
        </w:rPr>
      </w:pPr>
      <w:r>
        <w:rPr>
          <w:rFonts w:hint="eastAsia" w:ascii="宋体" w:hAnsi="宋体"/>
          <w:b/>
          <w:sz w:val="24"/>
          <w:highlight w:val="none"/>
        </w:rPr>
        <w:t>三、获取</w:t>
      </w:r>
      <w:r>
        <w:rPr>
          <w:rFonts w:hint="eastAsia" w:ascii="宋体" w:hAnsi="宋体"/>
          <w:b/>
          <w:sz w:val="24"/>
          <w:highlight w:val="none"/>
          <w:lang w:eastAsia="zh-CN"/>
        </w:rPr>
        <w:t>招标</w:t>
      </w:r>
      <w:r>
        <w:rPr>
          <w:rFonts w:hint="eastAsia" w:ascii="宋体" w:hAnsi="宋体"/>
          <w:b/>
          <w:sz w:val="24"/>
          <w:highlight w:val="none"/>
        </w:rPr>
        <w:t>文件</w:t>
      </w:r>
      <w:bookmarkEnd w:id="6"/>
      <w:bookmarkEnd w:id="7"/>
      <w:bookmarkEnd w:id="8"/>
      <w:bookmarkEnd w:id="9"/>
      <w:r>
        <w:rPr>
          <w:rFonts w:hint="eastAsia" w:ascii="宋体" w:hAnsi="宋体"/>
          <w:b/>
          <w:sz w:val="24"/>
          <w:highlight w:val="none"/>
        </w:rPr>
        <w:t>：</w:t>
      </w:r>
    </w:p>
    <w:p w14:paraId="01E5CA88">
      <w:pPr>
        <w:spacing w:line="360" w:lineRule="auto"/>
        <w:ind w:firstLine="539"/>
        <w:rPr>
          <w:rFonts w:hint="eastAsia" w:ascii="宋体" w:hAnsi="宋体" w:cs="宋体"/>
          <w:sz w:val="24"/>
          <w:highlight w:val="none"/>
        </w:rPr>
      </w:pPr>
      <w:r>
        <w:rPr>
          <w:rFonts w:hint="eastAsia" w:ascii="宋体" w:hAnsi="宋体" w:cs="宋体"/>
          <w:sz w:val="24"/>
          <w:highlight w:val="none"/>
        </w:rPr>
        <w:t>1.时间：202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日，每天上午8:00至12:00，下午12:00至</w:t>
      </w:r>
      <w:r>
        <w:rPr>
          <w:rFonts w:hint="eastAsia" w:ascii="宋体" w:hAnsi="宋体" w:cs="宋体"/>
          <w:sz w:val="24"/>
          <w:highlight w:val="none"/>
          <w:lang w:val="en-US" w:eastAsia="zh-CN"/>
        </w:rPr>
        <w:t>17:3</w:t>
      </w:r>
      <w:r>
        <w:rPr>
          <w:rFonts w:hint="eastAsia" w:ascii="宋体" w:hAnsi="宋体" w:cs="宋体"/>
          <w:sz w:val="24"/>
          <w:highlight w:val="none"/>
        </w:rPr>
        <w:t>0（北京时间，法定节假日除外。）</w:t>
      </w:r>
    </w:p>
    <w:p w14:paraId="07BACBD9">
      <w:pPr>
        <w:spacing w:line="360" w:lineRule="auto"/>
        <w:ind w:firstLine="540"/>
        <w:rPr>
          <w:rFonts w:hint="eastAsia" w:ascii="宋体" w:hAnsi="宋体" w:cs="宋体"/>
          <w:sz w:val="24"/>
          <w:highlight w:val="none"/>
          <w:u w:val="single"/>
        </w:rPr>
      </w:pPr>
      <w:r>
        <w:rPr>
          <w:rFonts w:hint="eastAsia" w:ascii="宋体" w:hAnsi="宋体" w:cs="宋体"/>
          <w:sz w:val="24"/>
          <w:highlight w:val="none"/>
        </w:rPr>
        <w:t>2.地点：驻马店市公共资源交易中心电子交易平台(以下简称“交易平台网站”)（https://ggzy.zhumadian.gov.cn）</w:t>
      </w:r>
    </w:p>
    <w:p w14:paraId="2C971208">
      <w:pPr>
        <w:spacing w:line="360" w:lineRule="auto"/>
        <w:ind w:firstLine="540"/>
        <w:rPr>
          <w:rFonts w:hint="eastAsia" w:ascii="宋体" w:hAnsi="宋体" w:cs="宋体"/>
          <w:sz w:val="24"/>
          <w:highlight w:val="none"/>
          <w:u w:val="single"/>
        </w:rPr>
      </w:pPr>
      <w:r>
        <w:rPr>
          <w:rFonts w:hint="eastAsia" w:ascii="宋体" w:hAnsi="宋体" w:cs="宋体"/>
          <w:sz w:val="24"/>
          <w:highlight w:val="none"/>
        </w:rPr>
        <w:t>3.方式：登录“驻马店市公共资源交易中心（https://ggzy.zhumadian.gov.cn）”网站，凭领取的企业身份认证锁（CA密钥）登录系统进行网上免费下载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文件的，将被拒绝。</w:t>
      </w:r>
    </w:p>
    <w:p w14:paraId="77424673">
      <w:pPr>
        <w:spacing w:line="360" w:lineRule="auto"/>
        <w:ind w:firstLine="540"/>
        <w:rPr>
          <w:rFonts w:ascii="仿宋" w:hAnsi="仿宋" w:eastAsia="仿宋" w:cs="宋体"/>
          <w:sz w:val="24"/>
          <w:highlight w:val="none"/>
        </w:rPr>
      </w:pPr>
      <w:r>
        <w:rPr>
          <w:rFonts w:hint="eastAsia" w:ascii="宋体" w:hAnsi="宋体" w:cs="宋体"/>
          <w:sz w:val="24"/>
          <w:highlight w:val="none"/>
        </w:rPr>
        <w:t>4.售价：0元。</w:t>
      </w:r>
    </w:p>
    <w:p w14:paraId="34FFB200">
      <w:pPr>
        <w:spacing w:line="360" w:lineRule="auto"/>
        <w:ind w:firstLine="482" w:firstLineChars="200"/>
        <w:rPr>
          <w:rFonts w:ascii="宋体" w:hAnsi="宋体"/>
          <w:b/>
          <w:sz w:val="24"/>
          <w:highlight w:val="none"/>
        </w:rPr>
      </w:pPr>
      <w:bookmarkStart w:id="11" w:name="_Toc35393632"/>
      <w:bookmarkStart w:id="12" w:name="_Toc35393801"/>
      <w:bookmarkStart w:id="13" w:name="_Toc28359015"/>
      <w:bookmarkStart w:id="14" w:name="_Toc28359092"/>
      <w:bookmarkStart w:id="15" w:name="_Toc35393636"/>
      <w:bookmarkStart w:id="16" w:name="_Toc28359095"/>
      <w:bookmarkStart w:id="17" w:name="_Toc35393805"/>
      <w:bookmarkStart w:id="18" w:name="_Toc28359018"/>
      <w:r>
        <w:rPr>
          <w:rFonts w:hint="eastAsia" w:ascii="宋体" w:hAnsi="宋体"/>
          <w:b/>
          <w:sz w:val="24"/>
          <w:highlight w:val="none"/>
        </w:rPr>
        <w:t>四、</w:t>
      </w:r>
      <w:r>
        <w:rPr>
          <w:rFonts w:hint="eastAsia" w:ascii="宋体" w:hAnsi="宋体"/>
          <w:b/>
          <w:sz w:val="24"/>
          <w:highlight w:val="none"/>
          <w:lang w:eastAsia="zh-CN"/>
        </w:rPr>
        <w:t>投标文件</w:t>
      </w:r>
      <w:r>
        <w:rPr>
          <w:rFonts w:hint="eastAsia" w:ascii="宋体" w:hAnsi="宋体"/>
          <w:b/>
          <w:sz w:val="24"/>
          <w:highlight w:val="none"/>
        </w:rPr>
        <w:t>提交</w:t>
      </w:r>
      <w:bookmarkEnd w:id="11"/>
      <w:bookmarkEnd w:id="12"/>
      <w:bookmarkEnd w:id="13"/>
      <w:bookmarkEnd w:id="14"/>
      <w:r>
        <w:rPr>
          <w:rFonts w:hint="eastAsia" w:ascii="宋体" w:hAnsi="宋体"/>
          <w:b/>
          <w:sz w:val="24"/>
          <w:highlight w:val="none"/>
        </w:rPr>
        <w:t>：</w:t>
      </w:r>
    </w:p>
    <w:p w14:paraId="52039DE0">
      <w:pPr>
        <w:spacing w:line="360" w:lineRule="auto"/>
        <w:ind w:firstLine="480" w:firstLineChars="200"/>
        <w:rPr>
          <w:rFonts w:ascii="宋体" w:hAnsi="宋体"/>
          <w:bCs/>
          <w:sz w:val="24"/>
          <w:highlight w:val="none"/>
        </w:rPr>
      </w:pPr>
      <w:r>
        <w:rPr>
          <w:rFonts w:hint="eastAsia" w:ascii="宋体" w:hAnsi="宋体"/>
          <w:sz w:val="24"/>
          <w:highlight w:val="none"/>
        </w:rPr>
        <w:t>1.截止时间：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04 </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 xml:space="preserve">01 </w:t>
      </w:r>
      <w:r>
        <w:rPr>
          <w:rFonts w:hint="eastAsia" w:ascii="宋体" w:hAnsi="宋体" w:cs="宋体"/>
          <w:sz w:val="24"/>
          <w:highlight w:val="none"/>
          <w:u w:val="single"/>
        </w:rPr>
        <w:t>日</w:t>
      </w:r>
      <w:r>
        <w:rPr>
          <w:rFonts w:hint="eastAsia" w:ascii="宋体" w:hAnsi="宋体" w:cs="宋体"/>
          <w:bCs/>
          <w:sz w:val="24"/>
          <w:highlight w:val="none"/>
          <w:u w:val="single"/>
          <w:lang w:val="en-US" w:eastAsia="zh-CN"/>
        </w:rPr>
        <w:t>09</w:t>
      </w:r>
      <w:r>
        <w:rPr>
          <w:rFonts w:hint="eastAsia" w:ascii="宋体" w:hAnsi="宋体" w:cs="宋体"/>
          <w:bCs/>
          <w:sz w:val="24"/>
          <w:highlight w:val="none"/>
          <w:u w:val="single"/>
        </w:rPr>
        <w:t>时</w:t>
      </w:r>
      <w:r>
        <w:rPr>
          <w:rFonts w:hint="eastAsia" w:ascii="宋体" w:hAnsi="宋体" w:cs="宋体"/>
          <w:bCs/>
          <w:sz w:val="24"/>
          <w:highlight w:val="none"/>
          <w:u w:val="single"/>
          <w:lang w:val="en-US" w:eastAsia="zh-CN"/>
        </w:rPr>
        <w:t xml:space="preserve"> 00</w:t>
      </w:r>
      <w:r>
        <w:rPr>
          <w:rFonts w:hint="eastAsia" w:ascii="宋体" w:hAnsi="宋体" w:cs="宋体"/>
          <w:bCs/>
          <w:sz w:val="24"/>
          <w:highlight w:val="none"/>
          <w:u w:val="single"/>
        </w:rPr>
        <w:t>分</w:t>
      </w:r>
      <w:r>
        <w:rPr>
          <w:rFonts w:hint="eastAsia" w:ascii="宋体" w:hAnsi="宋体"/>
          <w:bCs/>
          <w:sz w:val="24"/>
          <w:highlight w:val="none"/>
        </w:rPr>
        <w:t>（北京时间）。</w:t>
      </w:r>
    </w:p>
    <w:p w14:paraId="4AA769DD">
      <w:pPr>
        <w:spacing w:line="360" w:lineRule="auto"/>
        <w:ind w:firstLine="480" w:firstLineChars="200"/>
        <w:rPr>
          <w:rFonts w:hint="eastAsia" w:ascii="宋体" w:hAnsi="宋体"/>
          <w:b/>
          <w:sz w:val="24"/>
          <w:highlight w:val="none"/>
        </w:rPr>
      </w:pPr>
      <w:r>
        <w:rPr>
          <w:rFonts w:ascii="宋体" w:hAnsi="宋体"/>
          <w:sz w:val="24"/>
          <w:highlight w:val="none"/>
        </w:rPr>
        <w:t>2</w:t>
      </w:r>
      <w:r>
        <w:rPr>
          <w:rFonts w:hint="eastAsia" w:ascii="宋体" w:hAnsi="宋体"/>
          <w:sz w:val="24"/>
          <w:highlight w:val="none"/>
        </w:rPr>
        <w:t>.地点：</w:t>
      </w:r>
      <w:r>
        <w:rPr>
          <w:rFonts w:hint="eastAsia" w:ascii="宋体" w:hAnsi="宋体" w:eastAsia="宋体" w:cs="Times New Roman"/>
          <w:sz w:val="24"/>
          <w:highlight w:val="none"/>
        </w:rPr>
        <w:t>驻马店市公共资源交易中心（https</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//ggzy.zhumadian.gov.cn/）网站</w:t>
      </w:r>
      <w:r>
        <w:rPr>
          <w:rFonts w:hint="eastAsia" w:ascii="宋体" w:hAnsi="宋体"/>
          <w:sz w:val="24"/>
          <w:highlight w:val="none"/>
        </w:rPr>
        <w:t>。</w:t>
      </w:r>
      <w:bookmarkStart w:id="19" w:name="_Toc35393633"/>
      <w:bookmarkStart w:id="20" w:name="_Toc28359093"/>
      <w:bookmarkStart w:id="21" w:name="_Toc35393802"/>
      <w:bookmarkStart w:id="22" w:name="_Toc28359016"/>
    </w:p>
    <w:p w14:paraId="24A431CB">
      <w:pPr>
        <w:spacing w:line="360" w:lineRule="auto"/>
        <w:ind w:firstLine="482" w:firstLineChars="200"/>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投标文件</w:t>
      </w:r>
      <w:r>
        <w:rPr>
          <w:rFonts w:hint="eastAsia" w:ascii="宋体" w:hAnsi="宋体"/>
          <w:b/>
          <w:sz w:val="24"/>
          <w:highlight w:val="none"/>
        </w:rPr>
        <w:t>开启</w:t>
      </w:r>
      <w:bookmarkEnd w:id="19"/>
      <w:bookmarkEnd w:id="20"/>
      <w:bookmarkEnd w:id="21"/>
      <w:bookmarkEnd w:id="22"/>
      <w:r>
        <w:rPr>
          <w:rFonts w:hint="eastAsia" w:ascii="宋体" w:hAnsi="宋体"/>
          <w:b/>
          <w:sz w:val="24"/>
          <w:highlight w:val="none"/>
        </w:rPr>
        <w:t>：</w:t>
      </w:r>
    </w:p>
    <w:p w14:paraId="17F907D9">
      <w:pPr>
        <w:spacing w:line="360" w:lineRule="auto"/>
        <w:ind w:firstLine="480" w:firstLineChars="200"/>
        <w:rPr>
          <w:rFonts w:hint="eastAsia" w:ascii="宋体" w:hAnsi="宋体"/>
          <w:bCs/>
          <w:sz w:val="24"/>
          <w:highlight w:val="none"/>
        </w:rPr>
      </w:pPr>
      <w:r>
        <w:rPr>
          <w:rFonts w:hint="eastAsia" w:ascii="宋体" w:hAnsi="宋体"/>
          <w:sz w:val="24"/>
          <w:highlight w:val="none"/>
        </w:rPr>
        <w:t>1.时间：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01</w:t>
      </w:r>
      <w:r>
        <w:rPr>
          <w:rFonts w:hint="eastAsia" w:ascii="宋体" w:hAnsi="宋体" w:cs="宋体"/>
          <w:sz w:val="24"/>
          <w:highlight w:val="none"/>
        </w:rPr>
        <w:t>日</w:t>
      </w:r>
      <w:r>
        <w:rPr>
          <w:rFonts w:hint="eastAsia" w:ascii="宋体" w:hAnsi="宋体" w:cs="宋体"/>
          <w:bCs/>
          <w:sz w:val="24"/>
          <w:highlight w:val="none"/>
          <w:lang w:val="en-US" w:eastAsia="zh-CN"/>
        </w:rPr>
        <w:t>09</w:t>
      </w:r>
      <w:r>
        <w:rPr>
          <w:rFonts w:hint="eastAsia" w:ascii="宋体" w:hAnsi="宋体" w:cs="宋体"/>
          <w:bCs/>
          <w:sz w:val="24"/>
          <w:highlight w:val="none"/>
        </w:rPr>
        <w:t>时</w:t>
      </w:r>
      <w:r>
        <w:rPr>
          <w:rFonts w:hint="eastAsia" w:ascii="宋体" w:hAnsi="宋体" w:cs="宋体"/>
          <w:bCs/>
          <w:sz w:val="24"/>
          <w:highlight w:val="none"/>
          <w:lang w:val="en-US" w:eastAsia="zh-CN"/>
        </w:rPr>
        <w:t>00</w:t>
      </w:r>
      <w:r>
        <w:rPr>
          <w:rFonts w:hint="eastAsia" w:ascii="宋体" w:hAnsi="宋体" w:cs="宋体"/>
          <w:bCs/>
          <w:sz w:val="24"/>
          <w:highlight w:val="none"/>
        </w:rPr>
        <w:t>分</w:t>
      </w:r>
      <w:r>
        <w:rPr>
          <w:rFonts w:hint="eastAsia" w:ascii="宋体" w:hAnsi="宋体"/>
          <w:bCs/>
          <w:sz w:val="24"/>
          <w:highlight w:val="none"/>
        </w:rPr>
        <w:t>（北京时间）</w:t>
      </w:r>
    </w:p>
    <w:p w14:paraId="1546D77B">
      <w:pPr>
        <w:spacing w:line="360" w:lineRule="auto"/>
        <w:ind w:firstLine="480" w:firstLineChars="200"/>
        <w:rPr>
          <w:rFonts w:ascii="宋体" w:hAnsi="宋体"/>
          <w:bCs/>
          <w:sz w:val="24"/>
          <w:highlight w:val="none"/>
          <w:u w:val="single"/>
        </w:rPr>
      </w:pPr>
      <w:r>
        <w:rPr>
          <w:rFonts w:ascii="宋体" w:hAnsi="宋体"/>
          <w:sz w:val="24"/>
          <w:highlight w:val="none"/>
        </w:rPr>
        <w:t>2</w:t>
      </w:r>
      <w:r>
        <w:rPr>
          <w:rFonts w:hint="eastAsia" w:ascii="宋体" w:hAnsi="宋体"/>
          <w:sz w:val="24"/>
          <w:highlight w:val="none"/>
        </w:rPr>
        <w:t>.地点：西平县</w:t>
      </w:r>
      <w:r>
        <w:rPr>
          <w:rFonts w:ascii="宋体" w:hAnsi="宋体"/>
          <w:sz w:val="24"/>
          <w:highlight w:val="none"/>
        </w:rPr>
        <w:t>公共资源交易中心</w:t>
      </w:r>
      <w:r>
        <w:rPr>
          <w:rFonts w:hint="eastAsia" w:ascii="宋体" w:hAnsi="宋体"/>
          <w:sz w:val="24"/>
          <w:highlight w:val="none"/>
        </w:rPr>
        <w:t>电子</w:t>
      </w:r>
      <w:r>
        <w:rPr>
          <w:rFonts w:ascii="宋体" w:hAnsi="宋体"/>
          <w:sz w:val="24"/>
          <w:highlight w:val="none"/>
        </w:rPr>
        <w:t>交易平台不见面</w:t>
      </w:r>
      <w:r>
        <w:rPr>
          <w:rFonts w:hint="eastAsia" w:ascii="宋体" w:hAnsi="宋体"/>
          <w:sz w:val="24"/>
          <w:highlight w:val="none"/>
        </w:rPr>
        <w:t>开标</w:t>
      </w:r>
      <w:r>
        <w:rPr>
          <w:rFonts w:ascii="宋体" w:hAnsi="宋体"/>
          <w:sz w:val="24"/>
          <w:highlight w:val="none"/>
        </w:rPr>
        <w:t>大厅</w:t>
      </w:r>
      <w:r>
        <w:rPr>
          <w:rFonts w:hint="eastAsia" w:ascii="宋体" w:hAnsi="宋体"/>
          <w:sz w:val="24"/>
          <w:highlight w:val="none"/>
        </w:rPr>
        <w:t>。</w:t>
      </w:r>
    </w:p>
    <w:p w14:paraId="6049669E">
      <w:pPr>
        <w:spacing w:line="360" w:lineRule="auto"/>
        <w:ind w:firstLine="482" w:firstLineChars="200"/>
        <w:rPr>
          <w:rFonts w:ascii="宋体" w:hAnsi="宋体"/>
          <w:b/>
          <w:sz w:val="24"/>
          <w:highlight w:val="none"/>
        </w:rPr>
      </w:pPr>
      <w:bookmarkStart w:id="23" w:name="_Toc35393634"/>
      <w:bookmarkStart w:id="24" w:name="_Toc35393803"/>
      <w:bookmarkStart w:id="25" w:name="_Toc28359017"/>
      <w:bookmarkStart w:id="26" w:name="_Toc28359094"/>
      <w:r>
        <w:rPr>
          <w:rFonts w:hint="eastAsia" w:ascii="宋体" w:hAnsi="宋体"/>
          <w:b/>
          <w:sz w:val="24"/>
          <w:highlight w:val="none"/>
        </w:rPr>
        <w:t>六、</w:t>
      </w:r>
      <w:bookmarkEnd w:id="23"/>
      <w:bookmarkEnd w:id="24"/>
      <w:bookmarkEnd w:id="25"/>
      <w:bookmarkEnd w:id="26"/>
      <w:r>
        <w:rPr>
          <w:rFonts w:hint="eastAsia" w:ascii="宋体" w:hAnsi="宋体"/>
          <w:b/>
          <w:sz w:val="24"/>
          <w:highlight w:val="none"/>
        </w:rPr>
        <w:t>发布公告的媒介及公告期限：</w:t>
      </w:r>
    </w:p>
    <w:p w14:paraId="46D4BF49">
      <w:pPr>
        <w:spacing w:line="360" w:lineRule="auto"/>
        <w:ind w:firstLine="480" w:firstLineChars="200"/>
        <w:rPr>
          <w:rFonts w:ascii="宋体" w:hAnsi="宋体" w:cs="宋体"/>
          <w:kern w:val="0"/>
          <w:sz w:val="24"/>
          <w:highlight w:val="none"/>
        </w:rPr>
      </w:pPr>
      <w:bookmarkStart w:id="27" w:name="_Toc35393804"/>
      <w:bookmarkStart w:id="28" w:name="_Toc35393635"/>
      <w:r>
        <w:rPr>
          <w:rFonts w:hint="eastAsia" w:ascii="宋体" w:hAnsi="宋体"/>
          <w:sz w:val="24"/>
          <w:highlight w:val="none"/>
        </w:rPr>
        <w:t>本次公告在</w:t>
      </w:r>
      <w:r>
        <w:rPr>
          <w:rFonts w:hint="eastAsia" w:ascii="宋体" w:hAnsi="宋体" w:cs="宋体"/>
          <w:sz w:val="24"/>
          <w:highlight w:val="none"/>
        </w:rPr>
        <w:t>《河南省政府</w:t>
      </w:r>
      <w:r>
        <w:rPr>
          <w:rFonts w:hint="eastAsia" w:ascii="宋体" w:hAnsi="宋体" w:cs="宋体"/>
          <w:sz w:val="24"/>
          <w:highlight w:val="none"/>
          <w:lang w:val="en-US" w:eastAsia="zh-CN"/>
        </w:rPr>
        <w:t>采购</w:t>
      </w:r>
      <w:r>
        <w:rPr>
          <w:rFonts w:hint="eastAsia" w:ascii="宋体" w:hAnsi="宋体" w:cs="宋体"/>
          <w:sz w:val="24"/>
          <w:highlight w:val="none"/>
        </w:rPr>
        <w:t>网》、</w:t>
      </w:r>
      <w:r>
        <w:rPr>
          <w:rFonts w:ascii="宋体" w:hAnsi="宋体"/>
          <w:sz w:val="24"/>
          <w:highlight w:val="none"/>
        </w:rPr>
        <w:t>《</w:t>
      </w:r>
      <w:r>
        <w:rPr>
          <w:rFonts w:hint="eastAsia" w:ascii="宋体" w:hAnsi="宋体"/>
          <w:sz w:val="24"/>
          <w:highlight w:val="none"/>
        </w:rPr>
        <w:t>驻马店市</w:t>
      </w:r>
      <w:r>
        <w:rPr>
          <w:rFonts w:ascii="宋体" w:hAnsi="宋体"/>
          <w:sz w:val="24"/>
          <w:highlight w:val="none"/>
        </w:rPr>
        <w:t>公共资源交易中心网》</w:t>
      </w:r>
      <w:r>
        <w:rPr>
          <w:rFonts w:hint="eastAsia" w:ascii="宋体" w:hAnsi="宋体"/>
          <w:sz w:val="24"/>
          <w:highlight w:val="none"/>
        </w:rPr>
        <w:t>上</w:t>
      </w:r>
      <w:r>
        <w:rPr>
          <w:rFonts w:ascii="宋体" w:hAnsi="宋体"/>
          <w:sz w:val="24"/>
          <w:highlight w:val="none"/>
        </w:rPr>
        <w:t>发布</w:t>
      </w:r>
      <w:r>
        <w:rPr>
          <w:rFonts w:hint="eastAsia" w:ascii="宋体" w:hAnsi="宋体"/>
          <w:sz w:val="24"/>
          <w:highlight w:val="none"/>
        </w:rPr>
        <w:t>，公告</w:t>
      </w:r>
      <w:r>
        <w:rPr>
          <w:rFonts w:ascii="宋体" w:hAnsi="宋体"/>
          <w:sz w:val="24"/>
          <w:highlight w:val="none"/>
        </w:rPr>
        <w:t>期限</w:t>
      </w:r>
      <w:r>
        <w:rPr>
          <w:rFonts w:hint="eastAsia" w:ascii="宋体" w:hAnsi="宋体"/>
          <w:sz w:val="24"/>
          <w:highlight w:val="none"/>
        </w:rPr>
        <w:t>为</w:t>
      </w:r>
      <w:r>
        <w:rPr>
          <w:rFonts w:hint="eastAsia" w:ascii="宋体" w:hAnsi="宋体"/>
          <w:sz w:val="24"/>
          <w:highlight w:val="none"/>
          <w:lang w:val="en-US" w:eastAsia="zh-CN"/>
        </w:rPr>
        <w:t>五</w:t>
      </w:r>
      <w:r>
        <w:rPr>
          <w:rFonts w:hint="eastAsia" w:ascii="宋体" w:hAnsi="宋体" w:cs="宋体"/>
          <w:kern w:val="0"/>
          <w:sz w:val="24"/>
          <w:highlight w:val="none"/>
        </w:rPr>
        <w:t>个工作日。</w:t>
      </w:r>
    </w:p>
    <w:bookmarkEnd w:id="27"/>
    <w:bookmarkEnd w:id="28"/>
    <w:p w14:paraId="3D808171">
      <w:pPr>
        <w:spacing w:line="360" w:lineRule="auto"/>
        <w:ind w:firstLine="482" w:firstLineChars="200"/>
        <w:rPr>
          <w:rFonts w:ascii="宋体" w:hAnsi="宋体"/>
          <w:b/>
          <w:sz w:val="24"/>
          <w:highlight w:val="none"/>
        </w:rPr>
      </w:pPr>
      <w:r>
        <w:rPr>
          <w:rFonts w:hint="eastAsia" w:ascii="宋体" w:hAnsi="宋体"/>
          <w:b/>
          <w:sz w:val="24"/>
          <w:highlight w:val="none"/>
        </w:rPr>
        <w:t>七、其他补充事宜：</w:t>
      </w:r>
    </w:p>
    <w:p w14:paraId="381656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1.本项目使用远程不见面交易的模式。</w:t>
      </w:r>
      <w:r>
        <w:rPr>
          <w:rFonts w:hint="eastAsia" w:ascii="宋体" w:hAnsi="宋体" w:cs="宋体"/>
          <w:sz w:val="24"/>
          <w:highlight w:val="none"/>
          <w:lang w:eastAsia="zh-CN"/>
        </w:rPr>
        <w:t>供应商</w:t>
      </w:r>
      <w:r>
        <w:rPr>
          <w:rFonts w:hint="eastAsia" w:ascii="宋体" w:hAnsi="宋体" w:cs="宋体"/>
          <w:sz w:val="24"/>
          <w:highlight w:val="none"/>
        </w:rPr>
        <w:t>应于提交</w:t>
      </w:r>
      <w:r>
        <w:rPr>
          <w:rFonts w:hint="eastAsia" w:ascii="宋体" w:hAnsi="宋体" w:cs="宋体"/>
          <w:sz w:val="24"/>
          <w:highlight w:val="none"/>
          <w:lang w:eastAsia="zh-CN"/>
        </w:rPr>
        <w:t>投标文件</w:t>
      </w:r>
      <w:r>
        <w:rPr>
          <w:rFonts w:hint="eastAsia" w:ascii="宋体" w:hAnsi="宋体" w:cs="宋体"/>
          <w:sz w:val="24"/>
          <w:highlight w:val="none"/>
        </w:rPr>
        <w:t>截止时间前将加密电子</w:t>
      </w:r>
      <w:r>
        <w:rPr>
          <w:rFonts w:hint="eastAsia" w:ascii="宋体" w:hAnsi="宋体" w:cs="宋体"/>
          <w:sz w:val="24"/>
          <w:highlight w:val="none"/>
          <w:lang w:eastAsia="zh-CN"/>
        </w:rPr>
        <w:t>投标文件</w:t>
      </w:r>
      <w:r>
        <w:rPr>
          <w:rFonts w:hint="eastAsia" w:ascii="宋体" w:hAnsi="宋体" w:cs="宋体"/>
          <w:sz w:val="24"/>
          <w:highlight w:val="none"/>
        </w:rPr>
        <w:t>(.zmdtf格式)在驻马店市公共资源交易中心电子交易平台加密上传，逾期上传其响应将被拒绝。</w:t>
      </w:r>
    </w:p>
    <w:p w14:paraId="3CFB6C2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注册:</w:t>
      </w:r>
    </w:p>
    <w:p w14:paraId="17C498BB">
      <w:pPr>
        <w:spacing w:line="360" w:lineRule="auto"/>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首先通过“驻马店市公共资源交易中心（http://ggzy.zhumadian.gov.cn/）”网站“</w:t>
      </w:r>
      <w:r>
        <w:rPr>
          <w:rFonts w:hint="eastAsia" w:ascii="宋体" w:hAnsi="宋体" w:cs="宋体"/>
          <w:sz w:val="24"/>
          <w:highlight w:val="none"/>
          <w:lang w:eastAsia="zh-CN"/>
        </w:rPr>
        <w:t>供应商</w:t>
      </w:r>
      <w:r>
        <w:rPr>
          <w:rFonts w:hint="eastAsia" w:ascii="宋体" w:hAnsi="宋体" w:cs="宋体"/>
          <w:sz w:val="24"/>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7717311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eastAsia="zh-CN"/>
        </w:rPr>
        <w:t>招标</w:t>
      </w:r>
      <w:r>
        <w:rPr>
          <w:rFonts w:hint="eastAsia" w:ascii="宋体" w:hAnsi="宋体" w:cs="宋体"/>
          <w:sz w:val="24"/>
          <w:highlight w:val="none"/>
        </w:rPr>
        <w:t>文件下载:</w:t>
      </w:r>
    </w:p>
    <w:p w14:paraId="038DAD1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凡有意参加</w:t>
      </w:r>
      <w:r>
        <w:rPr>
          <w:rFonts w:hint="eastAsia" w:ascii="宋体" w:hAnsi="宋体" w:cs="宋体"/>
          <w:sz w:val="24"/>
          <w:highlight w:val="none"/>
          <w:lang w:eastAsia="zh-CN"/>
        </w:rPr>
        <w:t>招标</w:t>
      </w:r>
      <w:r>
        <w:rPr>
          <w:rFonts w:hint="eastAsia" w:ascii="宋体" w:hAnsi="宋体" w:cs="宋体"/>
          <w:sz w:val="24"/>
          <w:highlight w:val="none"/>
        </w:rPr>
        <w:t>活动者，登录“驻马店市公共资源交易中心（http://ggzy.zhumadian.gov.cn/）”网站，凭领取的企业身份认证锁（CA密钥）登录系统进行网上免费下载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w:t>
      </w:r>
      <w:r>
        <w:rPr>
          <w:rFonts w:hint="eastAsia" w:ascii="宋体" w:hAnsi="宋体" w:cs="宋体"/>
          <w:sz w:val="24"/>
          <w:highlight w:val="none"/>
          <w:lang w:eastAsia="zh-CN"/>
        </w:rPr>
        <w:t>供应商</w:t>
      </w:r>
      <w:r>
        <w:rPr>
          <w:rFonts w:hint="eastAsia" w:ascii="宋体" w:hAnsi="宋体" w:cs="宋体"/>
          <w:sz w:val="24"/>
          <w:highlight w:val="none"/>
        </w:rPr>
        <w:t>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文件的，其响应将被拒绝。</w:t>
      </w:r>
    </w:p>
    <w:p w14:paraId="4B75BF6E">
      <w:pPr>
        <w:spacing w:line="360" w:lineRule="auto"/>
        <w:ind w:firstLine="482" w:firstLineChars="200"/>
        <w:rPr>
          <w:rFonts w:ascii="宋体" w:hAnsi="宋体"/>
          <w:b/>
          <w:sz w:val="24"/>
          <w:highlight w:val="none"/>
        </w:rPr>
      </w:pPr>
      <w:r>
        <w:rPr>
          <w:rFonts w:hint="eastAsia" w:ascii="宋体" w:hAnsi="宋体"/>
          <w:b/>
          <w:sz w:val="24"/>
          <w:highlight w:val="none"/>
        </w:rPr>
        <w:t>八、凡对本次</w:t>
      </w:r>
      <w:r>
        <w:rPr>
          <w:rFonts w:hint="eastAsia" w:ascii="宋体" w:hAnsi="宋体"/>
          <w:b/>
          <w:sz w:val="24"/>
          <w:highlight w:val="none"/>
          <w:lang w:eastAsia="zh-CN"/>
        </w:rPr>
        <w:t>招标</w:t>
      </w:r>
      <w:r>
        <w:rPr>
          <w:rFonts w:hint="eastAsia" w:ascii="宋体" w:hAnsi="宋体"/>
          <w:b/>
          <w:sz w:val="24"/>
          <w:highlight w:val="none"/>
        </w:rPr>
        <w:t>提出询问，请按</w:t>
      </w:r>
      <w:r>
        <w:rPr>
          <w:rFonts w:ascii="宋体" w:hAnsi="宋体"/>
          <w:b/>
          <w:sz w:val="24"/>
          <w:highlight w:val="none"/>
        </w:rPr>
        <w:t>以下方式</w:t>
      </w:r>
      <w:r>
        <w:rPr>
          <w:rFonts w:hint="eastAsia" w:ascii="宋体" w:hAnsi="宋体"/>
          <w:b/>
          <w:sz w:val="24"/>
          <w:highlight w:val="none"/>
        </w:rPr>
        <w:t>联系。</w:t>
      </w:r>
      <w:bookmarkEnd w:id="15"/>
      <w:bookmarkEnd w:id="16"/>
      <w:bookmarkEnd w:id="17"/>
      <w:bookmarkEnd w:id="18"/>
    </w:p>
    <w:p w14:paraId="538160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采购</w:t>
      </w:r>
      <w:r>
        <w:rPr>
          <w:rFonts w:hint="eastAsia" w:ascii="宋体" w:hAnsi="宋体" w:cs="宋体"/>
          <w:sz w:val="24"/>
          <w:highlight w:val="none"/>
        </w:rPr>
        <w:t>人信息</w:t>
      </w:r>
    </w:p>
    <w:p w14:paraId="20DC569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西平县农业农村局</w:t>
      </w:r>
    </w:p>
    <w:p w14:paraId="117FA6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w:t>
      </w:r>
      <w:r>
        <w:rPr>
          <w:rFonts w:hint="eastAsia" w:ascii="宋体" w:hAnsi="宋体" w:eastAsia="宋体" w:cs="宋体"/>
          <w:sz w:val="24"/>
          <w:highlight w:val="none"/>
          <w:lang w:val="en-US" w:eastAsia="zh-CN"/>
        </w:rPr>
        <w:t>驻马店市西平县西平大道</w:t>
      </w:r>
    </w:p>
    <w:p w14:paraId="718B6B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bookmarkStart w:id="29" w:name="_Toc28359086"/>
      <w:bookmarkStart w:id="30" w:name="_Toc28359009"/>
      <w:r>
        <w:rPr>
          <w:rFonts w:hint="eastAsia" w:ascii="宋体" w:hAnsi="宋体" w:cs="宋体"/>
          <w:bCs/>
          <w:color w:val="auto"/>
          <w:sz w:val="24"/>
          <w:szCs w:val="24"/>
          <w:highlight w:val="none"/>
        </w:rPr>
        <w:t>联系人：</w:t>
      </w:r>
      <w:r>
        <w:rPr>
          <w:rFonts w:hint="eastAsia" w:ascii="宋体" w:hAnsi="宋体" w:eastAsia="宋体" w:cs="宋体"/>
          <w:bCs/>
          <w:iCs/>
          <w:snapToGrid w:val="0"/>
          <w:color w:val="auto"/>
          <w:kern w:val="2"/>
          <w:sz w:val="24"/>
          <w:szCs w:val="21"/>
          <w:highlight w:val="none"/>
          <w:lang w:val="en-US" w:eastAsia="zh-CN"/>
        </w:rPr>
        <w:t>谢耀丽</w:t>
      </w:r>
    </w:p>
    <w:p w14:paraId="625B53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bCs/>
          <w:color w:val="auto"/>
          <w:sz w:val="24"/>
          <w:szCs w:val="24"/>
          <w:highlight w:val="none"/>
          <w:lang w:val="en-US" w:eastAsia="zh-CN"/>
        </w:rPr>
      </w:pPr>
      <w:r>
        <w:rPr>
          <w:rFonts w:hint="eastAsia" w:ascii="宋体" w:hAnsi="宋体" w:eastAsia="宋体" w:cs="宋体"/>
          <w:bCs/>
          <w:iCs/>
          <w:snapToGrid w:val="0"/>
          <w:color w:val="auto"/>
          <w:kern w:val="2"/>
          <w:sz w:val="24"/>
          <w:szCs w:val="21"/>
          <w:highlight w:val="none"/>
        </w:rPr>
        <w:t>电  话</w:t>
      </w:r>
      <w:r>
        <w:rPr>
          <w:rFonts w:hint="eastAsia" w:ascii="宋体" w:hAnsi="宋体" w:eastAsia="宋体" w:cs="宋体"/>
          <w:bCs/>
          <w:iCs/>
          <w:snapToGrid w:val="0"/>
          <w:color w:val="auto"/>
          <w:kern w:val="2"/>
          <w:sz w:val="24"/>
          <w:szCs w:val="21"/>
          <w:highlight w:val="none"/>
          <w:lang w:val="en-US" w:eastAsia="zh-CN"/>
        </w:rPr>
        <w:t>：15978861179</w:t>
      </w:r>
    </w:p>
    <w:p w14:paraId="662A87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采购</w:t>
      </w:r>
      <w:r>
        <w:rPr>
          <w:rFonts w:hint="eastAsia" w:ascii="宋体" w:hAnsi="宋体" w:cs="宋体"/>
          <w:sz w:val="24"/>
          <w:highlight w:val="none"/>
        </w:rPr>
        <w:t>代理机构信息</w:t>
      </w:r>
      <w:bookmarkEnd w:id="29"/>
      <w:bookmarkEnd w:id="30"/>
    </w:p>
    <w:p w14:paraId="4EB28C25">
      <w:pPr>
        <w:widowControl/>
        <w:tabs>
          <w:tab w:val="left" w:pos="9540"/>
        </w:tabs>
        <w:snapToGrid w:val="0"/>
        <w:spacing w:line="400" w:lineRule="exact"/>
        <w:ind w:left="6509" w:leftChars="229" w:right="-197" w:rightChars="-94" w:hanging="6028" w:hangingChars="2512"/>
        <w:jc w:val="left"/>
        <w:rPr>
          <w:rFonts w:hint="eastAsia" w:ascii="宋体" w:hAnsi="宋体" w:eastAsia="宋体" w:cs="宋体"/>
          <w:sz w:val="24"/>
          <w:highlight w:val="none"/>
          <w:lang w:eastAsia="zh-CN"/>
        </w:rPr>
      </w:pPr>
      <w:r>
        <w:rPr>
          <w:rFonts w:hint="eastAsia" w:ascii="宋体" w:hAnsi="宋体" w:cs="宋体"/>
          <w:sz w:val="24"/>
          <w:highlight w:val="none"/>
        </w:rPr>
        <w:t>名</w:t>
      </w:r>
      <w:r>
        <w:rPr>
          <w:rFonts w:hint="eastAsia" w:ascii="宋体" w:hAnsi="宋体" w:cs="宋体"/>
          <w:sz w:val="24"/>
          <w:highlight w:val="none"/>
          <w:lang w:val="en-US" w:eastAsia="zh-CN"/>
        </w:rPr>
        <w:t xml:space="preserve">    </w:t>
      </w:r>
      <w:r>
        <w:rPr>
          <w:rFonts w:hint="eastAsia" w:ascii="宋体" w:hAnsi="宋体" w:cs="宋体"/>
          <w:sz w:val="24"/>
          <w:highlight w:val="none"/>
        </w:rPr>
        <w:t>称：</w:t>
      </w:r>
      <w:r>
        <w:rPr>
          <w:rFonts w:hint="eastAsia" w:ascii="宋体" w:hAnsi="宋体" w:cs="宋体"/>
          <w:sz w:val="24"/>
          <w:highlight w:val="none"/>
          <w:lang w:eastAsia="zh-CN"/>
        </w:rPr>
        <w:t>河南钰政工程管理有限公司</w:t>
      </w:r>
    </w:p>
    <w:p w14:paraId="69DD7A99">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河南省驻马店市西平县滨河西路嫘祖海棠园东门北侧5号</w:t>
      </w:r>
    </w:p>
    <w:p w14:paraId="3C5FD2BF">
      <w:pPr>
        <w:spacing w:line="360" w:lineRule="auto"/>
        <w:ind w:firstLine="592" w:firstLineChars="200"/>
        <w:rPr>
          <w:rFonts w:hint="default" w:ascii="宋体" w:hAnsi="宋体" w:eastAsia="宋体" w:cs="宋体"/>
          <w:sz w:val="24"/>
          <w:highlight w:val="none"/>
          <w:lang w:val="en-US" w:eastAsia="zh-CN"/>
        </w:rPr>
      </w:pPr>
      <w:r>
        <w:rPr>
          <w:rFonts w:hint="eastAsia" w:ascii="宋体" w:hAnsi="宋体" w:cs="宋体"/>
          <w:spacing w:val="28"/>
          <w:sz w:val="24"/>
          <w:highlight w:val="none"/>
        </w:rPr>
        <w:t>联系人</w:t>
      </w:r>
      <w:r>
        <w:rPr>
          <w:rFonts w:hint="eastAsia" w:ascii="宋体" w:hAnsi="宋体" w:cs="宋体"/>
          <w:sz w:val="24"/>
          <w:highlight w:val="none"/>
        </w:rPr>
        <w:t>：</w:t>
      </w:r>
      <w:r>
        <w:rPr>
          <w:rFonts w:hint="eastAsia" w:ascii="宋体" w:hAnsi="宋体" w:cs="宋体"/>
          <w:sz w:val="24"/>
          <w:highlight w:val="none"/>
          <w:lang w:val="en-US" w:eastAsia="zh-CN"/>
        </w:rPr>
        <w:t>崔鹭鹭</w:t>
      </w:r>
    </w:p>
    <w:p w14:paraId="6AB40DE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19251638051</w:t>
      </w:r>
    </w:p>
    <w:p w14:paraId="396BCF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2059B61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崔鹭鹭</w:t>
      </w:r>
    </w:p>
    <w:p w14:paraId="0A617EB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电  话：</w:t>
      </w:r>
      <w:r>
        <w:rPr>
          <w:rFonts w:hint="eastAsia" w:ascii="宋体" w:hAnsi="宋体" w:cs="宋体"/>
          <w:sz w:val="24"/>
          <w:highlight w:val="none"/>
          <w:lang w:val="en-US" w:eastAsia="zh-CN"/>
        </w:rPr>
        <w:t>19251638051</w:t>
      </w:r>
    </w:p>
    <w:p w14:paraId="105C4DB0">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731DB"/>
    <w:rsid w:val="0A07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spacing w:line="360" w:lineRule="atLeast"/>
      <w:jc w:val="center"/>
      <w:textAlignment w:val="baseline"/>
    </w:pPr>
    <w:rPr>
      <w:kern w:val="0"/>
      <w:sz w:val="24"/>
      <w:szCs w:val="20"/>
    </w:rPr>
  </w:style>
  <w:style w:type="paragraph" w:styleId="3">
    <w:name w:val="Body Text Indent"/>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2026-03-10T02:20:00Z</dcterms:created>
  <dc:creator>王月</dc:creator>
  <cp:lastModifiedBy>王月</cp:lastModifiedBy>
  <dcterms:modified xsi:type="dcterms:W3CDTF">2026-03-10T02:21:32Z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713266424FD04CD28C4081394BF76C09_11</vt:lpwstr>
  </property>
  <property fmtid="{D5CDD505-2E9C-101B-9397-08002B2CF9AE}" pid="4" name="KSOTemplateDocerSaveRecord">
    <vt:lpwstr>eyJoZGlkIjoiOGM0ZDY2Y2Y2YzYwMzViOTc4MTljYWU5MDZmMzYzYmQiLCJ1c2VySWQiOiI4MDAyMzkyNTQifQ==</vt:lpwstr>
  </property>
</Properties>
</file>