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01949">
      <w:pPr>
        <w:pStyle w:val="2"/>
        <w:spacing w:line="260" w:lineRule="auto"/>
      </w:pPr>
      <w:bookmarkStart w:id="14" w:name="_GoBack"/>
      <w:bookmarkEnd w:id="14"/>
    </w:p>
    <w:p w14:paraId="773ED370">
      <w:pPr>
        <w:pStyle w:val="2"/>
        <w:spacing w:line="260" w:lineRule="auto"/>
      </w:pPr>
    </w:p>
    <w:p w14:paraId="2F68C2C3">
      <w:pPr>
        <w:pStyle w:val="2"/>
        <w:spacing w:line="260" w:lineRule="auto"/>
      </w:pPr>
    </w:p>
    <w:p w14:paraId="01821DCB">
      <w:pPr>
        <w:pStyle w:val="2"/>
        <w:spacing w:line="260" w:lineRule="auto"/>
      </w:pPr>
    </w:p>
    <w:p w14:paraId="2D817983">
      <w:pPr>
        <w:pStyle w:val="2"/>
        <w:spacing w:line="260" w:lineRule="auto"/>
      </w:pPr>
    </w:p>
    <w:p w14:paraId="66D3F0EF">
      <w:pPr>
        <w:spacing w:before="153" w:line="296" w:lineRule="auto"/>
        <w:ind w:left="4347" w:hanging="4348"/>
        <w:outlineLvl w:val="0"/>
        <w:rPr>
          <w:rFonts w:hint="eastAsia" w:ascii="宋体" w:hAnsi="宋体" w:eastAsia="宋体" w:cs="宋体"/>
          <w:b/>
          <w:bCs/>
          <w:spacing w:val="4"/>
          <w:sz w:val="44"/>
          <w:szCs w:val="44"/>
          <w:lang w:eastAsia="zh-CN"/>
        </w:rPr>
      </w:pPr>
      <w:r>
        <w:rPr>
          <w:rFonts w:hint="eastAsia" w:ascii="宋体" w:hAnsi="宋体" w:eastAsia="宋体" w:cs="宋体"/>
          <w:b/>
          <w:bCs/>
          <w:spacing w:val="4"/>
          <w:sz w:val="44"/>
          <w:szCs w:val="44"/>
          <w:lang w:eastAsia="zh-CN"/>
        </w:rPr>
        <w:t>河南省体育发展中心河南省体育综合训练中心</w:t>
      </w:r>
    </w:p>
    <w:p w14:paraId="57EF8049">
      <w:pPr>
        <w:spacing w:before="153" w:line="296" w:lineRule="auto"/>
        <w:ind w:left="4347" w:hanging="4348"/>
        <w:jc w:val="center"/>
        <w:outlineLvl w:val="0"/>
        <w:rPr>
          <w:rFonts w:hint="eastAsia" w:ascii="宋体" w:hAnsi="宋体" w:eastAsia="宋体" w:cs="宋体"/>
          <w:sz w:val="44"/>
          <w:szCs w:val="44"/>
          <w:lang w:eastAsia="zh-CN"/>
        </w:rPr>
      </w:pPr>
      <w:r>
        <w:rPr>
          <w:rFonts w:hint="eastAsia" w:ascii="宋体" w:hAnsi="宋体" w:eastAsia="宋体" w:cs="宋体"/>
          <w:b/>
          <w:bCs/>
          <w:spacing w:val="4"/>
          <w:sz w:val="44"/>
          <w:szCs w:val="44"/>
          <w:lang w:eastAsia="zh-CN"/>
        </w:rPr>
        <w:t>场地平整（西地块）项目</w:t>
      </w:r>
    </w:p>
    <w:p w14:paraId="3FFDBDCD">
      <w:pPr>
        <w:spacing w:before="307" w:line="222" w:lineRule="auto"/>
        <w:ind w:left="2725"/>
        <w:outlineLvl w:val="0"/>
        <w:rPr>
          <w:rFonts w:ascii="宋体" w:hAnsi="宋体" w:eastAsia="宋体" w:cs="宋体"/>
          <w:sz w:val="59"/>
          <w:szCs w:val="59"/>
        </w:rPr>
      </w:pPr>
      <w:r>
        <w:rPr>
          <w:rFonts w:ascii="宋体" w:hAnsi="宋体" w:eastAsia="宋体" w:cs="宋体"/>
          <w:b/>
          <w:bCs/>
          <w:spacing w:val="1"/>
          <w:sz w:val="59"/>
          <w:szCs w:val="59"/>
        </w:rPr>
        <w:t>竞争性磋商文件</w:t>
      </w:r>
    </w:p>
    <w:p w14:paraId="449B78F3">
      <w:pPr>
        <w:pStyle w:val="2"/>
        <w:spacing w:line="243" w:lineRule="auto"/>
      </w:pPr>
    </w:p>
    <w:p w14:paraId="136DB6F4">
      <w:pPr>
        <w:pStyle w:val="2"/>
        <w:spacing w:line="243" w:lineRule="auto"/>
      </w:pPr>
    </w:p>
    <w:p w14:paraId="55AD82F6">
      <w:pPr>
        <w:pStyle w:val="2"/>
        <w:spacing w:line="244" w:lineRule="auto"/>
      </w:pPr>
    </w:p>
    <w:p w14:paraId="524FE814">
      <w:pPr>
        <w:spacing w:before="101" w:line="224" w:lineRule="auto"/>
        <w:jc w:val="center"/>
        <w:rPr>
          <w:rFonts w:ascii="宋体" w:hAnsi="宋体" w:eastAsia="宋体" w:cs="宋体"/>
          <w:sz w:val="31"/>
          <w:szCs w:val="31"/>
        </w:rPr>
      </w:pPr>
      <w:r>
        <w:rPr>
          <w:rFonts w:ascii="宋体" w:hAnsi="宋体" w:eastAsia="宋体" w:cs="宋体"/>
          <w:b/>
          <w:bCs/>
          <w:spacing w:val="3"/>
          <w:sz w:val="31"/>
          <w:szCs w:val="31"/>
        </w:rPr>
        <w:t>采购编号：</w:t>
      </w:r>
      <w:r>
        <w:rPr>
          <w:rFonts w:hint="eastAsia" w:ascii="宋体" w:hAnsi="宋体" w:eastAsia="宋体" w:cs="宋体"/>
          <w:b/>
          <w:bCs/>
          <w:spacing w:val="3"/>
          <w:sz w:val="31"/>
          <w:szCs w:val="31"/>
        </w:rPr>
        <w:t>豫财磋商采购-2025-1189</w:t>
      </w:r>
    </w:p>
    <w:p w14:paraId="14A1ACF5">
      <w:pPr>
        <w:spacing w:before="165" w:line="3910" w:lineRule="exact"/>
        <w:ind w:firstLine="2836"/>
      </w:pPr>
      <w:r>
        <w:rPr>
          <w:position w:val="-78"/>
        </w:rPr>
        <w:drawing>
          <wp:inline distT="0" distB="0" distL="0" distR="0">
            <wp:extent cx="2496185" cy="24822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2"/>
                    <a:stretch>
                      <a:fillRect/>
                    </a:stretch>
                  </pic:blipFill>
                  <pic:spPr>
                    <a:xfrm>
                      <a:off x="0" y="0"/>
                      <a:ext cx="2496311" cy="2482595"/>
                    </a:xfrm>
                    <a:prstGeom prst="rect">
                      <a:avLst/>
                    </a:prstGeom>
                  </pic:spPr>
                </pic:pic>
              </a:graphicData>
            </a:graphic>
          </wp:inline>
        </w:drawing>
      </w:r>
    </w:p>
    <w:p w14:paraId="1478F0A0">
      <w:pPr>
        <w:pStyle w:val="2"/>
        <w:spacing w:line="262" w:lineRule="auto"/>
      </w:pPr>
    </w:p>
    <w:p w14:paraId="15BA53A1">
      <w:pPr>
        <w:pStyle w:val="2"/>
        <w:spacing w:line="262" w:lineRule="auto"/>
      </w:pPr>
    </w:p>
    <w:p w14:paraId="3E72ECE8">
      <w:pPr>
        <w:pStyle w:val="2"/>
        <w:spacing w:line="262" w:lineRule="auto"/>
      </w:pPr>
    </w:p>
    <w:p w14:paraId="000E1A10">
      <w:pPr>
        <w:pStyle w:val="2"/>
        <w:spacing w:line="262" w:lineRule="auto"/>
      </w:pPr>
    </w:p>
    <w:p w14:paraId="49215167">
      <w:pPr>
        <w:pStyle w:val="2"/>
        <w:spacing w:line="263" w:lineRule="auto"/>
      </w:pPr>
    </w:p>
    <w:p w14:paraId="60E9FF72">
      <w:pPr>
        <w:pStyle w:val="2"/>
        <w:spacing w:line="263" w:lineRule="auto"/>
      </w:pPr>
    </w:p>
    <w:p w14:paraId="6CDF1C28">
      <w:pPr>
        <w:pStyle w:val="2"/>
        <w:spacing w:line="263" w:lineRule="auto"/>
      </w:pPr>
    </w:p>
    <w:p w14:paraId="0B17551A">
      <w:pPr>
        <w:pStyle w:val="2"/>
        <w:spacing w:line="263" w:lineRule="auto"/>
      </w:pPr>
    </w:p>
    <w:p w14:paraId="0F62130E">
      <w:pPr>
        <w:pStyle w:val="2"/>
        <w:spacing w:line="263" w:lineRule="auto"/>
      </w:pPr>
    </w:p>
    <w:p w14:paraId="0E4B6AF6">
      <w:pPr>
        <w:pStyle w:val="2"/>
        <w:spacing w:line="263" w:lineRule="auto"/>
      </w:pPr>
    </w:p>
    <w:p w14:paraId="1DA6BEA7">
      <w:pPr>
        <w:spacing w:before="98" w:line="219" w:lineRule="auto"/>
        <w:ind w:left="1320"/>
        <w:outlineLvl w:val="0"/>
        <w:rPr>
          <w:rFonts w:ascii="宋体" w:hAnsi="宋体" w:eastAsia="宋体" w:cs="宋体"/>
          <w:sz w:val="30"/>
          <w:szCs w:val="30"/>
        </w:rPr>
      </w:pPr>
      <w:r>
        <w:rPr>
          <w:rFonts w:ascii="宋体" w:hAnsi="宋体" w:eastAsia="宋体" w:cs="宋体"/>
          <w:b/>
          <w:bCs/>
          <w:spacing w:val="-3"/>
          <w:sz w:val="30"/>
          <w:szCs w:val="30"/>
        </w:rPr>
        <w:t>采购人:</w:t>
      </w:r>
      <w:r>
        <w:rPr>
          <w:rFonts w:ascii="宋体" w:hAnsi="宋体" w:eastAsia="宋体" w:cs="宋体"/>
          <w:spacing w:val="-3"/>
          <w:sz w:val="30"/>
          <w:szCs w:val="30"/>
        </w:rPr>
        <w:t xml:space="preserve"> </w:t>
      </w:r>
      <w:r>
        <w:rPr>
          <w:rFonts w:ascii="宋体" w:hAnsi="宋体" w:eastAsia="宋体" w:cs="宋体"/>
          <w:b/>
          <w:bCs/>
          <w:spacing w:val="-3"/>
          <w:sz w:val="30"/>
          <w:szCs w:val="30"/>
        </w:rPr>
        <w:t>河南省体育发展中心</w:t>
      </w:r>
    </w:p>
    <w:p w14:paraId="6B7255F8">
      <w:pPr>
        <w:spacing w:before="259" w:line="224" w:lineRule="auto"/>
        <w:ind w:left="1254"/>
        <w:rPr>
          <w:rFonts w:ascii="宋体" w:hAnsi="宋体" w:eastAsia="宋体" w:cs="宋体"/>
          <w:sz w:val="30"/>
          <w:szCs w:val="30"/>
        </w:rPr>
      </w:pPr>
      <w:r>
        <w:rPr>
          <w:rFonts w:ascii="宋体" w:hAnsi="宋体" w:eastAsia="宋体" w:cs="宋体"/>
          <w:b/>
          <w:bCs/>
          <w:sz w:val="31"/>
          <w:szCs w:val="31"/>
        </w:rPr>
        <w:t>采购代理机构</w:t>
      </w:r>
      <w:r>
        <w:rPr>
          <w:rFonts w:ascii="宋体" w:hAnsi="宋体" w:eastAsia="宋体" w:cs="宋体"/>
          <w:b/>
          <w:bCs/>
          <w:sz w:val="30"/>
          <w:szCs w:val="30"/>
        </w:rPr>
        <w:t>：河南省亿达工程管理咨询有限公司</w:t>
      </w:r>
    </w:p>
    <w:p w14:paraId="08293B4E">
      <w:pPr>
        <w:spacing w:before="247" w:line="225" w:lineRule="auto"/>
        <w:ind w:left="4129"/>
        <w:rPr>
          <w:rFonts w:ascii="宋体" w:hAnsi="宋体" w:eastAsia="宋体" w:cs="宋体"/>
          <w:sz w:val="31"/>
          <w:szCs w:val="31"/>
        </w:rPr>
      </w:pPr>
      <w:r>
        <w:rPr>
          <w:rFonts w:ascii="宋体" w:hAnsi="宋体" w:eastAsia="宋体" w:cs="宋体"/>
          <w:b/>
          <w:bCs/>
          <w:spacing w:val="-6"/>
          <w:sz w:val="31"/>
          <w:szCs w:val="31"/>
        </w:rPr>
        <w:t>2025</w:t>
      </w:r>
      <w:r>
        <w:rPr>
          <w:rFonts w:ascii="宋体" w:hAnsi="宋体" w:eastAsia="宋体" w:cs="宋体"/>
          <w:spacing w:val="-60"/>
          <w:sz w:val="31"/>
          <w:szCs w:val="31"/>
        </w:rPr>
        <w:t xml:space="preserve"> </w:t>
      </w:r>
      <w:r>
        <w:rPr>
          <w:rFonts w:ascii="宋体" w:hAnsi="宋体" w:eastAsia="宋体" w:cs="宋体"/>
          <w:b/>
          <w:bCs/>
          <w:spacing w:val="-6"/>
          <w:sz w:val="31"/>
          <w:szCs w:val="31"/>
        </w:rPr>
        <w:t>年</w:t>
      </w:r>
      <w:r>
        <w:rPr>
          <w:rFonts w:ascii="宋体" w:hAnsi="宋体" w:eastAsia="宋体" w:cs="宋体"/>
          <w:spacing w:val="-38"/>
          <w:sz w:val="31"/>
          <w:szCs w:val="31"/>
        </w:rPr>
        <w:t xml:space="preserve"> </w:t>
      </w:r>
      <w:r>
        <w:rPr>
          <w:rFonts w:ascii="宋体" w:hAnsi="宋体" w:eastAsia="宋体" w:cs="宋体"/>
          <w:b/>
          <w:bCs/>
          <w:spacing w:val="-6"/>
          <w:sz w:val="31"/>
          <w:szCs w:val="31"/>
        </w:rPr>
        <w:t>11</w:t>
      </w:r>
      <w:r>
        <w:rPr>
          <w:rFonts w:ascii="宋体" w:hAnsi="宋体" w:eastAsia="宋体" w:cs="宋体"/>
          <w:spacing w:val="-54"/>
          <w:sz w:val="31"/>
          <w:szCs w:val="31"/>
        </w:rPr>
        <w:t xml:space="preserve"> </w:t>
      </w:r>
      <w:r>
        <w:rPr>
          <w:rFonts w:ascii="宋体" w:hAnsi="宋体" w:eastAsia="宋体" w:cs="宋体"/>
          <w:b/>
          <w:bCs/>
          <w:spacing w:val="-6"/>
          <w:sz w:val="31"/>
          <w:szCs w:val="31"/>
        </w:rPr>
        <w:t>月</w:t>
      </w:r>
    </w:p>
    <w:p w14:paraId="4D2E165B">
      <w:pPr>
        <w:spacing w:line="225" w:lineRule="auto"/>
        <w:rPr>
          <w:rFonts w:ascii="宋体" w:hAnsi="宋体" w:eastAsia="宋体" w:cs="宋体"/>
          <w:sz w:val="31"/>
          <w:szCs w:val="31"/>
        </w:rPr>
        <w:sectPr>
          <w:footerReference r:id="rId5" w:type="default"/>
          <w:pgSz w:w="11906" w:h="16839"/>
          <w:pgMar w:top="1431" w:right="1173" w:bottom="1156" w:left="1149" w:header="0" w:footer="994" w:gutter="0"/>
          <w:cols w:space="720" w:num="1"/>
        </w:sectPr>
      </w:pPr>
    </w:p>
    <w:p w14:paraId="319CEFF2">
      <w:pPr>
        <w:pStyle w:val="2"/>
        <w:spacing w:line="314" w:lineRule="auto"/>
      </w:pPr>
    </w:p>
    <w:p w14:paraId="7F606F25">
      <w:pPr>
        <w:spacing w:before="113" w:line="227" w:lineRule="auto"/>
        <w:ind w:left="3899"/>
        <w:rPr>
          <w:rFonts w:ascii="宋体" w:hAnsi="宋体" w:eastAsia="宋体" w:cs="宋体"/>
          <w:sz w:val="35"/>
          <w:szCs w:val="35"/>
        </w:rPr>
      </w:pPr>
      <w:r>
        <w:rPr>
          <w:rFonts w:ascii="宋体" w:hAnsi="宋体" w:eastAsia="宋体" w:cs="宋体"/>
          <w:b/>
          <w:bCs/>
          <w:spacing w:val="-41"/>
          <w:sz w:val="35"/>
          <w:szCs w:val="35"/>
        </w:rPr>
        <w:t>目</w:t>
      </w:r>
      <w:r>
        <w:rPr>
          <w:rFonts w:ascii="宋体" w:hAnsi="宋体" w:eastAsia="宋体" w:cs="宋体"/>
          <w:spacing w:val="8"/>
          <w:sz w:val="35"/>
          <w:szCs w:val="35"/>
        </w:rPr>
        <w:t xml:space="preserve">       </w:t>
      </w:r>
      <w:r>
        <w:rPr>
          <w:rFonts w:ascii="宋体" w:hAnsi="宋体" w:eastAsia="宋体" w:cs="宋体"/>
          <w:b/>
          <w:bCs/>
          <w:spacing w:val="-41"/>
          <w:sz w:val="35"/>
          <w:szCs w:val="35"/>
        </w:rPr>
        <w:t>录</w:t>
      </w:r>
    </w:p>
    <w:p w14:paraId="5CFAF1E1">
      <w:pPr>
        <w:pStyle w:val="2"/>
        <w:spacing w:line="277" w:lineRule="auto"/>
      </w:pPr>
    </w:p>
    <w:p w14:paraId="1C5E185B">
      <w:pPr>
        <w:pStyle w:val="2"/>
        <w:spacing w:line="277" w:lineRule="auto"/>
      </w:pPr>
    </w:p>
    <w:p w14:paraId="4256E627">
      <w:pPr>
        <w:pStyle w:val="2"/>
        <w:spacing w:line="277" w:lineRule="auto"/>
      </w:pPr>
    </w:p>
    <w:p w14:paraId="2891937B">
      <w:pPr>
        <w:pStyle w:val="2"/>
        <w:spacing w:line="277" w:lineRule="auto"/>
      </w:pPr>
    </w:p>
    <w:sdt>
      <w:sdtPr>
        <w:rPr>
          <w:rFonts w:ascii="宋体" w:hAnsi="宋体" w:eastAsia="宋体" w:cs="宋体"/>
          <w:sz w:val="24"/>
          <w:szCs w:val="24"/>
        </w:rPr>
        <w:id w:val="147457520"/>
        <w:docPartObj>
          <w:docPartGallery w:val="Table of Contents"/>
          <w:docPartUnique/>
        </w:docPartObj>
      </w:sdtPr>
      <w:sdtEndPr>
        <w:rPr>
          <w:rFonts w:ascii="宋体" w:hAnsi="宋体" w:eastAsia="宋体" w:cs="宋体"/>
          <w:sz w:val="24"/>
          <w:szCs w:val="24"/>
        </w:rPr>
      </w:sdtEndPr>
      <w:sdtContent>
        <w:p w14:paraId="41D021A4">
          <w:pPr>
            <w:tabs>
              <w:tab w:val="right" w:leader="dot" w:pos="9629"/>
            </w:tabs>
            <w:spacing w:before="78" w:line="184" w:lineRule="auto"/>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1"/>
              <w:sz w:val="24"/>
              <w:szCs w:val="24"/>
            </w:rPr>
            <w:t>第一章  竞争性磋商公告</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 </w:instrText>
          </w:r>
          <w:r>
            <w:fldChar w:fldCharType="separate"/>
          </w:r>
          <w:r>
            <w:rPr>
              <w:rFonts w:ascii="宋体" w:hAnsi="宋体" w:eastAsia="宋体" w:cs="宋体"/>
              <w:spacing w:val="-7"/>
              <w:sz w:val="24"/>
              <w:szCs w:val="24"/>
            </w:rPr>
            <w:t xml:space="preserve"> </w:t>
          </w:r>
          <w:r>
            <w:rPr>
              <w:rFonts w:ascii="宋体" w:hAnsi="宋体" w:eastAsia="宋体" w:cs="宋体"/>
              <w:spacing w:val="-15"/>
              <w:sz w:val="24"/>
              <w:szCs w:val="24"/>
            </w:rPr>
            <w:t>3</w:t>
          </w:r>
          <w:r>
            <w:rPr>
              <w:rFonts w:ascii="宋体" w:hAnsi="宋体" w:eastAsia="宋体" w:cs="宋体"/>
              <w:spacing w:val="-15"/>
              <w:sz w:val="24"/>
              <w:szCs w:val="24"/>
            </w:rPr>
            <w:fldChar w:fldCharType="end"/>
          </w:r>
        </w:p>
        <w:p w14:paraId="5813AEC1">
          <w:pPr>
            <w:pStyle w:val="2"/>
            <w:spacing w:line="304" w:lineRule="auto"/>
          </w:pPr>
        </w:p>
        <w:p w14:paraId="23716217">
          <w:pPr>
            <w:tabs>
              <w:tab w:val="right" w:leader="dot" w:pos="9629"/>
            </w:tabs>
            <w:spacing w:before="78" w:line="184" w:lineRule="auto"/>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第二章  供应商须知及供应商须知前附表</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"bookmark3" </w:instrText>
          </w:r>
          <w:r>
            <w:fldChar w:fldCharType="separate"/>
          </w:r>
          <w:r>
            <w:rPr>
              <w:rFonts w:ascii="宋体" w:hAnsi="宋体" w:eastAsia="宋体" w:cs="宋体"/>
              <w:spacing w:val="-11"/>
              <w:sz w:val="24"/>
              <w:szCs w:val="24"/>
            </w:rPr>
            <w:t xml:space="preserve"> 8</w:t>
          </w:r>
          <w:r>
            <w:rPr>
              <w:rFonts w:ascii="宋体" w:hAnsi="宋体" w:eastAsia="宋体" w:cs="宋体"/>
              <w:spacing w:val="-11"/>
              <w:sz w:val="24"/>
              <w:szCs w:val="24"/>
            </w:rPr>
            <w:fldChar w:fldCharType="end"/>
          </w:r>
        </w:p>
        <w:p w14:paraId="368DE0E8">
          <w:pPr>
            <w:pStyle w:val="2"/>
            <w:spacing w:line="304" w:lineRule="auto"/>
          </w:pPr>
        </w:p>
        <w:p w14:paraId="69C7D475">
          <w:pPr>
            <w:tabs>
              <w:tab w:val="right" w:leader="dot" w:pos="9629"/>
            </w:tabs>
            <w:spacing w:before="78" w:line="184" w:lineRule="auto"/>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1"/>
              <w:sz w:val="24"/>
              <w:szCs w:val="24"/>
            </w:rPr>
            <w:t>第三章  合同条款及格式</w:t>
          </w:r>
          <w:r>
            <w:rPr>
              <w:rFonts w:ascii="宋体" w:hAnsi="宋体" w:eastAsia="宋体" w:cs="宋体"/>
              <w:spacing w:val="-43"/>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"bookmark5" </w:instrText>
          </w:r>
          <w:r>
            <w:fldChar w:fldCharType="separate"/>
          </w:r>
          <w:r>
            <w:rPr>
              <w:rFonts w:ascii="宋体" w:hAnsi="宋体" w:eastAsia="宋体" w:cs="宋体"/>
              <w:spacing w:val="-8"/>
              <w:sz w:val="24"/>
              <w:szCs w:val="24"/>
            </w:rPr>
            <w:t xml:space="preserve"> </w:t>
          </w:r>
          <w:r>
            <w:rPr>
              <w:rFonts w:ascii="宋体" w:hAnsi="宋体" w:eastAsia="宋体" w:cs="宋体"/>
              <w:spacing w:val="-7"/>
              <w:sz w:val="24"/>
              <w:szCs w:val="24"/>
            </w:rPr>
            <w:t>20</w:t>
          </w:r>
          <w:r>
            <w:rPr>
              <w:rFonts w:ascii="宋体" w:hAnsi="宋体" w:eastAsia="宋体" w:cs="宋体"/>
              <w:spacing w:val="-7"/>
              <w:sz w:val="24"/>
              <w:szCs w:val="24"/>
            </w:rPr>
            <w:fldChar w:fldCharType="end"/>
          </w:r>
        </w:p>
        <w:p w14:paraId="4E916747">
          <w:pPr>
            <w:pStyle w:val="2"/>
            <w:spacing w:line="304" w:lineRule="auto"/>
          </w:pPr>
        </w:p>
        <w:p w14:paraId="608BE78D">
          <w:pPr>
            <w:tabs>
              <w:tab w:val="right" w:leader="dot" w:pos="9629"/>
            </w:tabs>
            <w:spacing w:before="79" w:line="184" w:lineRule="auto"/>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第四章  采购人需求</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"bookmark7" </w:instrText>
          </w:r>
          <w:r>
            <w:fldChar w:fldCharType="separate"/>
          </w:r>
          <w:r>
            <w:rPr>
              <w:rFonts w:ascii="宋体" w:hAnsi="宋体" w:eastAsia="宋体" w:cs="宋体"/>
              <w:spacing w:val="-8"/>
              <w:sz w:val="24"/>
              <w:szCs w:val="24"/>
            </w:rPr>
            <w:t xml:space="preserve"> </w:t>
          </w:r>
          <w:r>
            <w:rPr>
              <w:rFonts w:ascii="宋体" w:hAnsi="宋体" w:eastAsia="宋体" w:cs="宋体"/>
              <w:spacing w:val="-7"/>
              <w:sz w:val="24"/>
              <w:szCs w:val="24"/>
            </w:rPr>
            <w:t>25</w:t>
          </w:r>
          <w:r>
            <w:rPr>
              <w:rFonts w:ascii="宋体" w:hAnsi="宋体" w:eastAsia="宋体" w:cs="宋体"/>
              <w:spacing w:val="-7"/>
              <w:sz w:val="24"/>
              <w:szCs w:val="24"/>
            </w:rPr>
            <w:fldChar w:fldCharType="end"/>
          </w:r>
        </w:p>
        <w:p w14:paraId="0C68DB00">
          <w:pPr>
            <w:pStyle w:val="2"/>
            <w:spacing w:line="304" w:lineRule="auto"/>
          </w:pPr>
        </w:p>
        <w:p w14:paraId="1AC29CEC">
          <w:pPr>
            <w:tabs>
              <w:tab w:val="right" w:leader="dot" w:pos="9629"/>
            </w:tabs>
            <w:spacing w:before="79" w:line="184" w:lineRule="auto"/>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1"/>
              <w:sz w:val="24"/>
              <w:szCs w:val="24"/>
            </w:rPr>
            <w:t>第五章  响应文件（格式）</w:t>
          </w:r>
          <w:r>
            <w:rPr>
              <w:rFonts w:ascii="宋体" w:hAnsi="宋体" w:eastAsia="宋体" w:cs="宋体"/>
              <w:spacing w:val="-42"/>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"bookmark9" </w:instrText>
          </w:r>
          <w:r>
            <w:fldChar w:fldCharType="separate"/>
          </w:r>
          <w:r>
            <w:rPr>
              <w:rFonts w:ascii="宋体" w:hAnsi="宋体" w:eastAsia="宋体" w:cs="宋体"/>
              <w:spacing w:val="-8"/>
              <w:sz w:val="24"/>
              <w:szCs w:val="24"/>
            </w:rPr>
            <w:t xml:space="preserve"> </w:t>
          </w:r>
          <w:r>
            <w:rPr>
              <w:rFonts w:ascii="宋体" w:hAnsi="宋体" w:eastAsia="宋体" w:cs="宋体"/>
              <w:spacing w:val="-7"/>
              <w:sz w:val="24"/>
              <w:szCs w:val="24"/>
            </w:rPr>
            <w:t>28</w:t>
          </w:r>
          <w:r>
            <w:rPr>
              <w:rFonts w:ascii="宋体" w:hAnsi="宋体" w:eastAsia="宋体" w:cs="宋体"/>
              <w:spacing w:val="-7"/>
              <w:sz w:val="24"/>
              <w:szCs w:val="24"/>
            </w:rPr>
            <w:fldChar w:fldCharType="end"/>
          </w:r>
        </w:p>
        <w:p w14:paraId="0B70DE05">
          <w:pPr>
            <w:pStyle w:val="2"/>
            <w:spacing w:line="304" w:lineRule="auto"/>
          </w:pPr>
        </w:p>
        <w:p w14:paraId="19917300">
          <w:pPr>
            <w:tabs>
              <w:tab w:val="right" w:leader="dot" w:pos="9629"/>
            </w:tabs>
            <w:spacing w:before="79" w:line="184" w:lineRule="auto"/>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2"/>
              <w:sz w:val="24"/>
              <w:szCs w:val="24"/>
            </w:rPr>
            <w:t>第六章  评审办法</w:t>
          </w:r>
          <w:r>
            <w:rPr>
              <w:rFonts w:ascii="宋体" w:hAnsi="宋体" w:eastAsia="宋体" w:cs="宋体"/>
              <w:spacing w:val="-37"/>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"bookmark11" </w:instrText>
          </w:r>
          <w:r>
            <w:fldChar w:fldCharType="separate"/>
          </w:r>
          <w:r>
            <w:rPr>
              <w:rFonts w:ascii="宋体" w:hAnsi="宋体" w:eastAsia="宋体" w:cs="宋体"/>
              <w:spacing w:val="-12"/>
              <w:sz w:val="24"/>
              <w:szCs w:val="24"/>
            </w:rPr>
            <w:t xml:space="preserve"> </w:t>
          </w:r>
          <w:r>
            <w:rPr>
              <w:rFonts w:ascii="宋体" w:hAnsi="宋体" w:eastAsia="宋体" w:cs="宋体"/>
              <w:spacing w:val="-5"/>
              <w:sz w:val="24"/>
              <w:szCs w:val="24"/>
            </w:rPr>
            <w:t>45</w:t>
          </w:r>
          <w:r>
            <w:rPr>
              <w:rFonts w:ascii="宋体" w:hAnsi="宋体" w:eastAsia="宋体" w:cs="宋体"/>
              <w:spacing w:val="-5"/>
              <w:sz w:val="24"/>
              <w:szCs w:val="24"/>
            </w:rPr>
            <w:fldChar w:fldCharType="end"/>
          </w:r>
        </w:p>
        <w:p w14:paraId="6DD36832">
          <w:pPr>
            <w:pStyle w:val="2"/>
            <w:spacing w:line="303" w:lineRule="auto"/>
          </w:pPr>
        </w:p>
        <w:p w14:paraId="4CEDF074">
          <w:pPr>
            <w:tabs>
              <w:tab w:val="right" w:leader="dot" w:pos="9629"/>
            </w:tabs>
            <w:spacing w:before="79" w:line="219" w:lineRule="auto"/>
            <w:rPr>
              <w:rFonts w:ascii="宋体" w:hAnsi="宋体" w:eastAsia="宋体" w:cs="宋体"/>
              <w:sz w:val="24"/>
              <w:szCs w:val="24"/>
            </w:rPr>
          </w:pPr>
          <w:r>
            <w:fldChar w:fldCharType="begin"/>
          </w:r>
          <w:r>
            <w:instrText xml:space="preserve"> HYPERLINK \l "bookmark14" </w:instrText>
          </w:r>
          <w:r>
            <w:fldChar w:fldCharType="separate"/>
          </w:r>
          <w:r>
            <w:rPr>
              <w:rFonts w:ascii="宋体" w:hAnsi="宋体" w:eastAsia="宋体" w:cs="宋体"/>
              <w:spacing w:val="-1"/>
              <w:sz w:val="24"/>
              <w:szCs w:val="24"/>
            </w:rPr>
            <w:t>第七章  政采领域优化营商环境相关政策</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z w:val="24"/>
              <w:szCs w:val="24"/>
            </w:rPr>
            <w:fldChar w:fldCharType="end"/>
          </w:r>
          <w:r>
            <w:fldChar w:fldCharType="begin"/>
          </w:r>
          <w:r>
            <w:instrText xml:space="preserve"> HYPERLINK \l "bookmark13" </w:instrText>
          </w:r>
          <w:r>
            <w:fldChar w:fldCharType="separate"/>
          </w:r>
          <w:r>
            <w:rPr>
              <w:rFonts w:ascii="宋体" w:hAnsi="宋体" w:eastAsia="宋体" w:cs="宋体"/>
              <w:spacing w:val="-6"/>
              <w:sz w:val="24"/>
              <w:szCs w:val="24"/>
            </w:rPr>
            <w:t xml:space="preserve"> </w:t>
          </w:r>
          <w:r>
            <w:rPr>
              <w:rFonts w:ascii="宋体" w:hAnsi="宋体" w:eastAsia="宋体" w:cs="宋体"/>
              <w:spacing w:val="-8"/>
              <w:sz w:val="24"/>
              <w:szCs w:val="24"/>
            </w:rPr>
            <w:t>55</w:t>
          </w:r>
          <w:r>
            <w:rPr>
              <w:rFonts w:ascii="宋体" w:hAnsi="宋体" w:eastAsia="宋体" w:cs="宋体"/>
              <w:spacing w:val="-8"/>
              <w:sz w:val="24"/>
              <w:szCs w:val="24"/>
            </w:rPr>
            <w:fldChar w:fldCharType="end"/>
          </w:r>
        </w:p>
      </w:sdtContent>
    </w:sdt>
    <w:p w14:paraId="6ACB0366">
      <w:pPr>
        <w:spacing w:line="219" w:lineRule="auto"/>
        <w:rPr>
          <w:rFonts w:ascii="宋体" w:hAnsi="宋体" w:eastAsia="宋体" w:cs="宋体"/>
          <w:sz w:val="24"/>
          <w:szCs w:val="24"/>
        </w:rPr>
        <w:sectPr>
          <w:footerReference r:id="rId6" w:type="default"/>
          <w:pgSz w:w="11906" w:h="16839"/>
          <w:pgMar w:top="1431" w:right="1134" w:bottom="1156" w:left="1142" w:header="0" w:footer="994" w:gutter="0"/>
          <w:cols w:space="720" w:num="1"/>
        </w:sectPr>
      </w:pPr>
    </w:p>
    <w:p w14:paraId="5405CF7B">
      <w:pPr>
        <w:pStyle w:val="2"/>
        <w:spacing w:line="249" w:lineRule="auto"/>
      </w:pPr>
    </w:p>
    <w:p w14:paraId="7868F4BB">
      <w:pPr>
        <w:pStyle w:val="2"/>
        <w:spacing w:line="249" w:lineRule="auto"/>
      </w:pPr>
    </w:p>
    <w:p w14:paraId="6415511C">
      <w:pPr>
        <w:pStyle w:val="2"/>
        <w:spacing w:line="249" w:lineRule="auto"/>
      </w:pPr>
    </w:p>
    <w:p w14:paraId="79DA008A">
      <w:pPr>
        <w:pStyle w:val="2"/>
        <w:spacing w:line="249" w:lineRule="auto"/>
      </w:pPr>
    </w:p>
    <w:p w14:paraId="6DC1C8BF">
      <w:pPr>
        <w:pStyle w:val="2"/>
        <w:spacing w:line="249" w:lineRule="auto"/>
      </w:pPr>
    </w:p>
    <w:p w14:paraId="6268A562">
      <w:pPr>
        <w:pStyle w:val="2"/>
        <w:spacing w:line="249" w:lineRule="auto"/>
      </w:pPr>
    </w:p>
    <w:p w14:paraId="56D794AF">
      <w:pPr>
        <w:pStyle w:val="2"/>
        <w:spacing w:line="249" w:lineRule="auto"/>
      </w:pPr>
    </w:p>
    <w:p w14:paraId="08BDBACA">
      <w:pPr>
        <w:pStyle w:val="2"/>
        <w:spacing w:line="249" w:lineRule="auto"/>
      </w:pPr>
    </w:p>
    <w:p w14:paraId="34B88E18">
      <w:pPr>
        <w:pStyle w:val="2"/>
        <w:spacing w:line="249" w:lineRule="auto"/>
      </w:pPr>
    </w:p>
    <w:p w14:paraId="72C65022">
      <w:pPr>
        <w:pStyle w:val="2"/>
        <w:spacing w:line="249" w:lineRule="auto"/>
      </w:pPr>
    </w:p>
    <w:p w14:paraId="67DAD2B6">
      <w:pPr>
        <w:pStyle w:val="2"/>
        <w:spacing w:line="249" w:lineRule="auto"/>
      </w:pPr>
    </w:p>
    <w:p w14:paraId="3C4C6252">
      <w:pPr>
        <w:pStyle w:val="2"/>
        <w:spacing w:line="249" w:lineRule="auto"/>
      </w:pPr>
    </w:p>
    <w:p w14:paraId="3C77A1DC">
      <w:pPr>
        <w:pStyle w:val="2"/>
        <w:spacing w:line="249" w:lineRule="auto"/>
      </w:pPr>
    </w:p>
    <w:p w14:paraId="04DE5107">
      <w:pPr>
        <w:pStyle w:val="2"/>
        <w:spacing w:line="249" w:lineRule="auto"/>
      </w:pPr>
    </w:p>
    <w:p w14:paraId="11D5D675">
      <w:pPr>
        <w:pStyle w:val="2"/>
        <w:spacing w:line="249" w:lineRule="auto"/>
      </w:pPr>
    </w:p>
    <w:p w14:paraId="09CAC62B">
      <w:pPr>
        <w:pStyle w:val="2"/>
        <w:spacing w:line="249" w:lineRule="auto"/>
      </w:pPr>
    </w:p>
    <w:p w14:paraId="7E9224DE">
      <w:pPr>
        <w:pStyle w:val="2"/>
        <w:spacing w:line="249" w:lineRule="auto"/>
      </w:pPr>
    </w:p>
    <w:p w14:paraId="712289EB">
      <w:pPr>
        <w:pStyle w:val="2"/>
        <w:spacing w:line="249" w:lineRule="auto"/>
      </w:pPr>
    </w:p>
    <w:p w14:paraId="13320B49">
      <w:pPr>
        <w:pStyle w:val="2"/>
        <w:spacing w:line="249" w:lineRule="auto"/>
      </w:pPr>
    </w:p>
    <w:p w14:paraId="78BAAF52">
      <w:pPr>
        <w:pStyle w:val="2"/>
        <w:spacing w:line="250" w:lineRule="auto"/>
      </w:pPr>
    </w:p>
    <w:p w14:paraId="352BF5ED">
      <w:pPr>
        <w:pStyle w:val="2"/>
        <w:spacing w:line="250" w:lineRule="auto"/>
      </w:pPr>
    </w:p>
    <w:p w14:paraId="4CFBD41B">
      <w:pPr>
        <w:pStyle w:val="2"/>
        <w:spacing w:line="250" w:lineRule="auto"/>
      </w:pPr>
    </w:p>
    <w:p w14:paraId="63F6E374">
      <w:pPr>
        <w:pStyle w:val="2"/>
        <w:spacing w:line="250" w:lineRule="auto"/>
      </w:pPr>
    </w:p>
    <w:p w14:paraId="07557271">
      <w:pPr>
        <w:pStyle w:val="2"/>
        <w:spacing w:line="250" w:lineRule="auto"/>
      </w:pPr>
    </w:p>
    <w:p w14:paraId="34B70C77">
      <w:pPr>
        <w:pStyle w:val="2"/>
        <w:spacing w:line="250" w:lineRule="auto"/>
      </w:pPr>
    </w:p>
    <w:p w14:paraId="2008B1E1">
      <w:pPr>
        <w:spacing w:before="140" w:line="222" w:lineRule="auto"/>
        <w:ind w:left="1754"/>
        <w:outlineLvl w:val="0"/>
        <w:rPr>
          <w:rFonts w:ascii="宋体" w:hAnsi="宋体" w:eastAsia="宋体" w:cs="宋体"/>
          <w:sz w:val="43"/>
          <w:szCs w:val="43"/>
        </w:rPr>
      </w:pPr>
      <w:bookmarkStart w:id="0" w:name="bookmark2"/>
      <w:bookmarkEnd w:id="0"/>
      <w:bookmarkStart w:id="1" w:name="bookmark1"/>
      <w:bookmarkEnd w:id="1"/>
      <w:r>
        <w:rPr>
          <w:rFonts w:ascii="宋体" w:hAnsi="宋体" w:eastAsia="宋体" w:cs="宋体"/>
          <w:b/>
          <w:bCs/>
          <w:spacing w:val="5"/>
          <w:sz w:val="43"/>
          <w:szCs w:val="43"/>
        </w:rPr>
        <w:t>第一章</w:t>
      </w:r>
      <w:r>
        <w:rPr>
          <w:rFonts w:ascii="宋体" w:hAnsi="宋体" w:eastAsia="宋体" w:cs="宋体"/>
          <w:spacing w:val="5"/>
          <w:sz w:val="43"/>
          <w:szCs w:val="43"/>
        </w:rPr>
        <w:t xml:space="preserve">  </w:t>
      </w:r>
      <w:r>
        <w:rPr>
          <w:rFonts w:ascii="宋体" w:hAnsi="宋体" w:eastAsia="宋体" w:cs="宋体"/>
          <w:b/>
          <w:bCs/>
          <w:spacing w:val="5"/>
          <w:sz w:val="43"/>
          <w:szCs w:val="43"/>
        </w:rPr>
        <w:t>竞争性磋商公告</w:t>
      </w:r>
    </w:p>
    <w:p w14:paraId="4D989D89">
      <w:pPr>
        <w:spacing w:line="222" w:lineRule="auto"/>
        <w:rPr>
          <w:rFonts w:ascii="宋体" w:hAnsi="宋体" w:eastAsia="宋体" w:cs="宋体"/>
          <w:sz w:val="43"/>
          <w:szCs w:val="43"/>
        </w:rPr>
        <w:sectPr>
          <w:footerReference r:id="rId7" w:type="default"/>
          <w:pgSz w:w="11906" w:h="16839"/>
          <w:pgMar w:top="1431" w:right="1785" w:bottom="1156" w:left="1785" w:header="0" w:footer="994" w:gutter="0"/>
          <w:cols w:space="720" w:num="1"/>
        </w:sectPr>
      </w:pPr>
    </w:p>
    <w:p w14:paraId="7B75957B">
      <w:pPr>
        <w:spacing w:before="156" w:line="219" w:lineRule="auto"/>
        <w:ind w:left="852"/>
        <w:jc w:val="center"/>
        <w:rPr>
          <w:rFonts w:ascii="宋体" w:hAnsi="宋体" w:eastAsia="宋体" w:cs="宋体"/>
          <w:sz w:val="28"/>
          <w:szCs w:val="28"/>
        </w:rPr>
      </w:pPr>
      <w:r>
        <w:rPr>
          <w:rFonts w:hint="eastAsia" w:ascii="宋体" w:hAnsi="宋体" w:eastAsia="宋体" w:cs="宋体"/>
          <w:b/>
          <w:bCs/>
          <w:spacing w:val="-2"/>
          <w:sz w:val="28"/>
          <w:szCs w:val="28"/>
          <w:lang w:eastAsia="zh-CN"/>
        </w:rPr>
        <w:t>河南省体育发展中心河南省体育综合训练中心场地平整（西地块）项目</w:t>
      </w:r>
      <w:r>
        <w:rPr>
          <w:rFonts w:ascii="宋体" w:hAnsi="宋体" w:eastAsia="宋体" w:cs="宋体"/>
          <w:b/>
          <w:bCs/>
          <w:spacing w:val="-3"/>
          <w:sz w:val="28"/>
          <w:szCs w:val="28"/>
        </w:rPr>
        <w:t>竞争性磋商公告</w:t>
      </w:r>
    </w:p>
    <w:p w14:paraId="3ADC6956">
      <w:pPr>
        <w:pStyle w:val="2"/>
        <w:spacing w:line="268" w:lineRule="auto"/>
      </w:pPr>
    </w:p>
    <w:p w14:paraId="340E7DE5">
      <w:pPr>
        <w:pStyle w:val="2"/>
        <w:spacing w:line="268" w:lineRule="auto"/>
      </w:pPr>
    </w:p>
    <w:p w14:paraId="7B5145B9">
      <w:pPr>
        <w:pStyle w:val="2"/>
        <w:spacing w:line="269" w:lineRule="auto"/>
      </w:pPr>
    </w:p>
    <w:p w14:paraId="6D638AF5">
      <w:pPr>
        <w:spacing w:before="65" w:line="432" w:lineRule="auto"/>
        <w:ind w:left="3" w:firstLine="416"/>
        <w:jc w:val="both"/>
        <w:rPr>
          <w:rFonts w:ascii="宋体" w:hAnsi="宋体" w:eastAsia="宋体" w:cs="宋体"/>
          <w:sz w:val="20"/>
          <w:szCs w:val="20"/>
        </w:rPr>
      </w:pPr>
      <w:r>
        <w:rPr>
          <w:rFonts w:hint="eastAsia" w:ascii="宋体" w:hAnsi="宋体" w:eastAsia="宋体" w:cs="宋体"/>
          <w:spacing w:val="9"/>
          <w:sz w:val="20"/>
          <w:szCs w:val="20"/>
          <w:u w:val="single" w:color="auto"/>
          <w:lang w:eastAsia="zh-CN"/>
        </w:rPr>
        <w:t>河南省体育发展中心河南省体育综合训练中心场地平整（西地块）项目</w:t>
      </w:r>
      <w:r>
        <w:rPr>
          <w:rFonts w:ascii="宋体" w:hAnsi="宋体" w:eastAsia="宋体" w:cs="宋体"/>
          <w:spacing w:val="9"/>
          <w:sz w:val="20"/>
          <w:szCs w:val="20"/>
        </w:rPr>
        <w:t>招标项目的潜在投标人应在登录河南省公共资源交</w:t>
      </w:r>
      <w:r>
        <w:rPr>
          <w:rFonts w:ascii="宋体" w:hAnsi="宋体" w:eastAsia="宋体" w:cs="宋体"/>
          <w:spacing w:val="10"/>
          <w:sz w:val="20"/>
          <w:szCs w:val="20"/>
        </w:rPr>
        <w:t>易中心网站（</w:t>
      </w:r>
      <w:r>
        <w:fldChar w:fldCharType="begin"/>
      </w:r>
      <w:r>
        <w:instrText xml:space="preserve"> HYPERLINK "http://www.hnggzy.net/"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hnggzy</w:t>
      </w:r>
      <w:r>
        <w:rPr>
          <w:rFonts w:ascii="宋体" w:hAnsi="宋体" w:eastAsia="宋体" w:cs="宋体"/>
          <w:spacing w:val="10"/>
          <w:sz w:val="20"/>
          <w:szCs w:val="20"/>
        </w:rPr>
        <w:t>.</w:t>
      </w:r>
      <w:r>
        <w:rPr>
          <w:rFonts w:ascii="宋体" w:hAnsi="宋体" w:eastAsia="宋体" w:cs="宋体"/>
          <w:sz w:val="20"/>
          <w:szCs w:val="20"/>
        </w:rPr>
        <w:t>net</w:t>
      </w:r>
      <w:r>
        <w:rPr>
          <w:rFonts w:ascii="宋体" w:hAnsi="宋体" w:eastAsia="宋体" w:cs="宋体"/>
          <w:spacing w:val="10"/>
          <w:sz w:val="20"/>
          <w:szCs w:val="20"/>
        </w:rPr>
        <w:t>/</w:t>
      </w:r>
      <w:r>
        <w:rPr>
          <w:rFonts w:ascii="宋体" w:hAnsi="宋体" w:eastAsia="宋体" w:cs="宋体"/>
          <w:spacing w:val="10"/>
          <w:sz w:val="20"/>
          <w:szCs w:val="20"/>
        </w:rPr>
        <w:fldChar w:fldCharType="end"/>
      </w:r>
      <w:r>
        <w:rPr>
          <w:rFonts w:ascii="宋体" w:hAnsi="宋体" w:eastAsia="宋体" w:cs="宋体"/>
          <w:spacing w:val="10"/>
          <w:sz w:val="20"/>
          <w:szCs w:val="20"/>
        </w:rPr>
        <w:t>）按要求下载采购文件。文件以《河南省公共资源交易中心网》的</w:t>
      </w:r>
      <w:r>
        <w:rPr>
          <w:rFonts w:ascii="宋体" w:hAnsi="宋体" w:eastAsia="宋体" w:cs="宋体"/>
          <w:spacing w:val="9"/>
          <w:sz w:val="20"/>
          <w:szCs w:val="20"/>
        </w:rPr>
        <w:t>电子文件为准，供应商未按规定时间在网上下载磋商文件的，其响应文件将被拒绝。获取招标文件，并于</w:t>
      </w:r>
      <w:r>
        <w:rPr>
          <w:rFonts w:ascii="宋体" w:hAnsi="宋体" w:eastAsia="宋体" w:cs="宋体"/>
          <w:spacing w:val="2"/>
          <w:sz w:val="20"/>
          <w:szCs w:val="20"/>
        </w:rPr>
        <w:t>2025</w:t>
      </w:r>
      <w:r>
        <w:rPr>
          <w:rFonts w:ascii="宋体" w:hAnsi="宋体" w:eastAsia="宋体" w:cs="宋体"/>
          <w:spacing w:val="-30"/>
          <w:sz w:val="20"/>
          <w:szCs w:val="20"/>
        </w:rPr>
        <w:t xml:space="preserve"> </w:t>
      </w:r>
      <w:r>
        <w:rPr>
          <w:rFonts w:ascii="宋体" w:hAnsi="宋体" w:eastAsia="宋体" w:cs="宋体"/>
          <w:spacing w:val="2"/>
          <w:sz w:val="20"/>
          <w:szCs w:val="20"/>
        </w:rPr>
        <w:t>年</w:t>
      </w:r>
      <w:r>
        <w:rPr>
          <w:rFonts w:ascii="宋体" w:hAnsi="宋体" w:eastAsia="宋体" w:cs="宋体"/>
          <w:spacing w:val="-22"/>
          <w:sz w:val="20"/>
          <w:szCs w:val="20"/>
        </w:rPr>
        <w:t xml:space="preserve"> </w:t>
      </w:r>
      <w:r>
        <w:rPr>
          <w:rFonts w:ascii="宋体" w:hAnsi="宋体" w:eastAsia="宋体" w:cs="宋体"/>
          <w:spacing w:val="2"/>
          <w:sz w:val="20"/>
          <w:szCs w:val="20"/>
        </w:rPr>
        <w:t>11</w:t>
      </w:r>
      <w:r>
        <w:rPr>
          <w:rFonts w:ascii="宋体" w:hAnsi="宋体" w:eastAsia="宋体" w:cs="宋体"/>
          <w:spacing w:val="-35"/>
          <w:sz w:val="20"/>
          <w:szCs w:val="20"/>
        </w:rPr>
        <w:t xml:space="preserve"> </w:t>
      </w:r>
      <w:r>
        <w:rPr>
          <w:rFonts w:ascii="宋体" w:hAnsi="宋体" w:eastAsia="宋体" w:cs="宋体"/>
          <w:spacing w:val="2"/>
          <w:sz w:val="20"/>
          <w:szCs w:val="20"/>
        </w:rPr>
        <w:t>月</w:t>
      </w:r>
      <w:r>
        <w:rPr>
          <w:rFonts w:ascii="宋体" w:hAnsi="宋体" w:eastAsia="宋体" w:cs="宋体"/>
          <w:spacing w:val="-38"/>
          <w:sz w:val="20"/>
          <w:szCs w:val="20"/>
        </w:rPr>
        <w:t xml:space="preserve"> </w:t>
      </w:r>
      <w:r>
        <w:rPr>
          <w:rFonts w:hint="eastAsia" w:ascii="宋体" w:hAnsi="宋体" w:eastAsia="宋体" w:cs="宋体"/>
          <w:spacing w:val="2"/>
          <w:sz w:val="20"/>
          <w:szCs w:val="20"/>
          <w:lang w:val="en-US" w:eastAsia="zh-CN"/>
        </w:rPr>
        <w:t>17</w:t>
      </w:r>
      <w:r>
        <w:rPr>
          <w:rFonts w:ascii="宋体" w:hAnsi="宋体" w:eastAsia="宋体" w:cs="宋体"/>
          <w:spacing w:val="2"/>
          <w:sz w:val="20"/>
          <w:szCs w:val="20"/>
        </w:rPr>
        <w:t xml:space="preserve"> 日</w:t>
      </w:r>
      <w:r>
        <w:rPr>
          <w:rFonts w:ascii="宋体" w:hAnsi="宋体" w:eastAsia="宋体" w:cs="宋体"/>
          <w:spacing w:val="-37"/>
          <w:sz w:val="20"/>
          <w:szCs w:val="20"/>
        </w:rPr>
        <w:t xml:space="preserve"> </w:t>
      </w:r>
      <w:r>
        <w:rPr>
          <w:rFonts w:ascii="宋体" w:hAnsi="宋体" w:eastAsia="宋体" w:cs="宋体"/>
          <w:spacing w:val="2"/>
          <w:sz w:val="20"/>
          <w:szCs w:val="20"/>
        </w:rPr>
        <w:t>09</w:t>
      </w:r>
      <w:r>
        <w:rPr>
          <w:rFonts w:ascii="宋体" w:hAnsi="宋体" w:eastAsia="宋体" w:cs="宋体"/>
          <w:spacing w:val="-31"/>
          <w:sz w:val="20"/>
          <w:szCs w:val="20"/>
        </w:rPr>
        <w:t xml:space="preserve"> </w:t>
      </w:r>
      <w:r>
        <w:rPr>
          <w:rFonts w:ascii="宋体" w:hAnsi="宋体" w:eastAsia="宋体" w:cs="宋体"/>
          <w:spacing w:val="2"/>
          <w:sz w:val="20"/>
          <w:szCs w:val="20"/>
        </w:rPr>
        <w:t>时</w:t>
      </w:r>
      <w:r>
        <w:rPr>
          <w:rFonts w:ascii="宋体" w:hAnsi="宋体" w:eastAsia="宋体" w:cs="宋体"/>
          <w:spacing w:val="-35"/>
          <w:sz w:val="20"/>
          <w:szCs w:val="20"/>
        </w:rPr>
        <w:t xml:space="preserve"> </w:t>
      </w:r>
      <w:r>
        <w:rPr>
          <w:rFonts w:ascii="宋体" w:hAnsi="宋体" w:eastAsia="宋体" w:cs="宋体"/>
          <w:spacing w:val="2"/>
          <w:sz w:val="20"/>
          <w:szCs w:val="20"/>
        </w:rPr>
        <w:t>00</w:t>
      </w:r>
      <w:r>
        <w:rPr>
          <w:rFonts w:ascii="宋体" w:hAnsi="宋体" w:eastAsia="宋体" w:cs="宋体"/>
          <w:spacing w:val="-38"/>
          <w:sz w:val="20"/>
          <w:szCs w:val="20"/>
        </w:rPr>
        <w:t xml:space="preserve"> </w:t>
      </w:r>
      <w:r>
        <w:rPr>
          <w:rFonts w:ascii="宋体" w:hAnsi="宋体" w:eastAsia="宋体" w:cs="宋体"/>
          <w:spacing w:val="2"/>
          <w:sz w:val="20"/>
          <w:szCs w:val="20"/>
        </w:rPr>
        <w:t>分（北京时间）前递交响应文件。</w:t>
      </w:r>
    </w:p>
    <w:p w14:paraId="3DDC07CF">
      <w:pPr>
        <w:spacing w:line="226" w:lineRule="auto"/>
        <w:ind w:left="4"/>
        <w:rPr>
          <w:rFonts w:ascii="宋体" w:hAnsi="宋体" w:eastAsia="宋体" w:cs="宋体"/>
          <w:sz w:val="20"/>
          <w:szCs w:val="20"/>
        </w:rPr>
      </w:pPr>
      <w:r>
        <w:rPr>
          <w:rFonts w:ascii="宋体" w:hAnsi="宋体" w:eastAsia="宋体" w:cs="宋体"/>
          <w:b/>
          <w:bCs/>
          <w:spacing w:val="7"/>
          <w:sz w:val="20"/>
          <w:szCs w:val="20"/>
        </w:rPr>
        <w:t>一、项目基本情况</w:t>
      </w:r>
    </w:p>
    <w:p w14:paraId="294EA672">
      <w:pPr>
        <w:spacing w:before="222" w:line="227" w:lineRule="auto"/>
        <w:ind w:left="436"/>
        <w:rPr>
          <w:rFonts w:ascii="宋体" w:hAnsi="宋体" w:eastAsia="宋体" w:cs="宋体"/>
          <w:sz w:val="20"/>
          <w:szCs w:val="20"/>
        </w:rPr>
      </w:pPr>
      <w:r>
        <w:rPr>
          <w:rFonts w:ascii="宋体" w:hAnsi="宋体" w:eastAsia="宋体" w:cs="宋体"/>
          <w:spacing w:val="4"/>
          <w:sz w:val="20"/>
          <w:szCs w:val="20"/>
        </w:rPr>
        <w:t>1、采购编号：</w:t>
      </w:r>
      <w:r>
        <w:rPr>
          <w:rFonts w:hint="eastAsia" w:ascii="宋体" w:hAnsi="宋体" w:eastAsia="宋体" w:cs="宋体"/>
          <w:color w:val="444444"/>
          <w:spacing w:val="-2"/>
          <w:sz w:val="22"/>
          <w:szCs w:val="22"/>
        </w:rPr>
        <w:t>豫财磋商采购-2025-1189</w:t>
      </w:r>
    </w:p>
    <w:p w14:paraId="567B0E3D">
      <w:pPr>
        <w:spacing w:before="221" w:line="228" w:lineRule="auto"/>
        <w:ind w:left="423"/>
        <w:rPr>
          <w:rFonts w:hint="eastAsia" w:ascii="宋体" w:hAnsi="宋体" w:eastAsia="宋体" w:cs="宋体"/>
          <w:sz w:val="20"/>
          <w:szCs w:val="20"/>
          <w:lang w:eastAsia="zh-CN"/>
        </w:rPr>
      </w:pPr>
      <w:r>
        <w:rPr>
          <w:rFonts w:ascii="宋体" w:hAnsi="宋体" w:eastAsia="宋体" w:cs="宋体"/>
          <w:spacing w:val="9"/>
          <w:sz w:val="20"/>
          <w:szCs w:val="20"/>
        </w:rPr>
        <w:t>2、项目名称：</w:t>
      </w:r>
      <w:r>
        <w:rPr>
          <w:rFonts w:hint="eastAsia" w:ascii="宋体" w:hAnsi="宋体" w:eastAsia="宋体" w:cs="宋体"/>
          <w:spacing w:val="9"/>
          <w:sz w:val="20"/>
          <w:szCs w:val="20"/>
          <w:lang w:eastAsia="zh-CN"/>
        </w:rPr>
        <w:t>河南省体育发展中心河南省体育综合训练中心场地平整（西地块）项目</w:t>
      </w:r>
    </w:p>
    <w:p w14:paraId="3BC6586B">
      <w:pPr>
        <w:spacing w:before="221" w:line="227" w:lineRule="auto"/>
        <w:ind w:left="425"/>
        <w:rPr>
          <w:rFonts w:ascii="宋体" w:hAnsi="宋体" w:eastAsia="宋体" w:cs="宋体"/>
          <w:sz w:val="20"/>
          <w:szCs w:val="20"/>
        </w:rPr>
      </w:pPr>
      <w:r>
        <w:rPr>
          <w:rFonts w:ascii="宋体" w:hAnsi="宋体" w:eastAsia="宋体" w:cs="宋体"/>
          <w:spacing w:val="8"/>
          <w:sz w:val="20"/>
          <w:szCs w:val="20"/>
        </w:rPr>
        <w:t>3、采购方式：竞争性磋商</w:t>
      </w:r>
    </w:p>
    <w:p w14:paraId="64413C93">
      <w:pPr>
        <w:spacing w:before="217" w:line="222" w:lineRule="auto"/>
        <w:ind w:left="420"/>
        <w:rPr>
          <w:rFonts w:ascii="宋体" w:hAnsi="宋体" w:eastAsia="宋体" w:cs="宋体"/>
          <w:sz w:val="20"/>
          <w:szCs w:val="20"/>
        </w:rPr>
      </w:pPr>
      <w:r>
        <w:rPr>
          <w:rFonts w:ascii="宋体" w:hAnsi="宋体" w:eastAsia="宋体" w:cs="宋体"/>
          <w:spacing w:val="5"/>
          <w:sz w:val="20"/>
          <w:szCs w:val="20"/>
        </w:rPr>
        <w:t>4、预算金额：3078135</w:t>
      </w:r>
      <w:r>
        <w:rPr>
          <w:rFonts w:ascii="宋体" w:hAnsi="宋体" w:eastAsia="宋体" w:cs="宋体"/>
          <w:spacing w:val="5"/>
          <w:sz w:val="22"/>
          <w:szCs w:val="22"/>
        </w:rPr>
        <w:t>.00</w:t>
      </w:r>
      <w:r>
        <w:rPr>
          <w:rFonts w:ascii="宋体" w:hAnsi="宋体" w:eastAsia="宋体" w:cs="宋体"/>
          <w:spacing w:val="-43"/>
          <w:sz w:val="22"/>
          <w:szCs w:val="22"/>
        </w:rPr>
        <w:t xml:space="preserve"> </w:t>
      </w:r>
      <w:r>
        <w:rPr>
          <w:rFonts w:ascii="宋体" w:hAnsi="宋体" w:eastAsia="宋体" w:cs="宋体"/>
          <w:spacing w:val="5"/>
          <w:sz w:val="20"/>
          <w:szCs w:val="20"/>
        </w:rPr>
        <w:t>元</w:t>
      </w:r>
    </w:p>
    <w:p w14:paraId="66F3E836">
      <w:pPr>
        <w:spacing w:before="203" w:line="221" w:lineRule="auto"/>
        <w:ind w:left="634"/>
        <w:rPr>
          <w:rFonts w:ascii="宋体" w:hAnsi="宋体" w:eastAsia="宋体" w:cs="宋体"/>
          <w:sz w:val="20"/>
          <w:szCs w:val="20"/>
        </w:rPr>
      </w:pPr>
      <w:r>
        <w:rPr>
          <w:rFonts w:ascii="宋体" w:hAnsi="宋体" w:eastAsia="宋体" w:cs="宋体"/>
          <w:spacing w:val="4"/>
          <w:sz w:val="20"/>
          <w:szCs w:val="20"/>
        </w:rPr>
        <w:t>最高限价：3078135</w:t>
      </w:r>
      <w:r>
        <w:rPr>
          <w:rFonts w:ascii="宋体" w:hAnsi="宋体" w:eastAsia="宋体" w:cs="宋体"/>
          <w:spacing w:val="4"/>
          <w:sz w:val="22"/>
          <w:szCs w:val="22"/>
        </w:rPr>
        <w:t>.00</w:t>
      </w:r>
      <w:r>
        <w:rPr>
          <w:rFonts w:ascii="宋体" w:hAnsi="宋体" w:eastAsia="宋体" w:cs="宋体"/>
          <w:spacing w:val="-37"/>
          <w:sz w:val="22"/>
          <w:szCs w:val="22"/>
        </w:rPr>
        <w:t xml:space="preserve"> </w:t>
      </w:r>
      <w:r>
        <w:rPr>
          <w:rFonts w:ascii="宋体" w:hAnsi="宋体" w:eastAsia="宋体" w:cs="宋体"/>
          <w:spacing w:val="4"/>
          <w:sz w:val="20"/>
          <w:szCs w:val="20"/>
        </w:rPr>
        <w:t>元</w:t>
      </w:r>
    </w:p>
    <w:p w14:paraId="1A0360FC">
      <w:pPr>
        <w:spacing w:line="82" w:lineRule="exact"/>
      </w:pPr>
    </w:p>
    <w:tbl>
      <w:tblPr>
        <w:tblStyle w:val="5"/>
        <w:tblW w:w="9269"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
        <w:gridCol w:w="1817"/>
        <w:gridCol w:w="1409"/>
        <w:gridCol w:w="1487"/>
        <w:gridCol w:w="1346"/>
        <w:gridCol w:w="1347"/>
        <w:gridCol w:w="1354"/>
      </w:tblGrid>
      <w:tr w14:paraId="502FC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509" w:type="dxa"/>
            <w:vAlign w:val="top"/>
          </w:tcPr>
          <w:p w14:paraId="0D1FB4A1">
            <w:pPr>
              <w:pStyle w:val="6"/>
              <w:spacing w:line="384" w:lineRule="auto"/>
            </w:pPr>
          </w:p>
          <w:p w14:paraId="11A81671">
            <w:pPr>
              <w:spacing w:before="72" w:line="222" w:lineRule="auto"/>
              <w:ind w:left="36"/>
              <w:rPr>
                <w:rFonts w:ascii="宋体" w:hAnsi="宋体" w:eastAsia="宋体" w:cs="宋体"/>
                <w:sz w:val="22"/>
                <w:szCs w:val="22"/>
              </w:rPr>
            </w:pPr>
            <w:r>
              <w:rPr>
                <w:rFonts w:ascii="宋体" w:hAnsi="宋体" w:eastAsia="宋体" w:cs="宋体"/>
                <w:color w:val="444444"/>
                <w:spacing w:val="-3"/>
                <w:sz w:val="22"/>
                <w:szCs w:val="22"/>
              </w:rPr>
              <w:t>序号</w:t>
            </w:r>
          </w:p>
        </w:tc>
        <w:tc>
          <w:tcPr>
            <w:tcW w:w="1817" w:type="dxa"/>
            <w:vAlign w:val="top"/>
          </w:tcPr>
          <w:p w14:paraId="221368F7">
            <w:pPr>
              <w:pStyle w:val="6"/>
              <w:spacing w:line="384" w:lineRule="auto"/>
            </w:pPr>
          </w:p>
          <w:p w14:paraId="14E3F865">
            <w:pPr>
              <w:spacing w:before="72" w:line="222" w:lineRule="auto"/>
              <w:ind w:left="687"/>
              <w:rPr>
                <w:rFonts w:ascii="宋体" w:hAnsi="宋体" w:eastAsia="宋体" w:cs="宋体"/>
                <w:sz w:val="22"/>
                <w:szCs w:val="22"/>
              </w:rPr>
            </w:pPr>
            <w:r>
              <w:rPr>
                <w:rFonts w:ascii="宋体" w:hAnsi="宋体" w:eastAsia="宋体" w:cs="宋体"/>
                <w:color w:val="444444"/>
                <w:spacing w:val="-4"/>
                <w:sz w:val="22"/>
                <w:szCs w:val="22"/>
              </w:rPr>
              <w:t>包号</w:t>
            </w:r>
          </w:p>
        </w:tc>
        <w:tc>
          <w:tcPr>
            <w:tcW w:w="1409" w:type="dxa"/>
            <w:vAlign w:val="top"/>
          </w:tcPr>
          <w:p w14:paraId="0120CE39">
            <w:pPr>
              <w:pStyle w:val="6"/>
              <w:spacing w:line="385" w:lineRule="auto"/>
            </w:pPr>
          </w:p>
          <w:p w14:paraId="78E723E9">
            <w:pPr>
              <w:spacing w:before="72" w:line="222" w:lineRule="auto"/>
              <w:ind w:left="374"/>
              <w:rPr>
                <w:rFonts w:ascii="宋体" w:hAnsi="宋体" w:eastAsia="宋体" w:cs="宋体"/>
                <w:sz w:val="22"/>
                <w:szCs w:val="22"/>
              </w:rPr>
            </w:pPr>
            <w:r>
              <w:rPr>
                <w:rFonts w:ascii="宋体" w:hAnsi="宋体" w:eastAsia="宋体" w:cs="宋体"/>
                <w:color w:val="444444"/>
                <w:spacing w:val="-3"/>
                <w:sz w:val="22"/>
                <w:szCs w:val="22"/>
              </w:rPr>
              <w:t>包名称</w:t>
            </w:r>
          </w:p>
        </w:tc>
        <w:tc>
          <w:tcPr>
            <w:tcW w:w="1487" w:type="dxa"/>
            <w:vAlign w:val="top"/>
          </w:tcPr>
          <w:p w14:paraId="10006436">
            <w:pPr>
              <w:pStyle w:val="6"/>
              <w:spacing w:line="385" w:lineRule="auto"/>
            </w:pPr>
          </w:p>
          <w:p w14:paraId="70887BFC">
            <w:pPr>
              <w:spacing w:before="71" w:line="220" w:lineRule="auto"/>
              <w:ind w:left="86"/>
              <w:rPr>
                <w:rFonts w:ascii="宋体" w:hAnsi="宋体" w:eastAsia="宋体" w:cs="宋体"/>
                <w:sz w:val="22"/>
                <w:szCs w:val="22"/>
              </w:rPr>
            </w:pPr>
            <w:r>
              <w:rPr>
                <w:rFonts w:ascii="宋体" w:hAnsi="宋体" w:eastAsia="宋体" w:cs="宋体"/>
                <w:color w:val="444444"/>
                <w:spacing w:val="-2"/>
                <w:sz w:val="22"/>
                <w:szCs w:val="22"/>
              </w:rPr>
              <w:t>包预算（元）</w:t>
            </w:r>
          </w:p>
        </w:tc>
        <w:tc>
          <w:tcPr>
            <w:tcW w:w="1346" w:type="dxa"/>
            <w:vAlign w:val="top"/>
          </w:tcPr>
          <w:p w14:paraId="6CAFE789">
            <w:pPr>
              <w:spacing w:before="223" w:line="219" w:lineRule="auto"/>
              <w:ind w:left="128"/>
              <w:rPr>
                <w:rFonts w:ascii="宋体" w:hAnsi="宋体" w:eastAsia="宋体" w:cs="宋体"/>
                <w:sz w:val="22"/>
                <w:szCs w:val="22"/>
              </w:rPr>
            </w:pPr>
            <w:r>
              <w:rPr>
                <w:rFonts w:ascii="宋体" w:hAnsi="宋体" w:eastAsia="宋体" w:cs="宋体"/>
                <w:color w:val="444444"/>
                <w:spacing w:val="-2"/>
                <w:sz w:val="22"/>
                <w:szCs w:val="22"/>
              </w:rPr>
              <w:t>包最高限价</w:t>
            </w:r>
          </w:p>
          <w:p w14:paraId="59CE0922">
            <w:pPr>
              <w:spacing w:before="207" w:line="221" w:lineRule="auto"/>
              <w:ind w:left="355"/>
              <w:rPr>
                <w:rFonts w:ascii="宋体" w:hAnsi="宋体" w:eastAsia="宋体" w:cs="宋体"/>
                <w:sz w:val="22"/>
                <w:szCs w:val="22"/>
              </w:rPr>
            </w:pPr>
            <w:r>
              <w:rPr>
                <w:rFonts w:ascii="宋体" w:hAnsi="宋体" w:eastAsia="宋体" w:cs="宋体"/>
                <w:color w:val="444444"/>
                <w:spacing w:val="-5"/>
                <w:sz w:val="22"/>
                <w:szCs w:val="22"/>
              </w:rPr>
              <w:t>（元）</w:t>
            </w:r>
          </w:p>
        </w:tc>
        <w:tc>
          <w:tcPr>
            <w:tcW w:w="1347" w:type="dxa"/>
            <w:vAlign w:val="top"/>
          </w:tcPr>
          <w:p w14:paraId="69C03BAD">
            <w:pPr>
              <w:spacing w:before="225" w:line="378" w:lineRule="auto"/>
              <w:ind w:left="262" w:right="4" w:hanging="238"/>
              <w:rPr>
                <w:rFonts w:ascii="宋体" w:hAnsi="宋体" w:eastAsia="宋体" w:cs="宋体"/>
                <w:sz w:val="22"/>
                <w:szCs w:val="22"/>
              </w:rPr>
            </w:pPr>
            <w:r>
              <w:rPr>
                <w:rFonts w:ascii="宋体" w:hAnsi="宋体" w:eastAsia="宋体" w:cs="宋体"/>
                <w:spacing w:val="-2"/>
                <w:sz w:val="22"/>
                <w:szCs w:val="22"/>
              </w:rPr>
              <w:t>是否专门面向</w:t>
            </w:r>
            <w:r>
              <w:rPr>
                <w:rFonts w:ascii="宋体" w:hAnsi="宋体" w:eastAsia="宋体" w:cs="宋体"/>
                <w:spacing w:val="-8"/>
                <w:sz w:val="22"/>
                <w:szCs w:val="22"/>
              </w:rPr>
              <w:t>中小企业</w:t>
            </w:r>
          </w:p>
        </w:tc>
        <w:tc>
          <w:tcPr>
            <w:tcW w:w="1354" w:type="dxa"/>
            <w:vAlign w:val="top"/>
          </w:tcPr>
          <w:p w14:paraId="51500072">
            <w:pPr>
              <w:spacing w:before="224" w:line="219" w:lineRule="auto"/>
              <w:ind w:left="21"/>
              <w:rPr>
                <w:rFonts w:ascii="宋体" w:hAnsi="宋体" w:eastAsia="宋体" w:cs="宋体"/>
                <w:sz w:val="22"/>
                <w:szCs w:val="22"/>
              </w:rPr>
            </w:pPr>
            <w:r>
              <w:rPr>
                <w:rFonts w:ascii="宋体" w:hAnsi="宋体" w:eastAsia="宋体" w:cs="宋体"/>
                <w:spacing w:val="-1"/>
                <w:sz w:val="22"/>
                <w:szCs w:val="22"/>
              </w:rPr>
              <w:t>采购预留金额</w:t>
            </w:r>
          </w:p>
          <w:p w14:paraId="487F1098">
            <w:pPr>
              <w:spacing w:before="206" w:line="221" w:lineRule="auto"/>
              <w:ind w:left="358"/>
              <w:rPr>
                <w:rFonts w:ascii="宋体" w:hAnsi="宋体" w:eastAsia="宋体" w:cs="宋体"/>
                <w:sz w:val="22"/>
                <w:szCs w:val="22"/>
              </w:rPr>
            </w:pPr>
            <w:r>
              <w:rPr>
                <w:rFonts w:ascii="宋体" w:hAnsi="宋体" w:eastAsia="宋体" w:cs="宋体"/>
                <w:spacing w:val="-5"/>
                <w:sz w:val="22"/>
                <w:szCs w:val="22"/>
              </w:rPr>
              <w:t>（元）</w:t>
            </w:r>
          </w:p>
        </w:tc>
      </w:tr>
      <w:tr w14:paraId="7222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0" w:hRule="atLeast"/>
        </w:trPr>
        <w:tc>
          <w:tcPr>
            <w:tcW w:w="509" w:type="dxa"/>
            <w:vAlign w:val="top"/>
          </w:tcPr>
          <w:p w14:paraId="7D626BA6">
            <w:pPr>
              <w:pStyle w:val="6"/>
              <w:spacing w:line="282" w:lineRule="auto"/>
            </w:pPr>
          </w:p>
          <w:p w14:paraId="0E4BBB18">
            <w:pPr>
              <w:pStyle w:val="6"/>
              <w:spacing w:line="282" w:lineRule="auto"/>
            </w:pPr>
          </w:p>
          <w:p w14:paraId="72C5E2F0">
            <w:pPr>
              <w:pStyle w:val="6"/>
              <w:spacing w:line="282" w:lineRule="auto"/>
            </w:pPr>
          </w:p>
          <w:p w14:paraId="275E9648">
            <w:pPr>
              <w:spacing w:before="72" w:line="242" w:lineRule="auto"/>
              <w:ind w:left="218"/>
              <w:rPr>
                <w:rFonts w:ascii="宋体" w:hAnsi="宋体" w:eastAsia="宋体" w:cs="宋体"/>
                <w:sz w:val="22"/>
                <w:szCs w:val="22"/>
              </w:rPr>
            </w:pPr>
            <w:r>
              <w:rPr>
                <w:rFonts w:ascii="宋体" w:hAnsi="宋体" w:eastAsia="宋体" w:cs="宋体"/>
                <w:color w:val="444444"/>
                <w:sz w:val="22"/>
                <w:szCs w:val="22"/>
              </w:rPr>
              <w:t>1</w:t>
            </w:r>
          </w:p>
        </w:tc>
        <w:tc>
          <w:tcPr>
            <w:tcW w:w="1817" w:type="dxa"/>
            <w:vAlign w:val="top"/>
          </w:tcPr>
          <w:p w14:paraId="608AB1FC">
            <w:pPr>
              <w:spacing w:before="205" w:line="221" w:lineRule="auto"/>
              <w:ind w:left="47"/>
              <w:rPr>
                <w:rFonts w:hint="eastAsia" w:ascii="宋体" w:hAnsi="宋体" w:eastAsia="宋体" w:cs="宋体"/>
                <w:color w:val="444444"/>
                <w:spacing w:val="-2"/>
                <w:sz w:val="22"/>
                <w:szCs w:val="22"/>
              </w:rPr>
            </w:pPr>
          </w:p>
          <w:p w14:paraId="7AF2B184">
            <w:pPr>
              <w:spacing w:before="205" w:line="221" w:lineRule="auto"/>
              <w:ind w:left="47"/>
            </w:pPr>
            <w:r>
              <w:rPr>
                <w:rFonts w:hint="eastAsia" w:ascii="宋体" w:hAnsi="宋体" w:eastAsia="宋体" w:cs="宋体"/>
                <w:color w:val="444444"/>
                <w:spacing w:val="-2"/>
                <w:sz w:val="22"/>
                <w:szCs w:val="22"/>
              </w:rPr>
              <w:t>豫财磋商采购-2025-1189</w:t>
            </w:r>
          </w:p>
        </w:tc>
        <w:tc>
          <w:tcPr>
            <w:tcW w:w="1409" w:type="dxa"/>
            <w:vAlign w:val="top"/>
          </w:tcPr>
          <w:p w14:paraId="6DCD55E6">
            <w:pPr>
              <w:spacing w:before="222" w:line="220" w:lineRule="auto"/>
              <w:ind w:left="45"/>
              <w:rPr>
                <w:rFonts w:ascii="宋体" w:hAnsi="宋体" w:eastAsia="宋体" w:cs="宋体"/>
                <w:sz w:val="22"/>
                <w:szCs w:val="22"/>
              </w:rPr>
            </w:pPr>
            <w:r>
              <w:rPr>
                <w:rFonts w:ascii="宋体" w:hAnsi="宋体" w:eastAsia="宋体" w:cs="宋体"/>
                <w:color w:val="444444"/>
                <w:spacing w:val="-1"/>
                <w:sz w:val="22"/>
                <w:szCs w:val="22"/>
              </w:rPr>
              <w:t>河南省体育综</w:t>
            </w:r>
          </w:p>
          <w:p w14:paraId="12B24F90">
            <w:pPr>
              <w:spacing w:before="205" w:line="221" w:lineRule="auto"/>
              <w:ind w:left="47"/>
              <w:rPr>
                <w:rFonts w:ascii="宋体" w:hAnsi="宋体" w:eastAsia="宋体" w:cs="宋体"/>
                <w:sz w:val="22"/>
                <w:szCs w:val="22"/>
              </w:rPr>
            </w:pPr>
            <w:r>
              <w:rPr>
                <w:rFonts w:ascii="宋体" w:hAnsi="宋体" w:eastAsia="宋体" w:cs="宋体"/>
                <w:color w:val="444444"/>
                <w:spacing w:val="-2"/>
                <w:sz w:val="22"/>
                <w:szCs w:val="22"/>
              </w:rPr>
              <w:t>合训练中心场</w:t>
            </w:r>
          </w:p>
          <w:p w14:paraId="45A3B6A0">
            <w:pPr>
              <w:spacing w:before="204" w:line="224" w:lineRule="auto"/>
              <w:ind w:left="46"/>
              <w:rPr>
                <w:rFonts w:ascii="宋体" w:hAnsi="宋体" w:eastAsia="宋体" w:cs="宋体"/>
                <w:sz w:val="22"/>
                <w:szCs w:val="22"/>
              </w:rPr>
            </w:pPr>
            <w:r>
              <w:rPr>
                <w:rFonts w:ascii="宋体" w:hAnsi="宋体" w:eastAsia="宋体" w:cs="宋体"/>
                <w:color w:val="444444"/>
                <w:spacing w:val="-2"/>
                <w:sz w:val="22"/>
                <w:szCs w:val="22"/>
              </w:rPr>
              <w:t>地平整（西地</w:t>
            </w:r>
          </w:p>
          <w:p w14:paraId="2A9F5FFB">
            <w:pPr>
              <w:spacing w:before="201" w:line="221" w:lineRule="auto"/>
              <w:ind w:left="264"/>
              <w:rPr>
                <w:rFonts w:ascii="宋体" w:hAnsi="宋体" w:eastAsia="宋体" w:cs="宋体"/>
                <w:sz w:val="22"/>
                <w:szCs w:val="22"/>
              </w:rPr>
            </w:pPr>
            <w:r>
              <w:rPr>
                <w:rFonts w:ascii="宋体" w:hAnsi="宋体" w:eastAsia="宋体" w:cs="宋体"/>
                <w:color w:val="444444"/>
                <w:spacing w:val="-2"/>
                <w:sz w:val="22"/>
                <w:szCs w:val="22"/>
              </w:rPr>
              <w:t>块）项目</w:t>
            </w:r>
          </w:p>
        </w:tc>
        <w:tc>
          <w:tcPr>
            <w:tcW w:w="1487" w:type="dxa"/>
            <w:vAlign w:val="top"/>
          </w:tcPr>
          <w:p w14:paraId="11915FE5">
            <w:pPr>
              <w:pStyle w:val="6"/>
              <w:spacing w:line="282" w:lineRule="auto"/>
            </w:pPr>
          </w:p>
          <w:p w14:paraId="77190DE0">
            <w:pPr>
              <w:pStyle w:val="6"/>
              <w:spacing w:line="282" w:lineRule="auto"/>
            </w:pPr>
          </w:p>
          <w:p w14:paraId="372E9A1F">
            <w:pPr>
              <w:pStyle w:val="6"/>
              <w:spacing w:line="282" w:lineRule="auto"/>
            </w:pPr>
          </w:p>
          <w:p w14:paraId="1AD62658">
            <w:pPr>
              <w:spacing w:before="71"/>
              <w:ind w:left="201"/>
              <w:rPr>
                <w:rFonts w:ascii="宋体" w:hAnsi="宋体" w:eastAsia="宋体" w:cs="宋体"/>
                <w:sz w:val="22"/>
                <w:szCs w:val="22"/>
              </w:rPr>
            </w:pPr>
            <w:r>
              <w:rPr>
                <w:rFonts w:ascii="宋体" w:hAnsi="宋体" w:eastAsia="宋体" w:cs="宋体"/>
                <w:spacing w:val="-2"/>
                <w:sz w:val="22"/>
                <w:szCs w:val="22"/>
              </w:rPr>
              <w:t>3078135.00</w:t>
            </w:r>
          </w:p>
        </w:tc>
        <w:tc>
          <w:tcPr>
            <w:tcW w:w="1346" w:type="dxa"/>
            <w:vAlign w:val="top"/>
          </w:tcPr>
          <w:p w14:paraId="40509DC8">
            <w:pPr>
              <w:pStyle w:val="6"/>
              <w:spacing w:line="282" w:lineRule="auto"/>
            </w:pPr>
          </w:p>
          <w:p w14:paraId="1CB1F269">
            <w:pPr>
              <w:pStyle w:val="6"/>
              <w:spacing w:line="282" w:lineRule="auto"/>
            </w:pPr>
          </w:p>
          <w:p w14:paraId="4F64761E">
            <w:pPr>
              <w:pStyle w:val="6"/>
              <w:spacing w:line="282" w:lineRule="auto"/>
            </w:pPr>
          </w:p>
          <w:p w14:paraId="3E112195">
            <w:pPr>
              <w:spacing w:before="71"/>
              <w:ind w:left="133"/>
              <w:rPr>
                <w:rFonts w:ascii="宋体" w:hAnsi="宋体" w:eastAsia="宋体" w:cs="宋体"/>
                <w:sz w:val="22"/>
                <w:szCs w:val="22"/>
              </w:rPr>
            </w:pPr>
            <w:r>
              <w:rPr>
                <w:rFonts w:ascii="宋体" w:hAnsi="宋体" w:eastAsia="宋体" w:cs="宋体"/>
                <w:spacing w:val="-2"/>
                <w:sz w:val="22"/>
                <w:szCs w:val="22"/>
              </w:rPr>
              <w:t>3078135.00</w:t>
            </w:r>
          </w:p>
        </w:tc>
        <w:tc>
          <w:tcPr>
            <w:tcW w:w="1347" w:type="dxa"/>
            <w:vAlign w:val="top"/>
          </w:tcPr>
          <w:p w14:paraId="37C40D7A">
            <w:pPr>
              <w:pStyle w:val="6"/>
              <w:spacing w:line="282" w:lineRule="auto"/>
            </w:pPr>
          </w:p>
          <w:p w14:paraId="0D1915F6">
            <w:pPr>
              <w:pStyle w:val="6"/>
              <w:spacing w:line="282" w:lineRule="auto"/>
            </w:pPr>
          </w:p>
          <w:p w14:paraId="6BA03549">
            <w:pPr>
              <w:pStyle w:val="6"/>
              <w:spacing w:line="282" w:lineRule="auto"/>
            </w:pPr>
          </w:p>
          <w:p w14:paraId="653D5CE1">
            <w:pPr>
              <w:spacing w:before="72" w:line="224" w:lineRule="auto"/>
              <w:ind w:left="574"/>
              <w:rPr>
                <w:rFonts w:ascii="宋体" w:hAnsi="宋体" w:eastAsia="宋体" w:cs="宋体"/>
                <w:sz w:val="22"/>
                <w:szCs w:val="22"/>
              </w:rPr>
            </w:pPr>
            <w:r>
              <w:rPr>
                <w:rFonts w:ascii="宋体" w:hAnsi="宋体" w:eastAsia="宋体" w:cs="宋体"/>
                <w:sz w:val="22"/>
                <w:szCs w:val="22"/>
              </w:rPr>
              <w:t>是</w:t>
            </w:r>
          </w:p>
        </w:tc>
        <w:tc>
          <w:tcPr>
            <w:tcW w:w="1354" w:type="dxa"/>
            <w:vAlign w:val="top"/>
          </w:tcPr>
          <w:p w14:paraId="3E9A08A2">
            <w:pPr>
              <w:pStyle w:val="6"/>
              <w:spacing w:line="282" w:lineRule="auto"/>
            </w:pPr>
          </w:p>
          <w:p w14:paraId="78178887">
            <w:pPr>
              <w:pStyle w:val="6"/>
              <w:spacing w:line="282" w:lineRule="auto"/>
            </w:pPr>
          </w:p>
          <w:p w14:paraId="07ED18B8">
            <w:pPr>
              <w:pStyle w:val="6"/>
              <w:spacing w:line="282" w:lineRule="auto"/>
            </w:pPr>
          </w:p>
          <w:p w14:paraId="0E07C092">
            <w:pPr>
              <w:spacing w:before="71"/>
              <w:ind w:left="135"/>
              <w:rPr>
                <w:rFonts w:ascii="宋体" w:hAnsi="宋体" w:eastAsia="宋体" w:cs="宋体"/>
                <w:sz w:val="22"/>
                <w:szCs w:val="22"/>
              </w:rPr>
            </w:pPr>
            <w:r>
              <w:rPr>
                <w:rFonts w:ascii="宋体" w:hAnsi="宋体" w:eastAsia="宋体" w:cs="宋体"/>
                <w:spacing w:val="-2"/>
                <w:sz w:val="22"/>
                <w:szCs w:val="22"/>
              </w:rPr>
              <w:t>3078135.00</w:t>
            </w:r>
          </w:p>
        </w:tc>
      </w:tr>
    </w:tbl>
    <w:p w14:paraId="37A7BF8B">
      <w:pPr>
        <w:spacing w:before="130" w:line="227" w:lineRule="auto"/>
        <w:ind w:left="425"/>
        <w:rPr>
          <w:rFonts w:ascii="宋体" w:hAnsi="宋体" w:eastAsia="宋体" w:cs="宋体"/>
          <w:sz w:val="20"/>
          <w:szCs w:val="20"/>
        </w:rPr>
      </w:pPr>
      <w:r>
        <w:rPr>
          <w:rFonts w:ascii="宋体" w:hAnsi="宋体" w:eastAsia="宋体" w:cs="宋体"/>
          <w:spacing w:val="9"/>
          <w:sz w:val="20"/>
          <w:szCs w:val="20"/>
        </w:rPr>
        <w:t>5、采购需求（包括但不限于标的的名称、数量、简要技术需求或服务要求等）</w:t>
      </w:r>
    </w:p>
    <w:p w14:paraId="1D168A48">
      <w:pPr>
        <w:spacing w:before="221" w:line="364" w:lineRule="auto"/>
        <w:ind w:firstLine="425"/>
        <w:rPr>
          <w:rFonts w:ascii="宋体" w:hAnsi="宋体" w:eastAsia="宋体" w:cs="宋体"/>
          <w:sz w:val="20"/>
          <w:szCs w:val="20"/>
        </w:rPr>
      </w:pPr>
      <w:r>
        <w:rPr>
          <w:rFonts w:ascii="宋体" w:hAnsi="宋体" w:eastAsia="宋体" w:cs="宋体"/>
          <w:spacing w:val="7"/>
          <w:sz w:val="20"/>
          <w:szCs w:val="20"/>
        </w:rPr>
        <w:t>5.1</w:t>
      </w:r>
      <w:r>
        <w:rPr>
          <w:rFonts w:ascii="宋体" w:hAnsi="宋体" w:eastAsia="宋体" w:cs="宋体"/>
          <w:spacing w:val="-41"/>
          <w:sz w:val="20"/>
          <w:szCs w:val="20"/>
        </w:rPr>
        <w:t xml:space="preserve"> </w:t>
      </w:r>
      <w:r>
        <w:rPr>
          <w:rFonts w:ascii="宋体" w:hAnsi="宋体" w:eastAsia="宋体" w:cs="宋体"/>
          <w:spacing w:val="7"/>
          <w:sz w:val="20"/>
          <w:szCs w:val="20"/>
        </w:rPr>
        <w:t>采购范围：西地块施工现场红线范围内的场</w:t>
      </w:r>
      <w:r>
        <w:rPr>
          <w:rFonts w:ascii="宋体" w:hAnsi="宋体" w:eastAsia="宋体" w:cs="宋体"/>
          <w:spacing w:val="6"/>
          <w:sz w:val="20"/>
          <w:szCs w:val="20"/>
        </w:rPr>
        <w:t>地面积共计</w:t>
      </w:r>
      <w:r>
        <w:rPr>
          <w:rFonts w:ascii="宋体" w:hAnsi="宋体" w:eastAsia="宋体" w:cs="宋体"/>
          <w:spacing w:val="-33"/>
          <w:sz w:val="20"/>
          <w:szCs w:val="20"/>
        </w:rPr>
        <w:t xml:space="preserve"> </w:t>
      </w:r>
      <w:r>
        <w:rPr>
          <w:rFonts w:ascii="宋体" w:hAnsi="宋体" w:eastAsia="宋体" w:cs="宋体"/>
          <w:spacing w:val="6"/>
          <w:sz w:val="20"/>
          <w:szCs w:val="20"/>
        </w:rPr>
        <w:t>585627</w:t>
      </w:r>
      <w:r>
        <w:rPr>
          <w:rFonts w:ascii="宋体" w:hAnsi="宋体" w:eastAsia="宋体" w:cs="宋体"/>
          <w:spacing w:val="-31"/>
          <w:sz w:val="20"/>
          <w:szCs w:val="20"/>
        </w:rPr>
        <w:t xml:space="preserve"> </w:t>
      </w:r>
      <w:r>
        <w:rPr>
          <w:rFonts w:ascii="宋体" w:hAnsi="宋体" w:eastAsia="宋体" w:cs="宋体"/>
          <w:spacing w:val="6"/>
          <w:sz w:val="20"/>
          <w:szCs w:val="20"/>
        </w:rPr>
        <w:t>㎡，通过人工或机械挖填方式使得</w:t>
      </w:r>
      <w:r>
        <w:rPr>
          <w:rFonts w:ascii="宋体" w:hAnsi="宋体" w:eastAsia="宋体" w:cs="宋体"/>
          <w:spacing w:val="9"/>
          <w:sz w:val="20"/>
          <w:szCs w:val="20"/>
        </w:rPr>
        <w:t>施工现场平整（杂草、树木、石块、渣土全部清除外运</w:t>
      </w:r>
      <w:r>
        <w:rPr>
          <w:rFonts w:ascii="宋体" w:hAnsi="宋体" w:eastAsia="宋体" w:cs="宋体"/>
          <w:spacing w:val="17"/>
          <w:sz w:val="20"/>
          <w:szCs w:val="20"/>
        </w:rPr>
        <w:t>），</w:t>
      </w:r>
      <w:r>
        <w:rPr>
          <w:rFonts w:ascii="宋体" w:hAnsi="宋体" w:eastAsia="宋体" w:cs="宋体"/>
          <w:spacing w:val="9"/>
          <w:sz w:val="20"/>
          <w:szCs w:val="20"/>
        </w:rPr>
        <w:t>达到施工单位进场施工条件需求，具体内容详</w:t>
      </w:r>
      <w:r>
        <w:rPr>
          <w:rFonts w:ascii="宋体" w:hAnsi="宋体" w:eastAsia="宋体" w:cs="宋体"/>
          <w:spacing w:val="6"/>
          <w:sz w:val="20"/>
          <w:szCs w:val="20"/>
        </w:rPr>
        <w:t>见采购文件。</w:t>
      </w:r>
    </w:p>
    <w:p w14:paraId="0E0114E7">
      <w:pPr>
        <w:spacing w:before="222" w:line="227" w:lineRule="auto"/>
        <w:ind w:left="425"/>
        <w:rPr>
          <w:rFonts w:ascii="宋体" w:hAnsi="宋体" w:eastAsia="宋体" w:cs="宋体"/>
          <w:sz w:val="20"/>
          <w:szCs w:val="20"/>
        </w:rPr>
      </w:pPr>
      <w:r>
        <w:rPr>
          <w:rFonts w:ascii="宋体" w:hAnsi="宋体" w:eastAsia="宋体" w:cs="宋体"/>
          <w:spacing w:val="7"/>
          <w:sz w:val="20"/>
          <w:szCs w:val="20"/>
        </w:rPr>
        <w:t>5.2 建设地点：郑州市航空港区北部片区；</w:t>
      </w:r>
    </w:p>
    <w:p w14:paraId="19594F19">
      <w:pPr>
        <w:spacing w:before="222" w:line="228" w:lineRule="auto"/>
        <w:ind w:left="425"/>
        <w:rPr>
          <w:rFonts w:ascii="宋体" w:hAnsi="宋体" w:eastAsia="宋体" w:cs="宋体"/>
          <w:sz w:val="20"/>
          <w:szCs w:val="20"/>
        </w:rPr>
      </w:pPr>
      <w:r>
        <w:rPr>
          <w:rFonts w:ascii="宋体" w:hAnsi="宋体" w:eastAsia="宋体" w:cs="宋体"/>
          <w:spacing w:val="8"/>
          <w:sz w:val="20"/>
          <w:szCs w:val="20"/>
        </w:rPr>
        <w:t>5.3 资金来源及落实情况：财政资金，已落实；</w:t>
      </w:r>
    </w:p>
    <w:p w14:paraId="79E1CBFD">
      <w:pPr>
        <w:spacing w:before="221" w:line="228" w:lineRule="auto"/>
        <w:ind w:left="425"/>
        <w:rPr>
          <w:rFonts w:ascii="宋体" w:hAnsi="宋体" w:eastAsia="宋体" w:cs="宋体"/>
          <w:sz w:val="20"/>
          <w:szCs w:val="20"/>
        </w:rPr>
      </w:pPr>
      <w:r>
        <w:rPr>
          <w:rFonts w:ascii="宋体" w:hAnsi="宋体" w:eastAsia="宋体" w:cs="宋体"/>
          <w:spacing w:val="2"/>
          <w:sz w:val="20"/>
          <w:szCs w:val="20"/>
        </w:rPr>
        <w:t>5.4 工期：30 日历天；</w:t>
      </w:r>
    </w:p>
    <w:p w14:paraId="2A215A64">
      <w:pPr>
        <w:spacing w:before="221" w:line="228" w:lineRule="auto"/>
        <w:ind w:left="425"/>
        <w:rPr>
          <w:rFonts w:ascii="宋体" w:hAnsi="宋体" w:eastAsia="宋体" w:cs="宋体"/>
          <w:sz w:val="20"/>
          <w:szCs w:val="20"/>
        </w:rPr>
      </w:pPr>
      <w:r>
        <w:rPr>
          <w:rFonts w:ascii="宋体" w:hAnsi="宋体" w:eastAsia="宋体" w:cs="宋体"/>
          <w:spacing w:val="9"/>
          <w:sz w:val="20"/>
          <w:szCs w:val="20"/>
        </w:rPr>
        <w:t>5.5 质量标准：符合国家施工质量验收规</w:t>
      </w:r>
      <w:r>
        <w:rPr>
          <w:rFonts w:ascii="宋体" w:hAnsi="宋体" w:eastAsia="宋体" w:cs="宋体"/>
          <w:spacing w:val="8"/>
          <w:sz w:val="20"/>
          <w:szCs w:val="20"/>
        </w:rPr>
        <w:t>范，质量等级达到合格标准；</w:t>
      </w:r>
    </w:p>
    <w:p w14:paraId="4932B69C">
      <w:pPr>
        <w:spacing w:before="221" w:line="227" w:lineRule="auto"/>
        <w:ind w:left="425"/>
        <w:rPr>
          <w:rFonts w:ascii="宋体" w:hAnsi="宋体" w:eastAsia="宋体" w:cs="宋体"/>
          <w:sz w:val="20"/>
          <w:szCs w:val="20"/>
        </w:rPr>
      </w:pPr>
      <w:r>
        <w:rPr>
          <w:rFonts w:ascii="宋体" w:hAnsi="宋体" w:eastAsia="宋体" w:cs="宋体"/>
          <w:spacing w:val="6"/>
          <w:sz w:val="20"/>
          <w:szCs w:val="20"/>
        </w:rPr>
        <w:t>5.6 标段划分：本项目划分为</w:t>
      </w:r>
      <w:r>
        <w:rPr>
          <w:rFonts w:ascii="宋体" w:hAnsi="宋体" w:eastAsia="宋体" w:cs="宋体"/>
          <w:spacing w:val="-8"/>
          <w:sz w:val="20"/>
          <w:szCs w:val="20"/>
        </w:rPr>
        <w:t xml:space="preserve"> </w:t>
      </w:r>
      <w:r>
        <w:rPr>
          <w:rFonts w:ascii="宋体" w:hAnsi="宋体" w:eastAsia="宋体" w:cs="宋体"/>
          <w:spacing w:val="6"/>
          <w:sz w:val="20"/>
          <w:szCs w:val="20"/>
        </w:rPr>
        <w:t>1</w:t>
      </w:r>
      <w:r>
        <w:rPr>
          <w:rFonts w:ascii="宋体" w:hAnsi="宋体" w:eastAsia="宋体" w:cs="宋体"/>
          <w:spacing w:val="-41"/>
          <w:sz w:val="20"/>
          <w:szCs w:val="20"/>
        </w:rPr>
        <w:t xml:space="preserve"> </w:t>
      </w:r>
      <w:r>
        <w:rPr>
          <w:rFonts w:ascii="宋体" w:hAnsi="宋体" w:eastAsia="宋体" w:cs="宋体"/>
          <w:spacing w:val="6"/>
          <w:sz w:val="20"/>
          <w:szCs w:val="20"/>
        </w:rPr>
        <w:t>个标段.</w:t>
      </w:r>
    </w:p>
    <w:p w14:paraId="6258EE53">
      <w:pPr>
        <w:spacing w:before="222" w:line="228" w:lineRule="auto"/>
        <w:ind w:left="422"/>
        <w:rPr>
          <w:rFonts w:ascii="宋体" w:hAnsi="宋体" w:eastAsia="宋体" w:cs="宋体"/>
          <w:sz w:val="20"/>
          <w:szCs w:val="20"/>
        </w:rPr>
      </w:pPr>
      <w:r>
        <w:rPr>
          <w:rFonts w:ascii="宋体" w:hAnsi="宋体" w:eastAsia="宋体" w:cs="宋体"/>
          <w:spacing w:val="8"/>
          <w:sz w:val="20"/>
          <w:szCs w:val="20"/>
        </w:rPr>
        <w:t>6、合同履行期限：同工期；</w:t>
      </w:r>
    </w:p>
    <w:p w14:paraId="35387DB4">
      <w:pPr>
        <w:spacing w:line="228" w:lineRule="auto"/>
        <w:rPr>
          <w:rFonts w:ascii="宋体" w:hAnsi="宋体" w:eastAsia="宋体" w:cs="宋体"/>
          <w:sz w:val="20"/>
          <w:szCs w:val="20"/>
        </w:rPr>
        <w:sectPr>
          <w:footerReference r:id="rId8" w:type="default"/>
          <w:pgSz w:w="11906" w:h="16839"/>
          <w:pgMar w:top="1431" w:right="1134" w:bottom="1156" w:left="1140" w:header="0" w:footer="994" w:gutter="0"/>
          <w:cols w:space="720" w:num="1"/>
        </w:sectPr>
      </w:pPr>
    </w:p>
    <w:p w14:paraId="4DDCEFCE">
      <w:pPr>
        <w:spacing w:before="115" w:line="227" w:lineRule="auto"/>
        <w:ind w:left="426"/>
        <w:rPr>
          <w:rFonts w:ascii="宋体" w:hAnsi="宋体" w:eastAsia="宋体" w:cs="宋体"/>
          <w:sz w:val="20"/>
          <w:szCs w:val="20"/>
        </w:rPr>
      </w:pPr>
      <w:r>
        <w:rPr>
          <w:rFonts w:ascii="宋体" w:hAnsi="宋体" w:eastAsia="宋体" w:cs="宋体"/>
          <w:spacing w:val="9"/>
          <w:sz w:val="20"/>
          <w:szCs w:val="20"/>
        </w:rPr>
        <w:t>7、本项目是否接受联合体投标：否</w:t>
      </w:r>
    </w:p>
    <w:p w14:paraId="7D878BCD">
      <w:pPr>
        <w:spacing w:before="221" w:line="228" w:lineRule="auto"/>
        <w:ind w:left="422"/>
        <w:rPr>
          <w:rFonts w:ascii="宋体" w:hAnsi="宋体" w:eastAsia="宋体" w:cs="宋体"/>
          <w:sz w:val="20"/>
          <w:szCs w:val="20"/>
        </w:rPr>
      </w:pPr>
      <w:r>
        <w:rPr>
          <w:rFonts w:ascii="宋体" w:hAnsi="宋体" w:eastAsia="宋体" w:cs="宋体"/>
          <w:spacing w:val="9"/>
          <w:sz w:val="20"/>
          <w:szCs w:val="20"/>
        </w:rPr>
        <w:t>8、是否接受进口产品：否</w:t>
      </w:r>
    </w:p>
    <w:p w14:paraId="75AA09A0">
      <w:pPr>
        <w:spacing w:before="221" w:line="228" w:lineRule="auto"/>
        <w:ind w:left="422"/>
        <w:rPr>
          <w:rFonts w:ascii="宋体" w:hAnsi="宋体" w:eastAsia="宋体" w:cs="宋体"/>
          <w:sz w:val="20"/>
          <w:szCs w:val="20"/>
        </w:rPr>
      </w:pPr>
      <w:r>
        <w:rPr>
          <w:rFonts w:ascii="宋体" w:hAnsi="宋体" w:eastAsia="宋体" w:cs="宋体"/>
          <w:spacing w:val="9"/>
          <w:sz w:val="20"/>
          <w:szCs w:val="20"/>
        </w:rPr>
        <w:t>9、是否专门面向中小微企业：是</w:t>
      </w:r>
    </w:p>
    <w:p w14:paraId="6BACE969">
      <w:pPr>
        <w:spacing w:before="221" w:line="228" w:lineRule="auto"/>
        <w:ind w:left="5"/>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7"/>
          <w:sz w:val="20"/>
          <w:szCs w:val="20"/>
        </w:rPr>
        <w:t xml:space="preserve"> </w:t>
      </w:r>
      <w:r>
        <w:rPr>
          <w:rFonts w:ascii="宋体" w:hAnsi="宋体" w:eastAsia="宋体" w:cs="宋体"/>
          <w:b/>
          <w:bCs/>
          <w:spacing w:val="2"/>
          <w:sz w:val="20"/>
          <w:szCs w:val="20"/>
        </w:rPr>
        <w:t>申请人资格要求：</w:t>
      </w:r>
    </w:p>
    <w:p w14:paraId="0CC40A6F">
      <w:pPr>
        <w:spacing w:before="221" w:line="227" w:lineRule="auto"/>
        <w:ind w:left="437"/>
        <w:rPr>
          <w:rFonts w:ascii="宋体" w:hAnsi="宋体" w:eastAsia="宋体" w:cs="宋体"/>
          <w:sz w:val="20"/>
          <w:szCs w:val="20"/>
        </w:rPr>
      </w:pPr>
      <w:r>
        <w:rPr>
          <w:rFonts w:ascii="宋体" w:hAnsi="宋体" w:eastAsia="宋体" w:cs="宋体"/>
          <w:spacing w:val="8"/>
          <w:sz w:val="20"/>
          <w:szCs w:val="20"/>
        </w:rPr>
        <w:t>1.满足《中华人民共和国政府采购法》第二十二条规定；</w:t>
      </w:r>
    </w:p>
    <w:p w14:paraId="2969B323">
      <w:pPr>
        <w:spacing w:before="221" w:line="364" w:lineRule="auto"/>
        <w:ind w:left="1" w:right="51" w:firstLine="422"/>
        <w:rPr>
          <w:rFonts w:ascii="宋体" w:hAnsi="宋体" w:eastAsia="宋体" w:cs="宋体"/>
          <w:sz w:val="20"/>
          <w:szCs w:val="20"/>
        </w:rPr>
      </w:pPr>
      <w:r>
        <w:rPr>
          <w:rFonts w:ascii="宋体" w:hAnsi="宋体" w:eastAsia="宋体" w:cs="宋体"/>
          <w:spacing w:val="6"/>
          <w:sz w:val="20"/>
          <w:szCs w:val="20"/>
        </w:rPr>
        <w:t>2.落实政府采购政策需满足的资格要求：根据《政府采购促进中小企业发展管理办法》(财库[2020]46</w:t>
      </w:r>
      <w:r>
        <w:rPr>
          <w:rFonts w:ascii="宋体" w:hAnsi="宋体" w:eastAsia="宋体" w:cs="宋体"/>
          <w:spacing w:val="12"/>
          <w:sz w:val="20"/>
          <w:szCs w:val="20"/>
        </w:rPr>
        <w:t>号)的规定，本项目专门针对中小企业采购，供应商</w:t>
      </w:r>
      <w:r>
        <w:rPr>
          <w:rFonts w:ascii="宋体" w:hAnsi="宋体" w:eastAsia="宋体" w:cs="宋体"/>
          <w:spacing w:val="11"/>
          <w:sz w:val="20"/>
          <w:szCs w:val="20"/>
        </w:rPr>
        <w:t>应为中小微企业、监狱企业、残疾人福利性单位，供</w:t>
      </w:r>
      <w:r>
        <w:rPr>
          <w:rFonts w:ascii="宋体" w:hAnsi="宋体" w:eastAsia="宋体" w:cs="宋体"/>
          <w:spacing w:val="9"/>
          <w:sz w:val="20"/>
          <w:szCs w:val="20"/>
        </w:rPr>
        <w:t>应商须提供相关有效声明材料。中小企业划型标准依</w:t>
      </w:r>
      <w:r>
        <w:rPr>
          <w:rFonts w:ascii="宋体" w:hAnsi="宋体" w:eastAsia="宋体" w:cs="宋体"/>
          <w:spacing w:val="8"/>
          <w:sz w:val="20"/>
          <w:szCs w:val="20"/>
        </w:rPr>
        <w:t>据工信部联企业〔2011〕300</w:t>
      </w:r>
      <w:r>
        <w:rPr>
          <w:rFonts w:ascii="宋体" w:hAnsi="宋体" w:eastAsia="宋体" w:cs="宋体"/>
          <w:spacing w:val="-36"/>
          <w:sz w:val="20"/>
          <w:szCs w:val="20"/>
        </w:rPr>
        <w:t xml:space="preserve"> </w:t>
      </w:r>
      <w:r>
        <w:rPr>
          <w:rFonts w:ascii="宋体" w:hAnsi="宋体" w:eastAsia="宋体" w:cs="宋体"/>
          <w:spacing w:val="8"/>
          <w:sz w:val="20"/>
          <w:szCs w:val="20"/>
        </w:rPr>
        <w:t>号文件的规定。</w:t>
      </w:r>
    </w:p>
    <w:p w14:paraId="631C70C8">
      <w:pPr>
        <w:spacing w:before="222" w:line="227" w:lineRule="auto"/>
        <w:ind w:left="425"/>
        <w:rPr>
          <w:rFonts w:ascii="宋体" w:hAnsi="宋体" w:eastAsia="宋体" w:cs="宋体"/>
          <w:sz w:val="20"/>
          <w:szCs w:val="20"/>
        </w:rPr>
      </w:pPr>
      <w:r>
        <w:rPr>
          <w:rFonts w:ascii="宋体" w:hAnsi="宋体" w:eastAsia="宋体" w:cs="宋体"/>
          <w:spacing w:val="7"/>
          <w:sz w:val="20"/>
          <w:szCs w:val="20"/>
        </w:rPr>
        <w:t>3.本项目的特定资格要求：</w:t>
      </w:r>
    </w:p>
    <w:p w14:paraId="36D5D3A8">
      <w:pPr>
        <w:spacing w:before="223" w:line="329" w:lineRule="auto"/>
        <w:ind w:right="52" w:firstLine="436"/>
        <w:rPr>
          <w:rFonts w:ascii="宋体" w:hAnsi="宋体" w:eastAsia="宋体" w:cs="宋体"/>
          <w:sz w:val="20"/>
          <w:szCs w:val="20"/>
        </w:rPr>
      </w:pPr>
      <w:r>
        <w:rPr>
          <w:rFonts w:ascii="宋体" w:hAnsi="宋体" w:eastAsia="宋体" w:cs="宋体"/>
          <w:spacing w:val="11"/>
          <w:sz w:val="20"/>
          <w:szCs w:val="20"/>
        </w:rPr>
        <w:t>1）供应商具有独立承担民事责任的能力，具有有效的三证合一营业执照（上传有效营业执照的扫描</w:t>
      </w:r>
      <w:r>
        <w:rPr>
          <w:rFonts w:ascii="宋体" w:hAnsi="宋体" w:eastAsia="宋体" w:cs="宋体"/>
          <w:spacing w:val="8"/>
          <w:sz w:val="20"/>
          <w:szCs w:val="20"/>
        </w:rPr>
        <w:t>件或复印件时，也可上传电子营业执照）。</w:t>
      </w:r>
    </w:p>
    <w:p w14:paraId="2F52720A">
      <w:pPr>
        <w:spacing w:before="221" w:line="381" w:lineRule="auto"/>
        <w:ind w:left="1" w:firstLine="422"/>
        <w:rPr>
          <w:rFonts w:ascii="宋体" w:hAnsi="宋体" w:eastAsia="宋体" w:cs="宋体"/>
          <w:sz w:val="20"/>
          <w:szCs w:val="20"/>
        </w:rPr>
      </w:pPr>
      <w:r>
        <w:rPr>
          <w:rFonts w:ascii="宋体" w:hAnsi="宋体" w:eastAsia="宋体" w:cs="宋体"/>
          <w:spacing w:val="12"/>
          <w:sz w:val="20"/>
          <w:szCs w:val="20"/>
        </w:rPr>
        <w:t>2）施工资质及人员要求：投标人应同时具备建设</w:t>
      </w:r>
      <w:r>
        <w:rPr>
          <w:rFonts w:ascii="宋体" w:hAnsi="宋体" w:eastAsia="宋体" w:cs="宋体"/>
          <w:spacing w:val="11"/>
          <w:sz w:val="20"/>
          <w:szCs w:val="20"/>
        </w:rPr>
        <w:t>行政主管部门核发的建筑工程施工总承包三级及以</w:t>
      </w:r>
      <w:r>
        <w:rPr>
          <w:rFonts w:ascii="宋体" w:hAnsi="宋体" w:eastAsia="宋体" w:cs="宋体"/>
          <w:spacing w:val="12"/>
          <w:sz w:val="20"/>
          <w:szCs w:val="20"/>
        </w:rPr>
        <w:t>上资质，并具有有效的安全生产许可证；拟派项目经</w:t>
      </w:r>
      <w:r>
        <w:rPr>
          <w:rFonts w:ascii="宋体" w:hAnsi="宋体" w:eastAsia="宋体" w:cs="宋体"/>
          <w:spacing w:val="11"/>
          <w:sz w:val="20"/>
          <w:szCs w:val="20"/>
        </w:rPr>
        <w:t>理具有建筑工程专业二级(含以上级）注册建造师资</w:t>
      </w:r>
      <w:r>
        <w:rPr>
          <w:rFonts w:ascii="宋体" w:hAnsi="宋体" w:eastAsia="宋体" w:cs="宋体"/>
          <w:spacing w:val="5"/>
          <w:sz w:val="20"/>
          <w:szCs w:val="20"/>
        </w:rPr>
        <w:t>格，具备有效的安全生产考核合格证，且不得担任其他在施建设工程项目的项</w:t>
      </w:r>
      <w:r>
        <w:rPr>
          <w:rFonts w:ascii="宋体" w:hAnsi="宋体" w:eastAsia="宋体" w:cs="宋体"/>
          <w:spacing w:val="4"/>
          <w:sz w:val="20"/>
          <w:szCs w:val="20"/>
        </w:rPr>
        <w:t>目经理（提供无在建承诺书</w:t>
      </w:r>
      <w:r>
        <w:rPr>
          <w:rFonts w:ascii="宋体" w:hAnsi="宋体" w:eastAsia="宋体" w:cs="宋体"/>
          <w:spacing w:val="-48"/>
          <w:w w:val="89"/>
          <w:sz w:val="20"/>
          <w:szCs w:val="20"/>
        </w:rPr>
        <w:t>）；</w:t>
      </w:r>
      <w:r>
        <w:rPr>
          <w:rFonts w:ascii="宋体" w:hAnsi="宋体" w:eastAsia="宋体" w:cs="宋体"/>
          <w:spacing w:val="9"/>
          <w:sz w:val="20"/>
          <w:szCs w:val="20"/>
        </w:rPr>
        <w:t>拟派施工技术负责人应具有工程项目相适应专业的中级及以上职称。</w:t>
      </w:r>
    </w:p>
    <w:p w14:paraId="20D2AC1C">
      <w:pPr>
        <w:spacing w:before="221" w:line="381" w:lineRule="auto"/>
        <w:ind w:right="52" w:firstLine="425"/>
        <w:rPr>
          <w:rFonts w:ascii="宋体" w:hAnsi="宋体" w:eastAsia="宋体" w:cs="宋体"/>
          <w:sz w:val="20"/>
          <w:szCs w:val="20"/>
        </w:rPr>
      </w:pPr>
      <w:r>
        <w:rPr>
          <w:rFonts w:ascii="宋体" w:hAnsi="宋体" w:eastAsia="宋体" w:cs="宋体"/>
          <w:spacing w:val="11"/>
          <w:sz w:val="20"/>
          <w:szCs w:val="20"/>
        </w:rPr>
        <w:t>3）对列入“信用中国”（</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creditchina</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1"/>
          <w:sz w:val="20"/>
          <w:szCs w:val="20"/>
        </w:rPr>
        <w:t>）网站的“失信被执行人”(自动跳转至“中</w:t>
      </w:r>
      <w:r>
        <w:rPr>
          <w:rFonts w:ascii="宋体" w:hAnsi="宋体" w:eastAsia="宋体" w:cs="宋体"/>
          <w:spacing w:val="10"/>
          <w:sz w:val="20"/>
          <w:szCs w:val="20"/>
        </w:rPr>
        <w:t>国执行信息公开网”)、“重大税收违法失信主体”、“中国政府采购”（</w:t>
      </w:r>
      <w:r>
        <w:fldChar w:fldCharType="begin"/>
      </w:r>
      <w:r>
        <w:instrText xml:space="preserve"> HYPERLINK "https://www.ccgp.gov.cn" </w:instrText>
      </w:r>
      <w:r>
        <w:fldChar w:fldCharType="separate"/>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）网站的“政府采</w:t>
      </w:r>
      <w:r>
        <w:rPr>
          <w:rFonts w:ascii="宋体" w:hAnsi="宋体" w:eastAsia="宋体" w:cs="宋体"/>
          <w:spacing w:val="11"/>
          <w:sz w:val="20"/>
          <w:szCs w:val="20"/>
        </w:rPr>
        <w:t>购严重违法失信行为记录名单</w:t>
      </w:r>
      <w:r>
        <w:rPr>
          <w:rFonts w:ascii="宋体" w:hAnsi="宋体" w:eastAsia="宋体" w:cs="宋体"/>
          <w:spacing w:val="-68"/>
          <w:sz w:val="20"/>
          <w:szCs w:val="20"/>
        </w:rPr>
        <w:t xml:space="preserve"> </w:t>
      </w:r>
      <w:r>
        <w:rPr>
          <w:rFonts w:ascii="宋体" w:hAnsi="宋体" w:eastAsia="宋体" w:cs="宋体"/>
          <w:spacing w:val="11"/>
          <w:sz w:val="20"/>
          <w:szCs w:val="20"/>
        </w:rPr>
        <w:t>”的供应商，将拒绝其参加政府采购活动 （采购人</w:t>
      </w:r>
      <w:r>
        <w:rPr>
          <w:rFonts w:ascii="宋体" w:hAnsi="宋体" w:eastAsia="宋体" w:cs="宋体"/>
          <w:spacing w:val="10"/>
          <w:sz w:val="20"/>
          <w:szCs w:val="20"/>
        </w:rPr>
        <w:t>、代理机构在开标时通</w:t>
      </w:r>
      <w:r>
        <w:rPr>
          <w:rFonts w:ascii="宋体" w:hAnsi="宋体" w:eastAsia="宋体" w:cs="宋体"/>
          <w:spacing w:val="6"/>
          <w:sz w:val="20"/>
          <w:szCs w:val="20"/>
        </w:rPr>
        <w:t>过“信用中国</w:t>
      </w:r>
      <w:r>
        <w:rPr>
          <w:rFonts w:ascii="宋体" w:hAnsi="宋体" w:eastAsia="宋体" w:cs="宋体"/>
          <w:spacing w:val="-70"/>
          <w:sz w:val="20"/>
          <w:szCs w:val="20"/>
        </w:rPr>
        <w:t xml:space="preserve"> </w:t>
      </w:r>
      <w:r>
        <w:rPr>
          <w:rFonts w:ascii="宋体" w:hAnsi="宋体" w:eastAsia="宋体" w:cs="宋体"/>
          <w:spacing w:val="6"/>
          <w:sz w:val="20"/>
          <w:szCs w:val="20"/>
        </w:rPr>
        <w:t>”、“</w:t>
      </w:r>
      <w:r>
        <w:rPr>
          <w:rFonts w:ascii="宋体" w:hAnsi="宋体" w:eastAsia="宋体" w:cs="宋体"/>
          <w:spacing w:val="-70"/>
          <w:sz w:val="20"/>
          <w:szCs w:val="20"/>
        </w:rPr>
        <w:t xml:space="preserve"> </w:t>
      </w:r>
      <w:r>
        <w:rPr>
          <w:rFonts w:ascii="宋体" w:hAnsi="宋体" w:eastAsia="宋体" w:cs="宋体"/>
          <w:spacing w:val="6"/>
          <w:sz w:val="20"/>
          <w:szCs w:val="20"/>
        </w:rPr>
        <w:t>中国执行信息公开网</w:t>
      </w:r>
      <w:r>
        <w:rPr>
          <w:rFonts w:ascii="宋体" w:hAnsi="宋体" w:eastAsia="宋体" w:cs="宋体"/>
          <w:spacing w:val="-72"/>
          <w:sz w:val="20"/>
          <w:szCs w:val="20"/>
        </w:rPr>
        <w:t xml:space="preserve"> </w:t>
      </w:r>
      <w:r>
        <w:rPr>
          <w:rFonts w:ascii="宋体" w:hAnsi="宋体" w:eastAsia="宋体" w:cs="宋体"/>
          <w:spacing w:val="6"/>
          <w:sz w:val="20"/>
          <w:szCs w:val="20"/>
        </w:rPr>
        <w:t>”及“</w:t>
      </w:r>
      <w:r>
        <w:rPr>
          <w:rFonts w:ascii="宋体" w:hAnsi="宋体" w:eastAsia="宋体" w:cs="宋体"/>
          <w:spacing w:val="-70"/>
          <w:sz w:val="20"/>
          <w:szCs w:val="20"/>
        </w:rPr>
        <w:t xml:space="preserve"> </w:t>
      </w:r>
      <w:r>
        <w:rPr>
          <w:rFonts w:ascii="宋体" w:hAnsi="宋体" w:eastAsia="宋体" w:cs="宋体"/>
          <w:spacing w:val="6"/>
          <w:sz w:val="20"/>
          <w:szCs w:val="20"/>
        </w:rPr>
        <w:t>中国政府采购</w:t>
      </w:r>
      <w:r>
        <w:rPr>
          <w:rFonts w:ascii="宋体" w:hAnsi="宋体" w:eastAsia="宋体" w:cs="宋体"/>
          <w:spacing w:val="5"/>
          <w:sz w:val="20"/>
          <w:szCs w:val="20"/>
        </w:rPr>
        <w:t>网</w:t>
      </w:r>
      <w:r>
        <w:rPr>
          <w:rFonts w:ascii="宋体" w:hAnsi="宋体" w:eastAsia="宋体" w:cs="宋体"/>
          <w:spacing w:val="-73"/>
          <w:sz w:val="20"/>
          <w:szCs w:val="20"/>
        </w:rPr>
        <w:t xml:space="preserve"> </w:t>
      </w:r>
      <w:r>
        <w:rPr>
          <w:rFonts w:ascii="宋体" w:hAnsi="宋体" w:eastAsia="宋体" w:cs="宋体"/>
          <w:spacing w:val="5"/>
          <w:sz w:val="20"/>
          <w:szCs w:val="20"/>
        </w:rPr>
        <w:t>”查询供应商信用情况）。</w:t>
      </w:r>
    </w:p>
    <w:p w14:paraId="328C8A7B">
      <w:pPr>
        <w:spacing w:before="223" w:line="329" w:lineRule="auto"/>
        <w:ind w:right="52" w:firstLine="420"/>
        <w:rPr>
          <w:rFonts w:ascii="宋体" w:hAnsi="宋体" w:eastAsia="宋体" w:cs="宋体"/>
          <w:sz w:val="20"/>
          <w:szCs w:val="20"/>
        </w:rPr>
      </w:pPr>
      <w:r>
        <w:rPr>
          <w:rFonts w:ascii="宋体" w:hAnsi="宋体" w:eastAsia="宋体" w:cs="宋体"/>
          <w:spacing w:val="12"/>
          <w:sz w:val="20"/>
          <w:szCs w:val="20"/>
        </w:rPr>
        <w:t>4）单位负责人为同一人或者存在直接控股、管理关系的</w:t>
      </w:r>
      <w:r>
        <w:rPr>
          <w:rFonts w:ascii="宋体" w:hAnsi="宋体" w:eastAsia="宋体" w:cs="宋体"/>
          <w:spacing w:val="11"/>
          <w:sz w:val="20"/>
          <w:szCs w:val="20"/>
        </w:rPr>
        <w:t>不同供应商，不得参加同一合同项下的政府</w:t>
      </w:r>
      <w:r>
        <w:rPr>
          <w:rFonts w:ascii="宋体" w:hAnsi="宋体" w:eastAsia="宋体" w:cs="宋体"/>
          <w:spacing w:val="8"/>
          <w:sz w:val="20"/>
          <w:szCs w:val="20"/>
        </w:rPr>
        <w:t>采购活动（需提供承诺函，格式自拟）。</w:t>
      </w:r>
    </w:p>
    <w:p w14:paraId="70EE5E2A">
      <w:pPr>
        <w:spacing w:before="229" w:line="227" w:lineRule="auto"/>
        <w:ind w:left="425"/>
        <w:outlineLvl w:val="1"/>
        <w:rPr>
          <w:rFonts w:ascii="宋体" w:hAnsi="宋体" w:eastAsia="宋体" w:cs="宋体"/>
          <w:sz w:val="20"/>
          <w:szCs w:val="20"/>
        </w:rPr>
      </w:pPr>
      <w:r>
        <w:rPr>
          <w:rFonts w:ascii="宋体" w:hAnsi="宋体" w:eastAsia="宋体" w:cs="宋体"/>
          <w:spacing w:val="9"/>
          <w:sz w:val="20"/>
          <w:szCs w:val="20"/>
        </w:rPr>
        <w:t>5）供应商须具有良好的商业信誉和健全的财务会计制度（提供承诺函</w:t>
      </w:r>
      <w:r>
        <w:rPr>
          <w:rFonts w:ascii="宋体" w:hAnsi="宋体" w:eastAsia="宋体" w:cs="宋体"/>
          <w:spacing w:val="5"/>
          <w:sz w:val="20"/>
          <w:szCs w:val="20"/>
        </w:rPr>
        <w:t>）；</w:t>
      </w:r>
    </w:p>
    <w:p w14:paraId="3F825BC8">
      <w:pPr>
        <w:spacing w:before="239" w:line="227" w:lineRule="auto"/>
        <w:ind w:left="423"/>
        <w:outlineLvl w:val="1"/>
        <w:rPr>
          <w:rFonts w:ascii="宋体" w:hAnsi="宋体" w:eastAsia="宋体" w:cs="宋体"/>
          <w:sz w:val="20"/>
          <w:szCs w:val="20"/>
        </w:rPr>
      </w:pPr>
      <w:r>
        <w:rPr>
          <w:rFonts w:ascii="宋体" w:hAnsi="宋体" w:eastAsia="宋体" w:cs="宋体"/>
          <w:spacing w:val="9"/>
          <w:sz w:val="20"/>
          <w:szCs w:val="20"/>
        </w:rPr>
        <w:t>6）供应商须具有履行合同所必需的设备和专业技术能力（提供承诺函</w:t>
      </w:r>
      <w:r>
        <w:rPr>
          <w:rFonts w:ascii="宋体" w:hAnsi="宋体" w:eastAsia="宋体" w:cs="宋体"/>
          <w:spacing w:val="6"/>
          <w:sz w:val="20"/>
          <w:szCs w:val="20"/>
        </w:rPr>
        <w:t>）；</w:t>
      </w:r>
    </w:p>
    <w:p w14:paraId="1130E9EF">
      <w:pPr>
        <w:spacing w:before="236" w:line="227" w:lineRule="auto"/>
        <w:ind w:left="426"/>
        <w:outlineLvl w:val="1"/>
        <w:rPr>
          <w:rFonts w:ascii="宋体" w:hAnsi="宋体" w:eastAsia="宋体" w:cs="宋体"/>
          <w:sz w:val="20"/>
          <w:szCs w:val="20"/>
        </w:rPr>
      </w:pPr>
      <w:r>
        <w:rPr>
          <w:rFonts w:ascii="宋体" w:hAnsi="宋体" w:eastAsia="宋体" w:cs="宋体"/>
          <w:spacing w:val="9"/>
          <w:sz w:val="20"/>
          <w:szCs w:val="20"/>
        </w:rPr>
        <w:t>7）供应商须具有依法缴纳税收和养老保险金的良好记录（提供承诺函</w:t>
      </w:r>
      <w:r>
        <w:rPr>
          <w:rFonts w:ascii="宋体" w:hAnsi="宋体" w:eastAsia="宋体" w:cs="宋体"/>
          <w:spacing w:val="5"/>
          <w:sz w:val="20"/>
          <w:szCs w:val="20"/>
        </w:rPr>
        <w:t>）；</w:t>
      </w:r>
    </w:p>
    <w:p w14:paraId="7E34ACCA">
      <w:pPr>
        <w:spacing w:before="239" w:line="227" w:lineRule="auto"/>
        <w:ind w:left="422"/>
        <w:outlineLvl w:val="1"/>
        <w:rPr>
          <w:rFonts w:ascii="宋体" w:hAnsi="宋体" w:eastAsia="宋体" w:cs="宋体"/>
          <w:sz w:val="20"/>
          <w:szCs w:val="20"/>
        </w:rPr>
      </w:pPr>
      <w:r>
        <w:rPr>
          <w:rFonts w:ascii="宋体" w:hAnsi="宋体" w:eastAsia="宋体" w:cs="宋体"/>
          <w:spacing w:val="12"/>
          <w:sz w:val="20"/>
          <w:szCs w:val="20"/>
        </w:rPr>
        <w:t>8）供应商参加政府采购活动近三年内，在经营活动中</w:t>
      </w:r>
      <w:r>
        <w:rPr>
          <w:rFonts w:ascii="宋体" w:hAnsi="宋体" w:eastAsia="宋体" w:cs="宋体"/>
          <w:spacing w:val="11"/>
          <w:sz w:val="20"/>
          <w:szCs w:val="20"/>
        </w:rPr>
        <w:t>没有重大的违法记录（提供承诺函，成立不足</w:t>
      </w:r>
    </w:p>
    <w:p w14:paraId="71DA6684">
      <w:pPr>
        <w:spacing w:before="236" w:line="228" w:lineRule="auto"/>
        <w:ind w:left="1"/>
        <w:rPr>
          <w:rFonts w:ascii="宋体" w:hAnsi="宋体" w:eastAsia="宋体" w:cs="宋体"/>
          <w:sz w:val="20"/>
          <w:szCs w:val="20"/>
        </w:rPr>
      </w:pPr>
      <w:r>
        <w:rPr>
          <w:rFonts w:ascii="宋体" w:hAnsi="宋体" w:eastAsia="宋体" w:cs="宋体"/>
          <w:spacing w:val="9"/>
          <w:sz w:val="20"/>
          <w:szCs w:val="20"/>
        </w:rPr>
        <w:t>三年的新企业从成立时间开始)</w:t>
      </w:r>
      <w:r>
        <w:rPr>
          <w:rFonts w:ascii="宋体" w:hAnsi="宋体" w:eastAsia="宋体" w:cs="宋体"/>
          <w:sz w:val="20"/>
          <w:szCs w:val="20"/>
        </w:rPr>
        <w:t>）；</w:t>
      </w:r>
    </w:p>
    <w:p w14:paraId="63DD19EB">
      <w:pPr>
        <w:spacing w:before="229" w:line="227" w:lineRule="auto"/>
        <w:ind w:left="422"/>
        <w:rPr>
          <w:rFonts w:ascii="宋体" w:hAnsi="宋体" w:eastAsia="宋体" w:cs="宋体"/>
          <w:sz w:val="20"/>
          <w:szCs w:val="20"/>
        </w:rPr>
      </w:pPr>
      <w:r>
        <w:rPr>
          <w:rFonts w:ascii="宋体" w:hAnsi="宋体" w:eastAsia="宋体" w:cs="宋体"/>
          <w:spacing w:val="8"/>
          <w:sz w:val="20"/>
          <w:szCs w:val="20"/>
        </w:rPr>
        <w:t>9）本项目招标不接受联合体投标。</w:t>
      </w:r>
    </w:p>
    <w:p w14:paraId="018E6CEF">
      <w:pPr>
        <w:spacing w:before="222" w:line="227" w:lineRule="auto"/>
        <w:ind w:left="421"/>
        <w:rPr>
          <w:rFonts w:ascii="宋体" w:hAnsi="宋体" w:eastAsia="宋体" w:cs="宋体"/>
          <w:sz w:val="20"/>
          <w:szCs w:val="20"/>
        </w:rPr>
      </w:pPr>
      <w:r>
        <w:rPr>
          <w:rFonts w:ascii="宋体" w:hAnsi="宋体" w:eastAsia="宋体" w:cs="宋体"/>
          <w:spacing w:val="9"/>
          <w:sz w:val="20"/>
          <w:szCs w:val="20"/>
        </w:rPr>
        <w:t>注：1、如投标单位为新成立企业，可提供注册后的相关证明材料。</w:t>
      </w:r>
    </w:p>
    <w:p w14:paraId="3B794B94">
      <w:pPr>
        <w:spacing w:before="145" w:line="227" w:lineRule="auto"/>
        <w:ind w:left="844"/>
        <w:rPr>
          <w:rFonts w:ascii="宋体" w:hAnsi="宋体" w:eastAsia="宋体" w:cs="宋体"/>
          <w:sz w:val="20"/>
          <w:szCs w:val="20"/>
        </w:rPr>
      </w:pPr>
      <w:r>
        <w:rPr>
          <w:rFonts w:ascii="宋体" w:hAnsi="宋体" w:eastAsia="宋体" w:cs="宋体"/>
          <w:spacing w:val="9"/>
          <w:sz w:val="20"/>
          <w:szCs w:val="20"/>
        </w:rPr>
        <w:t>2、本项目资格审查方式为资格后审，不允许分包，</w:t>
      </w:r>
      <w:r>
        <w:rPr>
          <w:rFonts w:ascii="宋体" w:hAnsi="宋体" w:eastAsia="宋体" w:cs="宋体"/>
          <w:spacing w:val="8"/>
          <w:sz w:val="20"/>
          <w:szCs w:val="20"/>
        </w:rPr>
        <w:t>转包。</w:t>
      </w:r>
    </w:p>
    <w:p w14:paraId="7DD69BE9">
      <w:pPr>
        <w:spacing w:before="143" w:line="227" w:lineRule="auto"/>
        <w:ind w:left="1"/>
        <w:rPr>
          <w:rFonts w:ascii="宋体" w:hAnsi="宋体" w:eastAsia="宋体" w:cs="宋体"/>
          <w:sz w:val="20"/>
          <w:szCs w:val="20"/>
        </w:rPr>
      </w:pPr>
      <w:r>
        <w:rPr>
          <w:rFonts w:ascii="宋体" w:hAnsi="宋体" w:eastAsia="宋体" w:cs="宋体"/>
          <w:b/>
          <w:bCs/>
          <w:spacing w:val="7"/>
          <w:sz w:val="20"/>
          <w:szCs w:val="20"/>
        </w:rPr>
        <w:t>三、获取采购文件</w:t>
      </w:r>
    </w:p>
    <w:p w14:paraId="104EED0C">
      <w:pPr>
        <w:spacing w:line="227" w:lineRule="auto"/>
        <w:rPr>
          <w:rFonts w:ascii="宋体" w:hAnsi="宋体" w:eastAsia="宋体" w:cs="宋体"/>
          <w:sz w:val="20"/>
          <w:szCs w:val="20"/>
        </w:rPr>
        <w:sectPr>
          <w:footerReference r:id="rId9" w:type="default"/>
          <w:pgSz w:w="11906" w:h="16839"/>
          <w:pgMar w:top="1431" w:right="1082" w:bottom="1153" w:left="1139" w:header="0" w:footer="994" w:gutter="0"/>
          <w:cols w:space="720" w:num="1"/>
        </w:sectPr>
      </w:pPr>
    </w:p>
    <w:p w14:paraId="04A4A457">
      <w:pPr>
        <w:spacing w:before="115" w:line="330" w:lineRule="auto"/>
        <w:ind w:left="6" w:right="30" w:firstLine="431"/>
        <w:rPr>
          <w:rFonts w:ascii="宋体" w:hAnsi="宋体" w:eastAsia="宋体" w:cs="宋体"/>
          <w:sz w:val="20"/>
          <w:szCs w:val="20"/>
        </w:rPr>
      </w:pPr>
      <w:r>
        <w:rPr>
          <w:rFonts w:ascii="宋体" w:hAnsi="宋体" w:eastAsia="宋体" w:cs="宋体"/>
          <w:spacing w:val="1"/>
          <w:sz w:val="20"/>
          <w:szCs w:val="20"/>
        </w:rPr>
        <w:t>1.时间：2025</w:t>
      </w:r>
      <w:r>
        <w:rPr>
          <w:rFonts w:ascii="宋体" w:hAnsi="宋体" w:eastAsia="宋体" w:cs="宋体"/>
          <w:spacing w:val="-40"/>
          <w:sz w:val="20"/>
          <w:szCs w:val="20"/>
        </w:rPr>
        <w:t xml:space="preserve"> </w:t>
      </w:r>
      <w:r>
        <w:rPr>
          <w:rFonts w:ascii="宋体" w:hAnsi="宋体" w:eastAsia="宋体" w:cs="宋体"/>
          <w:spacing w:val="1"/>
          <w:sz w:val="20"/>
          <w:szCs w:val="20"/>
        </w:rPr>
        <w:t>年</w:t>
      </w:r>
      <w:r>
        <w:rPr>
          <w:rFonts w:hint="eastAsia" w:ascii="宋体" w:hAnsi="宋体" w:eastAsia="宋体" w:cs="宋体"/>
          <w:spacing w:val="-35"/>
          <w:sz w:val="20"/>
          <w:szCs w:val="20"/>
          <w:lang w:val="en-US" w:eastAsia="zh-CN"/>
        </w:rPr>
        <w:t>11</w:t>
      </w:r>
      <w:r>
        <w:rPr>
          <w:rFonts w:ascii="宋体" w:hAnsi="宋体" w:eastAsia="宋体" w:cs="宋体"/>
          <w:spacing w:val="-35"/>
          <w:sz w:val="20"/>
          <w:szCs w:val="20"/>
        </w:rPr>
        <w:t xml:space="preserve"> </w:t>
      </w:r>
      <w:r>
        <w:rPr>
          <w:rFonts w:ascii="宋体" w:hAnsi="宋体" w:eastAsia="宋体" w:cs="宋体"/>
          <w:spacing w:val="1"/>
          <w:sz w:val="20"/>
          <w:szCs w:val="20"/>
        </w:rPr>
        <w:t>月</w:t>
      </w:r>
      <w:r>
        <w:rPr>
          <w:rFonts w:hint="eastAsia" w:ascii="宋体" w:hAnsi="宋体" w:eastAsia="宋体" w:cs="宋体"/>
          <w:spacing w:val="-38"/>
          <w:sz w:val="20"/>
          <w:szCs w:val="20"/>
          <w:lang w:val="en-US" w:eastAsia="zh-CN"/>
        </w:rPr>
        <w:t>07</w:t>
      </w:r>
      <w:r>
        <w:rPr>
          <w:rFonts w:ascii="宋体" w:hAnsi="宋体" w:eastAsia="宋体" w:cs="宋体"/>
          <w:spacing w:val="1"/>
          <w:sz w:val="20"/>
          <w:szCs w:val="20"/>
        </w:rPr>
        <w:t xml:space="preserve"> 日至 2025</w:t>
      </w:r>
      <w:r>
        <w:rPr>
          <w:rFonts w:ascii="宋体" w:hAnsi="宋体" w:eastAsia="宋体" w:cs="宋体"/>
          <w:spacing w:val="-39"/>
          <w:sz w:val="20"/>
          <w:szCs w:val="20"/>
        </w:rPr>
        <w:t xml:space="preserve"> </w:t>
      </w:r>
      <w:r>
        <w:rPr>
          <w:rFonts w:ascii="宋体" w:hAnsi="宋体" w:eastAsia="宋体" w:cs="宋体"/>
          <w:spacing w:val="1"/>
          <w:sz w:val="20"/>
          <w:szCs w:val="20"/>
        </w:rPr>
        <w:t>年</w:t>
      </w:r>
      <w:r>
        <w:rPr>
          <w:rFonts w:hint="eastAsia" w:ascii="宋体" w:hAnsi="宋体" w:eastAsia="宋体" w:cs="宋体"/>
          <w:spacing w:val="-36"/>
          <w:sz w:val="20"/>
          <w:szCs w:val="20"/>
          <w:lang w:val="en-US" w:eastAsia="zh-CN"/>
        </w:rPr>
        <w:t>11</w:t>
      </w:r>
      <w:r>
        <w:rPr>
          <w:rFonts w:ascii="宋体" w:hAnsi="宋体" w:eastAsia="宋体" w:cs="宋体"/>
          <w:spacing w:val="-35"/>
          <w:sz w:val="20"/>
          <w:szCs w:val="20"/>
        </w:rPr>
        <w:t xml:space="preserve"> </w:t>
      </w:r>
      <w:r>
        <w:rPr>
          <w:rFonts w:ascii="宋体" w:hAnsi="宋体" w:eastAsia="宋体" w:cs="宋体"/>
          <w:spacing w:val="1"/>
          <w:sz w:val="20"/>
          <w:szCs w:val="20"/>
        </w:rPr>
        <w:t>月</w:t>
      </w:r>
      <w:r>
        <w:rPr>
          <w:rFonts w:hint="eastAsia" w:ascii="宋体" w:hAnsi="宋体" w:eastAsia="宋体" w:cs="宋体"/>
          <w:spacing w:val="-38"/>
          <w:sz w:val="20"/>
          <w:szCs w:val="20"/>
          <w:lang w:val="en-US" w:eastAsia="zh-CN"/>
        </w:rPr>
        <w:t>13</w:t>
      </w:r>
      <w:r>
        <w:rPr>
          <w:rFonts w:ascii="宋体" w:hAnsi="宋体" w:eastAsia="宋体" w:cs="宋体"/>
          <w:spacing w:val="1"/>
          <w:sz w:val="20"/>
          <w:szCs w:val="20"/>
        </w:rPr>
        <w:t xml:space="preserve"> 日，每天上午</w:t>
      </w:r>
      <w:r>
        <w:rPr>
          <w:rFonts w:ascii="宋体" w:hAnsi="宋体" w:eastAsia="宋体" w:cs="宋体"/>
          <w:spacing w:val="-35"/>
          <w:sz w:val="20"/>
          <w:szCs w:val="20"/>
        </w:rPr>
        <w:t xml:space="preserve"> </w:t>
      </w:r>
      <w:r>
        <w:rPr>
          <w:rFonts w:hint="eastAsia" w:ascii="宋体" w:hAnsi="宋体" w:eastAsia="宋体" w:cs="宋体"/>
          <w:spacing w:val="-35"/>
          <w:sz w:val="20"/>
          <w:szCs w:val="20"/>
          <w:lang w:val="en-US" w:eastAsia="zh-CN"/>
        </w:rPr>
        <w:t>0</w:t>
      </w:r>
      <w:r>
        <w:rPr>
          <w:rFonts w:ascii="宋体" w:hAnsi="宋体" w:eastAsia="宋体" w:cs="宋体"/>
          <w:spacing w:val="1"/>
          <w:sz w:val="20"/>
          <w:szCs w:val="20"/>
        </w:rPr>
        <w:t>0：00</w:t>
      </w:r>
      <w:r>
        <w:rPr>
          <w:rFonts w:ascii="宋体" w:hAnsi="宋体" w:eastAsia="宋体" w:cs="宋体"/>
          <w:spacing w:val="-38"/>
          <w:sz w:val="20"/>
          <w:szCs w:val="20"/>
        </w:rPr>
        <w:t xml:space="preserve"> </w:t>
      </w:r>
      <w:r>
        <w:rPr>
          <w:rFonts w:ascii="宋体" w:hAnsi="宋体" w:eastAsia="宋体" w:cs="宋体"/>
          <w:spacing w:val="1"/>
          <w:sz w:val="20"/>
          <w:szCs w:val="20"/>
        </w:rPr>
        <w:t>至</w:t>
      </w:r>
      <w:r>
        <w:rPr>
          <w:rFonts w:ascii="宋体" w:hAnsi="宋体" w:eastAsia="宋体" w:cs="宋体"/>
          <w:spacing w:val="-22"/>
          <w:sz w:val="20"/>
          <w:szCs w:val="20"/>
        </w:rPr>
        <w:t xml:space="preserve"> </w:t>
      </w:r>
      <w:r>
        <w:rPr>
          <w:rFonts w:ascii="宋体" w:hAnsi="宋体" w:eastAsia="宋体" w:cs="宋体"/>
          <w:spacing w:val="1"/>
          <w:sz w:val="20"/>
          <w:szCs w:val="20"/>
        </w:rPr>
        <w:t>12：00，下午</w:t>
      </w:r>
      <w:r>
        <w:rPr>
          <w:rFonts w:ascii="宋体" w:hAnsi="宋体" w:eastAsia="宋体" w:cs="宋体"/>
          <w:spacing w:val="-21"/>
          <w:sz w:val="20"/>
          <w:szCs w:val="20"/>
        </w:rPr>
        <w:t xml:space="preserve"> </w:t>
      </w:r>
      <w:r>
        <w:rPr>
          <w:rFonts w:ascii="宋体" w:hAnsi="宋体" w:eastAsia="宋体" w:cs="宋体"/>
          <w:spacing w:val="1"/>
          <w:sz w:val="20"/>
          <w:szCs w:val="20"/>
        </w:rPr>
        <w:t>1</w:t>
      </w:r>
      <w:r>
        <w:rPr>
          <w:rFonts w:ascii="宋体" w:hAnsi="宋体" w:eastAsia="宋体" w:cs="宋体"/>
          <w:sz w:val="20"/>
          <w:szCs w:val="20"/>
        </w:rPr>
        <w:t>2：00</w:t>
      </w:r>
      <w:r>
        <w:rPr>
          <w:rFonts w:ascii="宋体" w:hAnsi="宋体" w:eastAsia="宋体" w:cs="宋体"/>
          <w:spacing w:val="-39"/>
          <w:sz w:val="20"/>
          <w:szCs w:val="20"/>
        </w:rPr>
        <w:t xml:space="preserve"> </w:t>
      </w:r>
      <w:r>
        <w:rPr>
          <w:rFonts w:ascii="宋体" w:hAnsi="宋体" w:eastAsia="宋体" w:cs="宋体"/>
          <w:sz w:val="20"/>
          <w:szCs w:val="20"/>
        </w:rPr>
        <w:t>至</w:t>
      </w:r>
      <w:r>
        <w:rPr>
          <w:rFonts w:ascii="宋体" w:hAnsi="宋体" w:eastAsia="宋体" w:cs="宋体"/>
          <w:spacing w:val="-36"/>
          <w:sz w:val="20"/>
          <w:szCs w:val="20"/>
        </w:rPr>
        <w:t xml:space="preserve"> </w:t>
      </w:r>
      <w:r>
        <w:rPr>
          <w:rFonts w:ascii="宋体" w:hAnsi="宋体" w:eastAsia="宋体" w:cs="宋体"/>
          <w:sz w:val="20"/>
          <w:szCs w:val="20"/>
        </w:rPr>
        <w:t xml:space="preserve">23： </w:t>
      </w:r>
      <w:r>
        <w:rPr>
          <w:rFonts w:ascii="宋体" w:hAnsi="宋体" w:eastAsia="宋体" w:cs="宋体"/>
          <w:spacing w:val="5"/>
          <w:sz w:val="20"/>
          <w:szCs w:val="20"/>
        </w:rPr>
        <w:t>59（北京时间）</w:t>
      </w:r>
    </w:p>
    <w:p w14:paraId="759E9277">
      <w:pPr>
        <w:spacing w:before="221" w:line="364" w:lineRule="auto"/>
        <w:ind w:left="4" w:firstLine="420"/>
        <w:rPr>
          <w:rFonts w:ascii="宋体" w:hAnsi="宋体" w:eastAsia="宋体" w:cs="宋体"/>
          <w:sz w:val="20"/>
          <w:szCs w:val="20"/>
        </w:rPr>
      </w:pPr>
      <w:r>
        <w:rPr>
          <w:rFonts w:ascii="宋体" w:hAnsi="宋体" w:eastAsia="宋体" w:cs="宋体"/>
          <w:spacing w:val="10"/>
          <w:sz w:val="20"/>
          <w:szCs w:val="20"/>
        </w:rPr>
        <w:t>2.地点：登录河南省公共资源交易中心网站（</w:t>
      </w:r>
      <w:r>
        <w:fldChar w:fldCharType="begin"/>
      </w:r>
      <w:r>
        <w:instrText xml:space="preserve"> HYPERLINK "http://www.hnggzy.net/" </w:instrText>
      </w:r>
      <w:r>
        <w:fldChar w:fldCharType="separate"/>
      </w:r>
      <w:r>
        <w:rPr>
          <w:rFonts w:ascii="宋体" w:hAnsi="宋体" w:eastAsia="宋体" w:cs="宋体"/>
          <w:sz w:val="20"/>
          <w:szCs w:val="20"/>
        </w:rPr>
        <w:t>http</w:t>
      </w:r>
      <w:r>
        <w:rPr>
          <w:rFonts w:ascii="宋体" w:hAnsi="宋体" w:eastAsia="宋体" w:cs="宋体"/>
          <w:spacing w:val="10"/>
          <w:sz w:val="20"/>
          <w:szCs w:val="20"/>
        </w:rPr>
        <w:t>://</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hnggzy</w:t>
      </w:r>
      <w:r>
        <w:rPr>
          <w:rFonts w:ascii="宋体" w:hAnsi="宋体" w:eastAsia="宋体" w:cs="宋体"/>
          <w:spacing w:val="10"/>
          <w:sz w:val="20"/>
          <w:szCs w:val="20"/>
        </w:rPr>
        <w:t>.</w:t>
      </w:r>
      <w:r>
        <w:rPr>
          <w:rFonts w:ascii="宋体" w:hAnsi="宋体" w:eastAsia="宋体" w:cs="宋体"/>
          <w:sz w:val="20"/>
          <w:szCs w:val="20"/>
        </w:rPr>
        <w:t>net</w:t>
      </w:r>
      <w:r>
        <w:rPr>
          <w:rFonts w:ascii="宋体" w:hAnsi="宋体" w:eastAsia="宋体" w:cs="宋体"/>
          <w:spacing w:val="10"/>
          <w:sz w:val="20"/>
          <w:szCs w:val="20"/>
        </w:rPr>
        <w:t>/</w:t>
      </w:r>
      <w:r>
        <w:rPr>
          <w:rFonts w:ascii="宋体" w:hAnsi="宋体" w:eastAsia="宋体" w:cs="宋体"/>
          <w:spacing w:val="10"/>
          <w:sz w:val="20"/>
          <w:szCs w:val="20"/>
        </w:rPr>
        <w:fldChar w:fldCharType="end"/>
      </w:r>
      <w:r>
        <w:rPr>
          <w:rFonts w:ascii="宋体" w:hAnsi="宋体" w:eastAsia="宋体" w:cs="宋体"/>
          <w:spacing w:val="10"/>
          <w:sz w:val="20"/>
          <w:szCs w:val="20"/>
        </w:rPr>
        <w:t>）按要求下载采购文件。文件</w:t>
      </w:r>
      <w:r>
        <w:rPr>
          <w:rFonts w:ascii="宋体" w:hAnsi="宋体" w:eastAsia="宋体" w:cs="宋体"/>
          <w:spacing w:val="9"/>
          <w:sz w:val="20"/>
          <w:szCs w:val="20"/>
        </w:rPr>
        <w:t>以《河南省公共资源交易中心网》的电子文件为准，供应商未按规定时间在网上下载磋商文件的，其响应</w:t>
      </w:r>
      <w:r>
        <w:rPr>
          <w:rFonts w:ascii="宋体" w:hAnsi="宋体" w:eastAsia="宋体" w:cs="宋体"/>
          <w:spacing w:val="6"/>
          <w:sz w:val="20"/>
          <w:szCs w:val="20"/>
        </w:rPr>
        <w:t>文件将被拒绝。</w:t>
      </w:r>
    </w:p>
    <w:p w14:paraId="1F0EEDA6">
      <w:pPr>
        <w:spacing w:before="220" w:line="381" w:lineRule="auto"/>
        <w:ind w:left="3" w:right="2" w:firstLine="423"/>
        <w:rPr>
          <w:rFonts w:ascii="宋体" w:hAnsi="宋体" w:eastAsia="宋体" w:cs="宋体"/>
          <w:sz w:val="20"/>
          <w:szCs w:val="20"/>
        </w:rPr>
      </w:pPr>
      <w:r>
        <w:rPr>
          <w:rFonts w:ascii="宋体" w:hAnsi="宋体" w:eastAsia="宋体" w:cs="宋体"/>
          <w:spacing w:val="8"/>
          <w:sz w:val="20"/>
          <w:szCs w:val="20"/>
        </w:rPr>
        <w:t xml:space="preserve">3.方式：凭 </w:t>
      </w:r>
      <w:r>
        <w:rPr>
          <w:rFonts w:ascii="宋体" w:hAnsi="宋体" w:eastAsia="宋体" w:cs="宋体"/>
          <w:sz w:val="20"/>
          <w:szCs w:val="20"/>
        </w:rPr>
        <w:t>CA</w:t>
      </w:r>
      <w:r>
        <w:rPr>
          <w:rFonts w:ascii="宋体" w:hAnsi="宋体" w:eastAsia="宋体" w:cs="宋体"/>
          <w:spacing w:val="8"/>
          <w:sz w:val="20"/>
          <w:szCs w:val="20"/>
        </w:rPr>
        <w:t xml:space="preserve"> 密钥登陆会员专区并在规定时间内按网上提示下载文件及资</w:t>
      </w:r>
      <w:r>
        <w:rPr>
          <w:rFonts w:ascii="宋体" w:hAnsi="宋体" w:eastAsia="宋体" w:cs="宋体"/>
          <w:spacing w:val="7"/>
          <w:sz w:val="20"/>
          <w:szCs w:val="20"/>
        </w:rPr>
        <w:t>料（</w:t>
      </w:r>
      <w:r>
        <w:rPr>
          <w:rFonts w:ascii="宋体" w:hAnsi="宋体" w:eastAsia="宋体" w:cs="宋体"/>
          <w:sz w:val="20"/>
          <w:szCs w:val="20"/>
        </w:rPr>
        <w:t>CA</w:t>
      </w:r>
      <w:r>
        <w:rPr>
          <w:rFonts w:ascii="宋体" w:hAnsi="宋体" w:eastAsia="宋体" w:cs="宋体"/>
          <w:spacing w:val="-40"/>
          <w:sz w:val="20"/>
          <w:szCs w:val="20"/>
        </w:rPr>
        <w:t xml:space="preserve"> </w:t>
      </w:r>
      <w:r>
        <w:rPr>
          <w:rFonts w:ascii="宋体" w:hAnsi="宋体" w:eastAsia="宋体" w:cs="宋体"/>
          <w:spacing w:val="7"/>
          <w:sz w:val="20"/>
          <w:szCs w:val="20"/>
        </w:rPr>
        <w:t>密钥的办理及使用</w:t>
      </w:r>
      <w:r>
        <w:rPr>
          <w:rFonts w:ascii="宋体" w:hAnsi="宋体" w:eastAsia="宋体" w:cs="宋体"/>
          <w:spacing w:val="9"/>
          <w:sz w:val="20"/>
          <w:szCs w:val="20"/>
        </w:rPr>
        <w:t>见河南省公共资源交易中心网站-公共服务-办事指南）。获取采购文件后，供应商请到河南省公共资源交易中心网站—公共服务—下载专区栏目下载最新版本的投标文件制作工具安装包，并使用安装后的最新版</w:t>
      </w:r>
      <w:r>
        <w:rPr>
          <w:rFonts w:ascii="宋体" w:hAnsi="宋体" w:eastAsia="宋体" w:cs="宋体"/>
          <w:spacing w:val="8"/>
          <w:sz w:val="20"/>
          <w:szCs w:val="20"/>
        </w:rPr>
        <w:t>本投标文件制作工具制作电子响应文件。</w:t>
      </w:r>
    </w:p>
    <w:p w14:paraId="778BCE8E">
      <w:pPr>
        <w:spacing w:before="222" w:line="226" w:lineRule="auto"/>
        <w:ind w:left="1"/>
        <w:rPr>
          <w:rFonts w:ascii="宋体" w:hAnsi="宋体" w:eastAsia="宋体" w:cs="宋体"/>
          <w:sz w:val="20"/>
          <w:szCs w:val="20"/>
        </w:rPr>
      </w:pPr>
      <w:r>
        <w:rPr>
          <w:rFonts w:ascii="宋体" w:hAnsi="宋体" w:eastAsia="宋体" w:cs="宋体"/>
          <w:spacing w:val="5"/>
          <w:sz w:val="20"/>
          <w:szCs w:val="20"/>
        </w:rPr>
        <w:t>4.售价：0</w:t>
      </w:r>
      <w:r>
        <w:rPr>
          <w:rFonts w:ascii="宋体" w:hAnsi="宋体" w:eastAsia="宋体" w:cs="宋体"/>
          <w:spacing w:val="-36"/>
          <w:sz w:val="20"/>
          <w:szCs w:val="20"/>
        </w:rPr>
        <w:t xml:space="preserve"> </w:t>
      </w:r>
      <w:r>
        <w:rPr>
          <w:rFonts w:ascii="宋体" w:hAnsi="宋体" w:eastAsia="宋体" w:cs="宋体"/>
          <w:spacing w:val="5"/>
          <w:sz w:val="20"/>
          <w:szCs w:val="20"/>
        </w:rPr>
        <w:t>元</w:t>
      </w:r>
    </w:p>
    <w:p w14:paraId="0A79E45F">
      <w:pPr>
        <w:spacing w:before="222" w:line="228" w:lineRule="auto"/>
        <w:ind w:left="22"/>
        <w:rPr>
          <w:rFonts w:ascii="宋体" w:hAnsi="宋体" w:eastAsia="宋体" w:cs="宋体"/>
          <w:sz w:val="20"/>
          <w:szCs w:val="20"/>
        </w:rPr>
      </w:pPr>
      <w:r>
        <w:rPr>
          <w:rFonts w:ascii="宋体" w:hAnsi="宋体" w:eastAsia="宋体" w:cs="宋体"/>
          <w:b/>
          <w:bCs/>
          <w:spacing w:val="5"/>
          <w:sz w:val="20"/>
          <w:szCs w:val="20"/>
        </w:rPr>
        <w:t>四、响应文件提交</w:t>
      </w:r>
    </w:p>
    <w:p w14:paraId="2783399C">
      <w:pPr>
        <w:spacing w:before="221" w:line="228" w:lineRule="auto"/>
        <w:ind w:left="437"/>
        <w:rPr>
          <w:rFonts w:ascii="宋体" w:hAnsi="宋体" w:eastAsia="宋体" w:cs="宋体"/>
          <w:sz w:val="20"/>
          <w:szCs w:val="20"/>
        </w:rPr>
      </w:pPr>
      <w:r>
        <w:rPr>
          <w:rFonts w:ascii="宋体" w:hAnsi="宋体" w:eastAsia="宋体" w:cs="宋体"/>
          <w:spacing w:val="2"/>
          <w:sz w:val="20"/>
          <w:szCs w:val="20"/>
        </w:rPr>
        <w:t>1.截止时间：</w:t>
      </w:r>
      <w:r>
        <w:rPr>
          <w:rFonts w:ascii="宋体" w:hAnsi="宋体" w:eastAsia="宋体" w:cs="宋体"/>
          <w:spacing w:val="2"/>
          <w:sz w:val="20"/>
          <w:szCs w:val="20"/>
          <w:u w:val="single" w:color="auto"/>
        </w:rPr>
        <w:t>2025</w:t>
      </w:r>
      <w:r>
        <w:rPr>
          <w:rFonts w:ascii="宋体" w:hAnsi="宋体" w:eastAsia="宋体" w:cs="宋体"/>
          <w:spacing w:val="-39"/>
          <w:sz w:val="20"/>
          <w:szCs w:val="20"/>
          <w:u w:val="single" w:color="auto"/>
        </w:rPr>
        <w:t xml:space="preserve"> </w:t>
      </w:r>
      <w:r>
        <w:rPr>
          <w:rFonts w:ascii="宋体" w:hAnsi="宋体" w:eastAsia="宋体" w:cs="宋体"/>
          <w:spacing w:val="2"/>
          <w:sz w:val="20"/>
          <w:szCs w:val="20"/>
          <w:u w:val="single" w:color="auto"/>
        </w:rPr>
        <w:t>年</w:t>
      </w:r>
      <w:r>
        <w:rPr>
          <w:rFonts w:hint="eastAsia" w:ascii="宋体" w:hAnsi="宋体" w:eastAsia="宋体" w:cs="宋体"/>
          <w:spacing w:val="-35"/>
          <w:sz w:val="20"/>
          <w:szCs w:val="20"/>
          <w:u w:val="single" w:color="auto"/>
          <w:lang w:val="en-US" w:eastAsia="zh-CN"/>
        </w:rPr>
        <w:t xml:space="preserve">11 </w:t>
      </w:r>
      <w:r>
        <w:rPr>
          <w:rFonts w:ascii="宋体" w:hAnsi="宋体" w:eastAsia="宋体" w:cs="宋体"/>
          <w:spacing w:val="2"/>
          <w:sz w:val="20"/>
          <w:szCs w:val="20"/>
          <w:u w:val="single" w:color="auto"/>
        </w:rPr>
        <w:t>月</w:t>
      </w:r>
      <w:r>
        <w:rPr>
          <w:rFonts w:hint="eastAsia" w:ascii="宋体" w:hAnsi="宋体" w:eastAsia="宋体" w:cs="宋体"/>
          <w:spacing w:val="-37"/>
          <w:sz w:val="20"/>
          <w:szCs w:val="20"/>
          <w:u w:val="single" w:color="auto"/>
          <w:lang w:val="en-US" w:eastAsia="zh-CN"/>
        </w:rPr>
        <w:t>17</w:t>
      </w:r>
      <w:r>
        <w:rPr>
          <w:rFonts w:ascii="宋体" w:hAnsi="宋体" w:eastAsia="宋体" w:cs="宋体"/>
          <w:spacing w:val="2"/>
          <w:sz w:val="20"/>
          <w:szCs w:val="20"/>
          <w:u w:val="single" w:color="auto"/>
        </w:rPr>
        <w:t xml:space="preserve"> 日</w:t>
      </w:r>
      <w:r>
        <w:rPr>
          <w:rFonts w:hint="eastAsia" w:ascii="宋体" w:hAnsi="宋体" w:eastAsia="宋体" w:cs="宋体"/>
          <w:spacing w:val="-39"/>
          <w:sz w:val="20"/>
          <w:szCs w:val="20"/>
          <w:u w:val="single" w:color="auto"/>
          <w:lang w:val="en-US" w:eastAsia="zh-CN"/>
        </w:rPr>
        <w:t xml:space="preserve">9 </w:t>
      </w:r>
      <w:r>
        <w:rPr>
          <w:rFonts w:ascii="宋体" w:hAnsi="宋体" w:eastAsia="宋体" w:cs="宋体"/>
          <w:spacing w:val="2"/>
          <w:sz w:val="20"/>
          <w:szCs w:val="20"/>
          <w:u w:val="single" w:color="auto"/>
        </w:rPr>
        <w:t>点</w:t>
      </w:r>
      <w:r>
        <w:rPr>
          <w:rFonts w:ascii="宋体" w:hAnsi="宋体" w:eastAsia="宋体" w:cs="宋体"/>
          <w:spacing w:val="-40"/>
          <w:sz w:val="20"/>
          <w:szCs w:val="20"/>
          <w:u w:val="single" w:color="auto"/>
        </w:rPr>
        <w:t xml:space="preserve"> </w:t>
      </w:r>
      <w:r>
        <w:rPr>
          <w:rFonts w:hint="eastAsia" w:ascii="宋体" w:hAnsi="宋体" w:eastAsia="宋体" w:cs="宋体"/>
          <w:spacing w:val="2"/>
          <w:sz w:val="20"/>
          <w:szCs w:val="20"/>
          <w:u w:val="single" w:color="auto"/>
          <w:lang w:val="en-US" w:eastAsia="zh-CN"/>
        </w:rPr>
        <w:t>0</w:t>
      </w:r>
      <w:r>
        <w:rPr>
          <w:rFonts w:ascii="宋体" w:hAnsi="宋体" w:eastAsia="宋体" w:cs="宋体"/>
          <w:spacing w:val="2"/>
          <w:sz w:val="20"/>
          <w:szCs w:val="20"/>
          <w:u w:val="single" w:color="auto"/>
        </w:rPr>
        <w:t>0</w:t>
      </w:r>
      <w:r>
        <w:rPr>
          <w:rFonts w:ascii="宋体" w:hAnsi="宋体" w:eastAsia="宋体" w:cs="宋体"/>
          <w:spacing w:val="-38"/>
          <w:sz w:val="20"/>
          <w:szCs w:val="20"/>
          <w:u w:val="single" w:color="auto"/>
        </w:rPr>
        <w:t xml:space="preserve"> </w:t>
      </w:r>
      <w:r>
        <w:rPr>
          <w:rFonts w:ascii="宋体" w:hAnsi="宋体" w:eastAsia="宋体" w:cs="宋体"/>
          <w:spacing w:val="1"/>
          <w:sz w:val="20"/>
          <w:szCs w:val="20"/>
          <w:u w:val="single" w:color="auto"/>
        </w:rPr>
        <w:t>分</w:t>
      </w:r>
      <w:r>
        <w:rPr>
          <w:rFonts w:ascii="宋体" w:hAnsi="宋体" w:eastAsia="宋体" w:cs="宋体"/>
          <w:spacing w:val="1"/>
          <w:sz w:val="20"/>
          <w:szCs w:val="20"/>
        </w:rPr>
        <w:t>（北京时间）</w:t>
      </w:r>
    </w:p>
    <w:p w14:paraId="0D985CEF">
      <w:pPr>
        <w:spacing w:before="222" w:line="329" w:lineRule="auto"/>
        <w:ind w:left="5" w:right="2" w:firstLine="419"/>
        <w:rPr>
          <w:rFonts w:ascii="宋体" w:hAnsi="宋体" w:eastAsia="宋体" w:cs="宋体"/>
          <w:sz w:val="20"/>
          <w:szCs w:val="20"/>
        </w:rPr>
      </w:pPr>
      <w:r>
        <w:rPr>
          <w:rFonts w:ascii="宋体" w:hAnsi="宋体" w:eastAsia="宋体" w:cs="宋体"/>
          <w:spacing w:val="9"/>
          <w:sz w:val="20"/>
          <w:szCs w:val="20"/>
        </w:rPr>
        <w:t>2.地点：河南省公共资源交易中心交易系统（电子响应文件应于提交首次响应文件截止时间前在河南省公共资源交易中心交易系统中加密上传成功，逾期采购人将不予受理）。</w:t>
      </w:r>
    </w:p>
    <w:p w14:paraId="44D46455">
      <w:pPr>
        <w:spacing w:before="221" w:line="228" w:lineRule="auto"/>
        <w:ind w:left="5"/>
        <w:rPr>
          <w:rFonts w:ascii="宋体" w:hAnsi="宋体" w:eastAsia="宋体" w:cs="宋体"/>
          <w:sz w:val="20"/>
          <w:szCs w:val="20"/>
        </w:rPr>
      </w:pPr>
      <w:r>
        <w:rPr>
          <w:rFonts w:ascii="宋体" w:hAnsi="宋体" w:eastAsia="宋体" w:cs="宋体"/>
          <w:b/>
          <w:bCs/>
          <w:spacing w:val="7"/>
          <w:sz w:val="20"/>
          <w:szCs w:val="20"/>
        </w:rPr>
        <w:t>五、响应文件开启</w:t>
      </w:r>
    </w:p>
    <w:p w14:paraId="28E5B95C">
      <w:pPr>
        <w:spacing w:before="221" w:line="228" w:lineRule="auto"/>
        <w:ind w:left="437"/>
        <w:rPr>
          <w:rFonts w:ascii="宋体" w:hAnsi="宋体" w:eastAsia="宋体" w:cs="宋体"/>
          <w:sz w:val="20"/>
          <w:szCs w:val="20"/>
        </w:rPr>
      </w:pPr>
      <w:r>
        <w:rPr>
          <w:rFonts w:ascii="宋体" w:hAnsi="宋体" w:eastAsia="宋体" w:cs="宋体"/>
          <w:spacing w:val="1"/>
          <w:sz w:val="20"/>
          <w:szCs w:val="20"/>
        </w:rPr>
        <w:t>1.时间：</w:t>
      </w:r>
      <w:r>
        <w:rPr>
          <w:rFonts w:ascii="宋体" w:hAnsi="宋体" w:eastAsia="宋体" w:cs="宋体"/>
          <w:spacing w:val="2"/>
          <w:sz w:val="20"/>
          <w:szCs w:val="20"/>
          <w:u w:val="single" w:color="auto"/>
        </w:rPr>
        <w:t>2025</w:t>
      </w:r>
      <w:r>
        <w:rPr>
          <w:rFonts w:ascii="宋体" w:hAnsi="宋体" w:eastAsia="宋体" w:cs="宋体"/>
          <w:spacing w:val="-39"/>
          <w:sz w:val="20"/>
          <w:szCs w:val="20"/>
          <w:u w:val="single" w:color="auto"/>
        </w:rPr>
        <w:t xml:space="preserve"> </w:t>
      </w:r>
      <w:r>
        <w:rPr>
          <w:rFonts w:ascii="宋体" w:hAnsi="宋体" w:eastAsia="宋体" w:cs="宋体"/>
          <w:spacing w:val="2"/>
          <w:sz w:val="20"/>
          <w:szCs w:val="20"/>
          <w:u w:val="single" w:color="auto"/>
        </w:rPr>
        <w:t>年</w:t>
      </w:r>
      <w:r>
        <w:rPr>
          <w:rFonts w:hint="eastAsia" w:ascii="宋体" w:hAnsi="宋体" w:eastAsia="宋体" w:cs="宋体"/>
          <w:spacing w:val="-35"/>
          <w:sz w:val="20"/>
          <w:szCs w:val="20"/>
          <w:u w:val="single" w:color="auto"/>
          <w:lang w:val="en-US" w:eastAsia="zh-CN"/>
        </w:rPr>
        <w:t xml:space="preserve">11 </w:t>
      </w:r>
      <w:r>
        <w:rPr>
          <w:rFonts w:ascii="宋体" w:hAnsi="宋体" w:eastAsia="宋体" w:cs="宋体"/>
          <w:spacing w:val="2"/>
          <w:sz w:val="20"/>
          <w:szCs w:val="20"/>
          <w:u w:val="single" w:color="auto"/>
        </w:rPr>
        <w:t>月</w:t>
      </w:r>
      <w:r>
        <w:rPr>
          <w:rFonts w:hint="eastAsia" w:ascii="宋体" w:hAnsi="宋体" w:eastAsia="宋体" w:cs="宋体"/>
          <w:spacing w:val="-37"/>
          <w:sz w:val="20"/>
          <w:szCs w:val="20"/>
          <w:u w:val="single" w:color="auto"/>
          <w:lang w:val="en-US" w:eastAsia="zh-CN"/>
        </w:rPr>
        <w:t>17</w:t>
      </w:r>
      <w:r>
        <w:rPr>
          <w:rFonts w:ascii="宋体" w:hAnsi="宋体" w:eastAsia="宋体" w:cs="宋体"/>
          <w:spacing w:val="2"/>
          <w:sz w:val="20"/>
          <w:szCs w:val="20"/>
          <w:u w:val="single" w:color="auto"/>
        </w:rPr>
        <w:t xml:space="preserve"> 日</w:t>
      </w:r>
      <w:r>
        <w:rPr>
          <w:rFonts w:hint="eastAsia" w:ascii="宋体" w:hAnsi="宋体" w:eastAsia="宋体" w:cs="宋体"/>
          <w:spacing w:val="-39"/>
          <w:sz w:val="20"/>
          <w:szCs w:val="20"/>
          <w:u w:val="single" w:color="auto"/>
          <w:lang w:val="en-US" w:eastAsia="zh-CN"/>
        </w:rPr>
        <w:t xml:space="preserve">9 </w:t>
      </w:r>
      <w:r>
        <w:rPr>
          <w:rFonts w:ascii="宋体" w:hAnsi="宋体" w:eastAsia="宋体" w:cs="宋体"/>
          <w:spacing w:val="2"/>
          <w:sz w:val="20"/>
          <w:szCs w:val="20"/>
          <w:u w:val="single" w:color="auto"/>
        </w:rPr>
        <w:t>点</w:t>
      </w:r>
      <w:r>
        <w:rPr>
          <w:rFonts w:ascii="宋体" w:hAnsi="宋体" w:eastAsia="宋体" w:cs="宋体"/>
          <w:spacing w:val="-40"/>
          <w:sz w:val="20"/>
          <w:szCs w:val="20"/>
          <w:u w:val="single" w:color="auto"/>
        </w:rPr>
        <w:t xml:space="preserve"> </w:t>
      </w:r>
      <w:r>
        <w:rPr>
          <w:rFonts w:hint="eastAsia" w:ascii="宋体" w:hAnsi="宋体" w:eastAsia="宋体" w:cs="宋体"/>
          <w:spacing w:val="2"/>
          <w:sz w:val="20"/>
          <w:szCs w:val="20"/>
          <w:u w:val="single" w:color="auto"/>
          <w:lang w:val="en-US" w:eastAsia="zh-CN"/>
        </w:rPr>
        <w:t>0</w:t>
      </w:r>
      <w:r>
        <w:rPr>
          <w:rFonts w:ascii="宋体" w:hAnsi="宋体" w:eastAsia="宋体" w:cs="宋体"/>
          <w:spacing w:val="2"/>
          <w:sz w:val="20"/>
          <w:szCs w:val="20"/>
          <w:u w:val="single" w:color="auto"/>
        </w:rPr>
        <w:t>0</w:t>
      </w:r>
      <w:r>
        <w:rPr>
          <w:rFonts w:ascii="宋体" w:hAnsi="宋体" w:eastAsia="宋体" w:cs="宋体"/>
          <w:spacing w:val="-38"/>
          <w:sz w:val="20"/>
          <w:szCs w:val="20"/>
          <w:u w:val="single" w:color="auto"/>
        </w:rPr>
        <w:t xml:space="preserve"> </w:t>
      </w:r>
      <w:r>
        <w:rPr>
          <w:rFonts w:ascii="宋体" w:hAnsi="宋体" w:eastAsia="宋体" w:cs="宋体"/>
          <w:spacing w:val="1"/>
          <w:sz w:val="20"/>
          <w:szCs w:val="20"/>
          <w:u w:val="single" w:color="auto"/>
        </w:rPr>
        <w:t>分</w:t>
      </w:r>
      <w:r>
        <w:rPr>
          <w:rFonts w:ascii="宋体" w:hAnsi="宋体" w:eastAsia="宋体" w:cs="宋体"/>
          <w:spacing w:val="1"/>
          <w:sz w:val="20"/>
          <w:szCs w:val="20"/>
        </w:rPr>
        <w:t>（北京时间）</w:t>
      </w:r>
    </w:p>
    <w:p w14:paraId="1992188D">
      <w:pPr>
        <w:spacing w:before="221" w:line="330" w:lineRule="auto"/>
        <w:ind w:left="2" w:right="1" w:firstLine="422"/>
        <w:rPr>
          <w:rFonts w:ascii="宋体" w:hAnsi="宋体" w:eastAsia="宋体" w:cs="宋体"/>
          <w:sz w:val="20"/>
          <w:szCs w:val="20"/>
        </w:rPr>
      </w:pPr>
      <w:r>
        <w:rPr>
          <w:rFonts w:ascii="宋体" w:hAnsi="宋体" w:eastAsia="宋体" w:cs="宋体"/>
          <w:spacing w:val="9"/>
          <w:sz w:val="20"/>
          <w:szCs w:val="20"/>
        </w:rPr>
        <w:t>2.地点：河南省公共资源交易中心远程开标室</w:t>
      </w:r>
      <w:r>
        <w:rPr>
          <w:rFonts w:ascii="宋体" w:hAnsi="宋体" w:eastAsia="宋体" w:cs="宋体"/>
          <w:spacing w:val="-89"/>
          <w:sz w:val="20"/>
          <w:szCs w:val="20"/>
        </w:rPr>
        <w:t xml:space="preserve"> </w:t>
      </w:r>
      <w:r>
        <w:rPr>
          <w:rFonts w:ascii="宋体" w:hAnsi="宋体" w:eastAsia="宋体" w:cs="宋体"/>
          <w:spacing w:val="9"/>
          <w:sz w:val="20"/>
          <w:szCs w:val="20"/>
          <w:u w:val="single" w:color="auto"/>
        </w:rPr>
        <w:t xml:space="preserve">  远程开标室(四)-5 （</w:t>
      </w:r>
      <w:r>
        <w:rPr>
          <w:rFonts w:ascii="宋体" w:hAnsi="宋体" w:eastAsia="宋体" w:cs="宋体"/>
          <w:spacing w:val="-53"/>
          <w:sz w:val="20"/>
          <w:szCs w:val="20"/>
          <w:u w:val="single" w:color="auto"/>
        </w:rPr>
        <w:t xml:space="preserve"> </w:t>
      </w:r>
      <w:r>
        <w:rPr>
          <w:rFonts w:ascii="宋体" w:hAnsi="宋体" w:eastAsia="宋体" w:cs="宋体"/>
          <w:spacing w:val="9"/>
          <w:sz w:val="20"/>
          <w:szCs w:val="20"/>
        </w:rPr>
        <w:t>郑州市经二路</w:t>
      </w:r>
      <w:r>
        <w:rPr>
          <w:rFonts w:ascii="宋体" w:hAnsi="宋体" w:eastAsia="宋体" w:cs="宋体"/>
          <w:spacing w:val="-22"/>
          <w:sz w:val="20"/>
          <w:szCs w:val="20"/>
        </w:rPr>
        <w:t xml:space="preserve"> </w:t>
      </w:r>
      <w:r>
        <w:rPr>
          <w:rFonts w:ascii="宋体" w:hAnsi="宋体" w:eastAsia="宋体" w:cs="宋体"/>
          <w:spacing w:val="9"/>
          <w:sz w:val="20"/>
          <w:szCs w:val="20"/>
        </w:rPr>
        <w:t>12</w:t>
      </w:r>
      <w:r>
        <w:rPr>
          <w:rFonts w:ascii="宋体" w:hAnsi="宋体" w:eastAsia="宋体" w:cs="宋体"/>
          <w:spacing w:val="-30"/>
          <w:sz w:val="20"/>
          <w:szCs w:val="20"/>
        </w:rPr>
        <w:t xml:space="preserve"> </w:t>
      </w:r>
      <w:r>
        <w:rPr>
          <w:rFonts w:ascii="宋体" w:hAnsi="宋体" w:eastAsia="宋体" w:cs="宋体"/>
          <w:spacing w:val="9"/>
          <w:sz w:val="20"/>
          <w:szCs w:val="20"/>
        </w:rPr>
        <w:t>号（经二路与纬四路向南</w:t>
      </w:r>
      <w:r>
        <w:rPr>
          <w:rFonts w:ascii="宋体" w:hAnsi="宋体" w:eastAsia="宋体" w:cs="宋体"/>
          <w:spacing w:val="-33"/>
          <w:sz w:val="20"/>
          <w:szCs w:val="20"/>
        </w:rPr>
        <w:t xml:space="preserve"> </w:t>
      </w:r>
      <w:r>
        <w:rPr>
          <w:rFonts w:ascii="宋体" w:hAnsi="宋体" w:eastAsia="宋体" w:cs="宋体"/>
          <w:spacing w:val="9"/>
          <w:sz w:val="20"/>
          <w:szCs w:val="20"/>
        </w:rPr>
        <w:t>50</w:t>
      </w:r>
      <w:r>
        <w:rPr>
          <w:rFonts w:ascii="宋体" w:hAnsi="宋体" w:eastAsia="宋体" w:cs="宋体"/>
          <w:spacing w:val="5"/>
          <w:sz w:val="20"/>
          <w:szCs w:val="20"/>
        </w:rPr>
        <w:t>米路西</w:t>
      </w:r>
      <w:r>
        <w:rPr>
          <w:rFonts w:ascii="宋体" w:hAnsi="宋体" w:eastAsia="宋体" w:cs="宋体"/>
          <w:spacing w:val="-14"/>
          <w:sz w:val="20"/>
          <w:szCs w:val="20"/>
        </w:rPr>
        <w:t>）</w:t>
      </w:r>
      <w:r>
        <w:rPr>
          <w:rFonts w:ascii="宋体" w:hAnsi="宋体" w:eastAsia="宋体" w:cs="宋体"/>
          <w:spacing w:val="-58"/>
          <w:sz w:val="20"/>
          <w:szCs w:val="20"/>
        </w:rPr>
        <w:t xml:space="preserve"> </w:t>
      </w:r>
      <w:r>
        <w:rPr>
          <w:rFonts w:ascii="宋体" w:hAnsi="宋体" w:eastAsia="宋体" w:cs="宋体"/>
          <w:spacing w:val="-14"/>
          <w:sz w:val="20"/>
          <w:szCs w:val="20"/>
        </w:rPr>
        <w:t>）</w:t>
      </w:r>
      <w:r>
        <w:rPr>
          <w:rFonts w:ascii="宋体" w:hAnsi="宋体" w:eastAsia="宋体" w:cs="宋体"/>
          <w:spacing w:val="5"/>
          <w:sz w:val="20"/>
          <w:szCs w:val="20"/>
        </w:rPr>
        <w:t>。</w:t>
      </w:r>
    </w:p>
    <w:p w14:paraId="5728A15D">
      <w:pPr>
        <w:spacing w:before="222" w:line="226" w:lineRule="auto"/>
        <w:ind w:left="4"/>
        <w:rPr>
          <w:rFonts w:ascii="宋体" w:hAnsi="宋体" w:eastAsia="宋体" w:cs="宋体"/>
          <w:sz w:val="20"/>
          <w:szCs w:val="20"/>
        </w:rPr>
      </w:pPr>
      <w:r>
        <w:rPr>
          <w:rFonts w:ascii="宋体" w:hAnsi="宋体" w:eastAsia="宋体" w:cs="宋体"/>
          <w:b/>
          <w:bCs/>
          <w:spacing w:val="8"/>
          <w:sz w:val="20"/>
          <w:szCs w:val="20"/>
        </w:rPr>
        <w:t>六、发布公告的媒介及招标公告期限</w:t>
      </w:r>
    </w:p>
    <w:p w14:paraId="327770D2">
      <w:pPr>
        <w:spacing w:before="223" w:line="432" w:lineRule="auto"/>
        <w:ind w:left="9" w:right="2" w:firstLine="413"/>
        <w:rPr>
          <w:rFonts w:ascii="宋体" w:hAnsi="宋体" w:eastAsia="宋体" w:cs="宋体"/>
          <w:sz w:val="20"/>
          <w:szCs w:val="20"/>
        </w:rPr>
      </w:pPr>
      <w:r>
        <w:rPr>
          <w:rFonts w:ascii="宋体" w:hAnsi="宋体" w:eastAsia="宋体" w:cs="宋体"/>
          <w:spacing w:val="9"/>
          <w:sz w:val="20"/>
          <w:szCs w:val="20"/>
        </w:rPr>
        <w:t>本次招标公告在《河南省政府采购网》、《河南省公共资源交易中</w:t>
      </w:r>
      <w:r>
        <w:rPr>
          <w:rFonts w:ascii="宋体" w:hAnsi="宋体" w:eastAsia="宋体" w:cs="宋体"/>
          <w:spacing w:val="8"/>
          <w:sz w:val="20"/>
          <w:szCs w:val="20"/>
        </w:rPr>
        <w:t>心》、上发布，招标公告期限为五个工作日。</w:t>
      </w:r>
    </w:p>
    <w:p w14:paraId="294EB4B3">
      <w:pPr>
        <w:spacing w:line="228" w:lineRule="auto"/>
        <w:ind w:left="1"/>
        <w:rPr>
          <w:rFonts w:ascii="宋体" w:hAnsi="宋体" w:eastAsia="宋体" w:cs="宋体"/>
          <w:sz w:val="20"/>
          <w:szCs w:val="20"/>
        </w:rPr>
      </w:pPr>
      <w:r>
        <w:rPr>
          <w:rFonts w:ascii="宋体" w:hAnsi="宋体" w:eastAsia="宋体" w:cs="宋体"/>
          <w:b/>
          <w:bCs/>
          <w:spacing w:val="7"/>
          <w:sz w:val="20"/>
          <w:szCs w:val="20"/>
        </w:rPr>
        <w:t>七、其他补充事宜</w:t>
      </w:r>
    </w:p>
    <w:p w14:paraId="537BB96C">
      <w:pPr>
        <w:spacing w:before="222" w:line="227" w:lineRule="auto"/>
        <w:ind w:left="427"/>
        <w:rPr>
          <w:rFonts w:ascii="宋体" w:hAnsi="宋体" w:eastAsia="宋体" w:cs="宋体"/>
          <w:sz w:val="20"/>
          <w:szCs w:val="20"/>
        </w:rPr>
      </w:pPr>
      <w:r>
        <w:rPr>
          <w:rFonts w:ascii="宋体" w:hAnsi="宋体" w:eastAsia="宋体" w:cs="宋体"/>
          <w:spacing w:val="8"/>
          <w:sz w:val="20"/>
          <w:szCs w:val="20"/>
        </w:rPr>
        <w:t>7.</w:t>
      </w:r>
      <w:r>
        <w:rPr>
          <w:rFonts w:hint="eastAsia" w:ascii="宋体" w:hAnsi="宋体" w:eastAsia="宋体" w:cs="宋体"/>
          <w:spacing w:val="8"/>
          <w:sz w:val="20"/>
          <w:szCs w:val="20"/>
          <w:lang w:val="en-US" w:eastAsia="zh-CN"/>
        </w:rPr>
        <w:t>1</w:t>
      </w:r>
      <w:r>
        <w:rPr>
          <w:rFonts w:ascii="宋体" w:hAnsi="宋体" w:eastAsia="宋体" w:cs="宋体"/>
          <w:spacing w:val="8"/>
          <w:sz w:val="20"/>
          <w:szCs w:val="20"/>
        </w:rPr>
        <w:t xml:space="preserve">  加密电子投标文件逾期上传，招标人不予受理。</w:t>
      </w:r>
    </w:p>
    <w:p w14:paraId="4BAC1B27">
      <w:pPr>
        <w:spacing w:before="222" w:line="227" w:lineRule="auto"/>
        <w:ind w:left="427"/>
        <w:rPr>
          <w:rFonts w:ascii="宋体" w:hAnsi="宋体" w:eastAsia="宋体" w:cs="宋体"/>
          <w:sz w:val="20"/>
          <w:szCs w:val="20"/>
        </w:rPr>
      </w:pPr>
      <w:r>
        <w:rPr>
          <w:rFonts w:ascii="宋体" w:hAnsi="宋体" w:eastAsia="宋体" w:cs="宋体"/>
          <w:spacing w:val="8"/>
          <w:sz w:val="20"/>
          <w:szCs w:val="20"/>
        </w:rPr>
        <w:t>7.</w:t>
      </w:r>
      <w:r>
        <w:rPr>
          <w:rFonts w:hint="eastAsia" w:ascii="宋体" w:hAnsi="宋体" w:eastAsia="宋体" w:cs="宋体"/>
          <w:spacing w:val="8"/>
          <w:sz w:val="20"/>
          <w:szCs w:val="20"/>
          <w:lang w:val="en-US" w:eastAsia="zh-CN"/>
        </w:rPr>
        <w:t>2</w:t>
      </w:r>
      <w:r>
        <w:rPr>
          <w:rFonts w:ascii="宋体" w:hAnsi="宋体" w:eastAsia="宋体" w:cs="宋体"/>
          <w:spacing w:val="8"/>
          <w:sz w:val="20"/>
          <w:szCs w:val="20"/>
        </w:rPr>
        <w:t xml:space="preserve">  本项目采用“远程不见面</w:t>
      </w:r>
      <w:r>
        <w:rPr>
          <w:rFonts w:ascii="宋体" w:hAnsi="宋体" w:eastAsia="宋体" w:cs="宋体"/>
          <w:spacing w:val="-70"/>
          <w:sz w:val="20"/>
          <w:szCs w:val="20"/>
        </w:rPr>
        <w:t xml:space="preserve"> </w:t>
      </w:r>
      <w:r>
        <w:rPr>
          <w:rFonts w:ascii="宋体" w:hAnsi="宋体" w:eastAsia="宋体" w:cs="宋体"/>
          <w:spacing w:val="8"/>
          <w:sz w:val="20"/>
          <w:szCs w:val="20"/>
        </w:rPr>
        <w:t>”开标方式，远程</w:t>
      </w:r>
      <w:r>
        <w:rPr>
          <w:rFonts w:ascii="宋体" w:hAnsi="宋体" w:eastAsia="宋体" w:cs="宋体"/>
          <w:spacing w:val="7"/>
          <w:sz w:val="20"/>
          <w:szCs w:val="20"/>
        </w:rPr>
        <w:t>开标大厅网址为</w:t>
      </w:r>
    </w:p>
    <w:p w14:paraId="39ED006E">
      <w:pPr>
        <w:spacing w:before="223" w:line="329" w:lineRule="auto"/>
        <w:ind w:left="8" w:hanging="8"/>
        <w:rPr>
          <w:rFonts w:ascii="宋体" w:hAnsi="宋体" w:eastAsia="宋体" w:cs="宋体"/>
          <w:sz w:val="20"/>
          <w:szCs w:val="20"/>
        </w:rPr>
      </w:pPr>
      <w:r>
        <w:fldChar w:fldCharType="begin"/>
      </w:r>
      <w:r>
        <w:instrText xml:space="preserve"> HYPERLINK "http://hnsggzyjy.henan.gov.cn/BidOpening/bidopeninghallaction/hall/login" </w:instrText>
      </w:r>
      <w:r>
        <w:fldChar w:fldCharType="separate"/>
      </w:r>
      <w:r>
        <w:rPr>
          <w:rFonts w:ascii="宋体" w:hAnsi="宋体" w:eastAsia="宋体" w:cs="宋体"/>
          <w:sz w:val="20"/>
          <w:szCs w:val="20"/>
        </w:rPr>
        <w:t>http</w:t>
      </w:r>
      <w:r>
        <w:rPr>
          <w:rFonts w:ascii="宋体" w:hAnsi="宋体" w:eastAsia="宋体" w:cs="宋体"/>
          <w:spacing w:val="21"/>
          <w:sz w:val="20"/>
          <w:szCs w:val="20"/>
        </w:rPr>
        <w:t>://</w:t>
      </w:r>
      <w:r>
        <w:rPr>
          <w:rFonts w:ascii="宋体" w:hAnsi="宋体" w:eastAsia="宋体" w:cs="宋体"/>
          <w:sz w:val="20"/>
          <w:szCs w:val="20"/>
        </w:rPr>
        <w:t>hnsggzyjy</w:t>
      </w:r>
      <w:r>
        <w:rPr>
          <w:rFonts w:ascii="宋体" w:hAnsi="宋体" w:eastAsia="宋体" w:cs="宋体"/>
          <w:spacing w:val="21"/>
          <w:sz w:val="20"/>
          <w:szCs w:val="20"/>
        </w:rPr>
        <w:t>.</w:t>
      </w:r>
      <w:r>
        <w:rPr>
          <w:rFonts w:ascii="宋体" w:hAnsi="宋体" w:eastAsia="宋体" w:cs="宋体"/>
          <w:sz w:val="20"/>
          <w:szCs w:val="20"/>
        </w:rPr>
        <w:t>henan</w:t>
      </w:r>
      <w:r>
        <w:rPr>
          <w:rFonts w:ascii="宋体" w:hAnsi="宋体" w:eastAsia="宋体" w:cs="宋体"/>
          <w:spacing w:val="21"/>
          <w:sz w:val="20"/>
          <w:szCs w:val="20"/>
        </w:rPr>
        <w:t>.</w:t>
      </w:r>
      <w:r>
        <w:rPr>
          <w:rFonts w:ascii="宋体" w:hAnsi="宋体" w:eastAsia="宋体" w:cs="宋体"/>
          <w:sz w:val="20"/>
          <w:szCs w:val="20"/>
        </w:rPr>
        <w:t>gov</w:t>
      </w:r>
      <w:r>
        <w:rPr>
          <w:rFonts w:ascii="宋体" w:hAnsi="宋体" w:eastAsia="宋体" w:cs="宋体"/>
          <w:spacing w:val="21"/>
          <w:sz w:val="20"/>
          <w:szCs w:val="20"/>
        </w:rPr>
        <w:t>.</w:t>
      </w:r>
      <w:r>
        <w:rPr>
          <w:rFonts w:ascii="宋体" w:hAnsi="宋体" w:eastAsia="宋体" w:cs="宋体"/>
          <w:sz w:val="20"/>
          <w:szCs w:val="20"/>
        </w:rPr>
        <w:t>cn</w:t>
      </w:r>
      <w:r>
        <w:rPr>
          <w:rFonts w:ascii="宋体" w:hAnsi="宋体" w:eastAsia="宋体" w:cs="宋体"/>
          <w:spacing w:val="21"/>
          <w:sz w:val="20"/>
          <w:szCs w:val="20"/>
        </w:rPr>
        <w:t>/</w:t>
      </w:r>
      <w:r>
        <w:rPr>
          <w:rFonts w:ascii="宋体" w:hAnsi="宋体" w:eastAsia="宋体" w:cs="宋体"/>
          <w:sz w:val="20"/>
          <w:szCs w:val="20"/>
        </w:rPr>
        <w:t>BidOpening</w:t>
      </w:r>
      <w:r>
        <w:rPr>
          <w:rFonts w:ascii="宋体" w:hAnsi="宋体" w:eastAsia="宋体" w:cs="宋体"/>
          <w:spacing w:val="21"/>
          <w:sz w:val="20"/>
          <w:szCs w:val="20"/>
        </w:rPr>
        <w:t>/</w:t>
      </w:r>
      <w:r>
        <w:rPr>
          <w:rFonts w:ascii="宋体" w:hAnsi="宋体" w:eastAsia="宋体" w:cs="宋体"/>
          <w:sz w:val="20"/>
          <w:szCs w:val="20"/>
        </w:rPr>
        <w:t>bidopeninghallaction</w:t>
      </w:r>
      <w:r>
        <w:rPr>
          <w:rFonts w:ascii="宋体" w:hAnsi="宋体" w:eastAsia="宋体" w:cs="宋体"/>
          <w:spacing w:val="21"/>
          <w:sz w:val="20"/>
          <w:szCs w:val="20"/>
        </w:rPr>
        <w:t>/</w:t>
      </w:r>
      <w:r>
        <w:rPr>
          <w:rFonts w:ascii="宋体" w:hAnsi="宋体" w:eastAsia="宋体" w:cs="宋体"/>
          <w:sz w:val="20"/>
          <w:szCs w:val="20"/>
        </w:rPr>
        <w:t>hall</w:t>
      </w:r>
      <w:r>
        <w:rPr>
          <w:rFonts w:ascii="宋体" w:hAnsi="宋体" w:eastAsia="宋体" w:cs="宋体"/>
          <w:spacing w:val="21"/>
          <w:sz w:val="20"/>
          <w:szCs w:val="20"/>
        </w:rPr>
        <w:t>/</w:t>
      </w:r>
      <w:r>
        <w:rPr>
          <w:rFonts w:ascii="宋体" w:hAnsi="宋体" w:eastAsia="宋体" w:cs="宋体"/>
          <w:sz w:val="20"/>
          <w:szCs w:val="20"/>
        </w:rPr>
        <w:t>login</w:t>
      </w:r>
      <w:r>
        <w:rPr>
          <w:rFonts w:ascii="宋体" w:hAnsi="宋体" w:eastAsia="宋体" w:cs="宋体"/>
          <w:sz w:val="20"/>
          <w:szCs w:val="20"/>
        </w:rPr>
        <w:fldChar w:fldCharType="end"/>
      </w:r>
      <w:r>
        <w:rPr>
          <w:rFonts w:ascii="宋体" w:hAnsi="宋体" w:eastAsia="宋体" w:cs="宋体"/>
          <w:spacing w:val="21"/>
          <w:sz w:val="20"/>
          <w:szCs w:val="20"/>
        </w:rPr>
        <w:t>，投标人无需到河南省</w:t>
      </w:r>
      <w:r>
        <w:rPr>
          <w:rFonts w:ascii="宋体" w:hAnsi="宋体" w:eastAsia="宋体" w:cs="宋体"/>
          <w:spacing w:val="9"/>
          <w:sz w:val="20"/>
          <w:szCs w:val="20"/>
        </w:rPr>
        <w:t>公共资源交易中心现场参加开标会议，无需到达现场提交原件资料。投标人应当在招标文件确定的投标截</w:t>
      </w:r>
    </w:p>
    <w:p w14:paraId="097D190D">
      <w:pPr>
        <w:spacing w:line="329" w:lineRule="auto"/>
        <w:rPr>
          <w:rFonts w:ascii="宋体" w:hAnsi="宋体" w:eastAsia="宋体" w:cs="宋体"/>
          <w:sz w:val="20"/>
          <w:szCs w:val="20"/>
        </w:rPr>
        <w:sectPr>
          <w:footerReference r:id="rId10" w:type="default"/>
          <w:pgSz w:w="11906" w:h="16839"/>
          <w:pgMar w:top="1431" w:right="1134" w:bottom="1156" w:left="1138" w:header="0" w:footer="994" w:gutter="0"/>
          <w:cols w:space="720" w:num="1"/>
        </w:sectPr>
      </w:pPr>
    </w:p>
    <w:p w14:paraId="1C8D4C57">
      <w:pPr>
        <w:spacing w:before="115" w:line="432" w:lineRule="auto"/>
        <w:rPr>
          <w:rFonts w:ascii="宋体" w:hAnsi="宋体" w:eastAsia="宋体" w:cs="宋体"/>
          <w:sz w:val="20"/>
          <w:szCs w:val="20"/>
        </w:rPr>
      </w:pPr>
      <w:r>
        <w:rPr>
          <w:rFonts w:ascii="宋体" w:hAnsi="宋体" w:eastAsia="宋体" w:cs="宋体"/>
          <w:spacing w:val="9"/>
          <w:sz w:val="20"/>
          <w:szCs w:val="20"/>
        </w:rPr>
        <w:t>止时间前，登录远程开标大厅，在线准时参加开标活动并进行文件解密、答疑澄清等。逾期解密或者没有准时在线参加开标活动导致的一切后果由投标人自行承担。</w:t>
      </w:r>
    </w:p>
    <w:p w14:paraId="487ADAF9">
      <w:pPr>
        <w:spacing w:before="2" w:line="431" w:lineRule="auto"/>
        <w:ind w:firstLine="423"/>
        <w:rPr>
          <w:rFonts w:ascii="宋体" w:hAnsi="宋体" w:eastAsia="宋体" w:cs="宋体"/>
          <w:sz w:val="20"/>
          <w:szCs w:val="20"/>
        </w:rPr>
      </w:pPr>
      <w:r>
        <w:rPr>
          <w:rFonts w:ascii="宋体" w:hAnsi="宋体" w:eastAsia="宋体" w:cs="宋体"/>
          <w:spacing w:val="8"/>
          <w:sz w:val="20"/>
          <w:szCs w:val="20"/>
        </w:rPr>
        <w:t>7.4  不见面服务的具体事宜请查阅河南省公共资源交易中心网站“办事指南</w:t>
      </w:r>
      <w:r>
        <w:rPr>
          <w:rFonts w:ascii="宋体" w:hAnsi="宋体" w:eastAsia="宋体" w:cs="宋体"/>
          <w:spacing w:val="-70"/>
          <w:sz w:val="20"/>
          <w:szCs w:val="20"/>
        </w:rPr>
        <w:t xml:space="preserve"> </w:t>
      </w:r>
      <w:r>
        <w:rPr>
          <w:rFonts w:ascii="宋体" w:hAnsi="宋体" w:eastAsia="宋体" w:cs="宋体"/>
          <w:spacing w:val="8"/>
          <w:sz w:val="20"/>
          <w:szCs w:val="20"/>
        </w:rPr>
        <w:t>”专区的-新</w:t>
      </w:r>
      <w:r>
        <w:rPr>
          <w:rFonts w:ascii="宋体" w:hAnsi="宋体" w:eastAsia="宋体" w:cs="宋体"/>
          <w:spacing w:val="7"/>
          <w:sz w:val="20"/>
          <w:szCs w:val="20"/>
        </w:rPr>
        <w:t>交易平台使</w:t>
      </w:r>
      <w:r>
        <w:rPr>
          <w:rFonts w:ascii="宋体" w:hAnsi="宋体" w:eastAsia="宋体" w:cs="宋体"/>
          <w:spacing w:val="6"/>
          <w:sz w:val="20"/>
          <w:szCs w:val="20"/>
        </w:rPr>
        <w:t>用手册（培训资料）。</w:t>
      </w:r>
    </w:p>
    <w:p w14:paraId="74D2B40E">
      <w:pPr>
        <w:spacing w:line="226" w:lineRule="auto"/>
        <w:ind w:left="2"/>
        <w:rPr>
          <w:rFonts w:ascii="宋体" w:hAnsi="宋体" w:eastAsia="宋体" w:cs="宋体"/>
          <w:sz w:val="20"/>
          <w:szCs w:val="20"/>
        </w:rPr>
      </w:pPr>
      <w:r>
        <w:rPr>
          <w:rFonts w:ascii="宋体" w:hAnsi="宋体" w:eastAsia="宋体" w:cs="宋体"/>
          <w:b/>
          <w:bCs/>
          <w:spacing w:val="8"/>
          <w:sz w:val="20"/>
          <w:szCs w:val="20"/>
        </w:rPr>
        <w:t>八、凡对本次招标提出询问，请按照以下方式联系</w:t>
      </w:r>
    </w:p>
    <w:p w14:paraId="4AB56B50">
      <w:pPr>
        <w:spacing w:before="222" w:line="227" w:lineRule="auto"/>
        <w:ind w:left="434"/>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b/>
          <w:bCs/>
          <w:spacing w:val="3"/>
          <w:sz w:val="20"/>
          <w:szCs w:val="20"/>
        </w:rPr>
        <w:t>.采购人信息</w:t>
      </w:r>
    </w:p>
    <w:p w14:paraId="01ED00DA">
      <w:pPr>
        <w:spacing w:before="221" w:line="228" w:lineRule="auto"/>
        <w:ind w:left="421"/>
        <w:rPr>
          <w:rFonts w:ascii="宋体" w:hAnsi="宋体" w:eastAsia="宋体" w:cs="宋体"/>
          <w:sz w:val="20"/>
          <w:szCs w:val="20"/>
        </w:rPr>
      </w:pPr>
      <w:r>
        <w:rPr>
          <w:rFonts w:ascii="宋体" w:hAnsi="宋体" w:eastAsia="宋体" w:cs="宋体"/>
          <w:spacing w:val="8"/>
          <w:sz w:val="20"/>
          <w:szCs w:val="20"/>
        </w:rPr>
        <w:t>名称：河南省体育发展中心</w:t>
      </w:r>
    </w:p>
    <w:p w14:paraId="6EF2D12A">
      <w:pPr>
        <w:spacing w:before="222" w:line="227" w:lineRule="auto"/>
        <w:ind w:left="419"/>
        <w:rPr>
          <w:rFonts w:ascii="宋体" w:hAnsi="宋体" w:eastAsia="宋体" w:cs="宋体"/>
          <w:sz w:val="20"/>
          <w:szCs w:val="20"/>
        </w:rPr>
      </w:pPr>
      <w:r>
        <w:rPr>
          <w:rFonts w:ascii="宋体" w:hAnsi="宋体" w:eastAsia="宋体" w:cs="宋体"/>
          <w:spacing w:val="6"/>
          <w:sz w:val="20"/>
          <w:szCs w:val="20"/>
        </w:rPr>
        <w:t>地址：郑州市金水区健康路</w:t>
      </w:r>
      <w:r>
        <w:rPr>
          <w:rFonts w:ascii="宋体" w:hAnsi="宋体" w:eastAsia="宋体" w:cs="宋体"/>
          <w:spacing w:val="-17"/>
          <w:sz w:val="20"/>
          <w:szCs w:val="20"/>
        </w:rPr>
        <w:t xml:space="preserve"> </w:t>
      </w:r>
      <w:r>
        <w:rPr>
          <w:rFonts w:ascii="宋体" w:hAnsi="宋体" w:eastAsia="宋体" w:cs="宋体"/>
          <w:spacing w:val="6"/>
          <w:sz w:val="20"/>
          <w:szCs w:val="20"/>
        </w:rPr>
        <w:t>150</w:t>
      </w:r>
      <w:r>
        <w:rPr>
          <w:rFonts w:ascii="宋体" w:hAnsi="宋体" w:eastAsia="宋体" w:cs="宋体"/>
          <w:spacing w:val="-35"/>
          <w:sz w:val="20"/>
          <w:szCs w:val="20"/>
        </w:rPr>
        <w:t xml:space="preserve"> </w:t>
      </w:r>
      <w:r>
        <w:rPr>
          <w:rFonts w:ascii="宋体" w:hAnsi="宋体" w:eastAsia="宋体" w:cs="宋体"/>
          <w:spacing w:val="6"/>
          <w:sz w:val="20"/>
          <w:szCs w:val="20"/>
        </w:rPr>
        <w:t>号</w:t>
      </w:r>
    </w:p>
    <w:p w14:paraId="70074BB6">
      <w:pPr>
        <w:spacing w:before="221" w:line="228" w:lineRule="auto"/>
        <w:ind w:left="420"/>
        <w:rPr>
          <w:rFonts w:ascii="宋体" w:hAnsi="宋体" w:eastAsia="宋体" w:cs="宋体"/>
          <w:sz w:val="20"/>
          <w:szCs w:val="20"/>
        </w:rPr>
      </w:pPr>
      <w:r>
        <w:rPr>
          <w:rFonts w:ascii="宋体" w:hAnsi="宋体" w:eastAsia="宋体" w:cs="宋体"/>
          <w:spacing w:val="8"/>
          <w:sz w:val="20"/>
          <w:szCs w:val="20"/>
        </w:rPr>
        <w:t>联系人：张先生</w:t>
      </w:r>
    </w:p>
    <w:p w14:paraId="11621976">
      <w:pPr>
        <w:spacing w:before="222" w:line="229" w:lineRule="auto"/>
        <w:ind w:left="420"/>
        <w:rPr>
          <w:rFonts w:ascii="宋体" w:hAnsi="宋体" w:eastAsia="宋体" w:cs="宋体"/>
          <w:sz w:val="20"/>
          <w:szCs w:val="20"/>
        </w:rPr>
      </w:pPr>
      <w:r>
        <w:rPr>
          <w:rFonts w:ascii="宋体" w:hAnsi="宋体" w:eastAsia="宋体" w:cs="宋体"/>
          <w:spacing w:val="5"/>
          <w:sz w:val="20"/>
          <w:szCs w:val="20"/>
        </w:rPr>
        <w:t>联系方式：0371-63632230</w:t>
      </w:r>
    </w:p>
    <w:p w14:paraId="446DFD31">
      <w:pPr>
        <w:spacing w:before="220" w:line="227" w:lineRule="auto"/>
        <w:ind w:left="421"/>
        <w:rPr>
          <w:rFonts w:ascii="宋体" w:hAnsi="宋体" w:eastAsia="宋体" w:cs="宋体"/>
          <w:sz w:val="20"/>
          <w:szCs w:val="20"/>
        </w:rPr>
      </w:pPr>
      <w:r>
        <w:rPr>
          <w:rFonts w:ascii="宋体" w:hAnsi="宋体" w:eastAsia="宋体" w:cs="宋体"/>
          <w:b/>
          <w:bCs/>
          <w:spacing w:val="6"/>
          <w:sz w:val="20"/>
          <w:szCs w:val="20"/>
        </w:rPr>
        <w:t>2.采购代理机构信息（如有）</w:t>
      </w:r>
    </w:p>
    <w:p w14:paraId="40C3E441">
      <w:pPr>
        <w:spacing w:before="221" w:line="228" w:lineRule="auto"/>
        <w:ind w:left="421"/>
        <w:rPr>
          <w:rFonts w:ascii="宋体" w:hAnsi="宋体" w:eastAsia="宋体" w:cs="宋体"/>
          <w:sz w:val="20"/>
          <w:szCs w:val="20"/>
        </w:rPr>
      </w:pPr>
      <w:r>
        <w:rPr>
          <w:rFonts w:ascii="宋体" w:hAnsi="宋体" w:eastAsia="宋体" w:cs="宋体"/>
          <w:spacing w:val="9"/>
          <w:sz w:val="20"/>
          <w:szCs w:val="20"/>
        </w:rPr>
        <w:t>名称：河南省亿达工程管理咨询有限公司</w:t>
      </w:r>
    </w:p>
    <w:p w14:paraId="1852EA3E">
      <w:pPr>
        <w:spacing w:before="222" w:line="227" w:lineRule="auto"/>
        <w:ind w:left="419"/>
        <w:rPr>
          <w:rFonts w:ascii="宋体" w:hAnsi="宋体" w:eastAsia="宋体" w:cs="宋体"/>
          <w:sz w:val="20"/>
          <w:szCs w:val="20"/>
        </w:rPr>
      </w:pPr>
      <w:r>
        <w:rPr>
          <w:rFonts w:ascii="宋体" w:hAnsi="宋体" w:eastAsia="宋体" w:cs="宋体"/>
          <w:spacing w:val="7"/>
          <w:sz w:val="20"/>
          <w:szCs w:val="20"/>
        </w:rPr>
        <w:t>地址：河南自贸试验区郑州片区(金水)柳东路</w:t>
      </w:r>
      <w:r>
        <w:rPr>
          <w:rFonts w:ascii="宋体" w:hAnsi="宋体" w:eastAsia="宋体" w:cs="宋体"/>
          <w:spacing w:val="-38"/>
          <w:sz w:val="20"/>
          <w:szCs w:val="20"/>
        </w:rPr>
        <w:t xml:space="preserve"> </w:t>
      </w:r>
      <w:r>
        <w:rPr>
          <w:rFonts w:ascii="宋体" w:hAnsi="宋体" w:eastAsia="宋体" w:cs="宋体"/>
          <w:spacing w:val="7"/>
          <w:sz w:val="20"/>
          <w:szCs w:val="20"/>
        </w:rPr>
        <w:t>9-3P</w:t>
      </w:r>
      <w:r>
        <w:rPr>
          <w:rFonts w:ascii="宋体" w:hAnsi="宋体" w:eastAsia="宋体" w:cs="宋体"/>
          <w:spacing w:val="-36"/>
          <w:sz w:val="20"/>
          <w:szCs w:val="20"/>
        </w:rPr>
        <w:t xml:space="preserve"> </w:t>
      </w:r>
      <w:r>
        <w:rPr>
          <w:rFonts w:ascii="宋体" w:hAnsi="宋体" w:eastAsia="宋体" w:cs="宋体"/>
          <w:spacing w:val="7"/>
          <w:sz w:val="20"/>
          <w:szCs w:val="20"/>
        </w:rPr>
        <w:t>号</w:t>
      </w:r>
      <w:r>
        <w:rPr>
          <w:rFonts w:ascii="宋体" w:hAnsi="宋体" w:eastAsia="宋体" w:cs="宋体"/>
          <w:spacing w:val="-36"/>
          <w:sz w:val="20"/>
          <w:szCs w:val="20"/>
        </w:rPr>
        <w:t xml:space="preserve"> </w:t>
      </w:r>
      <w:r>
        <w:rPr>
          <w:rFonts w:ascii="宋体" w:hAnsi="宋体" w:eastAsia="宋体" w:cs="宋体"/>
          <w:spacing w:val="6"/>
          <w:sz w:val="20"/>
          <w:szCs w:val="20"/>
        </w:rPr>
        <w:t>240025</w:t>
      </w:r>
    </w:p>
    <w:p w14:paraId="097631F4">
      <w:pPr>
        <w:spacing w:before="222" w:line="227" w:lineRule="auto"/>
        <w:ind w:left="420"/>
        <w:rPr>
          <w:rFonts w:ascii="宋体" w:hAnsi="宋体" w:eastAsia="宋体" w:cs="宋体"/>
          <w:sz w:val="20"/>
          <w:szCs w:val="20"/>
        </w:rPr>
      </w:pPr>
      <w:r>
        <w:rPr>
          <w:rFonts w:ascii="宋体" w:hAnsi="宋体" w:eastAsia="宋体" w:cs="宋体"/>
          <w:spacing w:val="8"/>
          <w:sz w:val="20"/>
          <w:szCs w:val="20"/>
        </w:rPr>
        <w:t>联系人：党子帛</w:t>
      </w:r>
    </w:p>
    <w:p w14:paraId="4098756C">
      <w:pPr>
        <w:spacing w:before="222" w:line="229" w:lineRule="auto"/>
        <w:ind w:left="420"/>
        <w:rPr>
          <w:rFonts w:ascii="宋体" w:hAnsi="宋体" w:eastAsia="宋体" w:cs="宋体"/>
          <w:sz w:val="20"/>
          <w:szCs w:val="20"/>
        </w:rPr>
      </w:pPr>
      <w:r>
        <w:rPr>
          <w:rFonts w:ascii="宋体" w:hAnsi="宋体" w:eastAsia="宋体" w:cs="宋体"/>
          <w:spacing w:val="6"/>
          <w:sz w:val="20"/>
          <w:szCs w:val="20"/>
        </w:rPr>
        <w:t>联系方式：13027756052</w:t>
      </w:r>
    </w:p>
    <w:p w14:paraId="5E27A41C">
      <w:pPr>
        <w:spacing w:before="220" w:line="228" w:lineRule="auto"/>
        <w:ind w:left="423"/>
        <w:rPr>
          <w:rFonts w:ascii="宋体" w:hAnsi="宋体" w:eastAsia="宋体" w:cs="宋体"/>
          <w:sz w:val="20"/>
          <w:szCs w:val="20"/>
        </w:rPr>
      </w:pPr>
      <w:r>
        <w:rPr>
          <w:rFonts w:ascii="宋体" w:hAnsi="宋体" w:eastAsia="宋体" w:cs="宋体"/>
          <w:b/>
          <w:bCs/>
          <w:spacing w:val="5"/>
          <w:sz w:val="20"/>
          <w:szCs w:val="20"/>
        </w:rPr>
        <w:t>3.项目联系方式</w:t>
      </w:r>
    </w:p>
    <w:p w14:paraId="6BA0E217">
      <w:pPr>
        <w:spacing w:before="221" w:line="227" w:lineRule="auto"/>
        <w:ind w:left="420"/>
        <w:rPr>
          <w:rFonts w:ascii="宋体" w:hAnsi="宋体" w:eastAsia="宋体" w:cs="宋体"/>
          <w:sz w:val="20"/>
          <w:szCs w:val="20"/>
        </w:rPr>
      </w:pPr>
      <w:r>
        <w:rPr>
          <w:rFonts w:ascii="宋体" w:hAnsi="宋体" w:eastAsia="宋体" w:cs="宋体"/>
          <w:spacing w:val="8"/>
          <w:sz w:val="20"/>
          <w:szCs w:val="20"/>
        </w:rPr>
        <w:t>联系人：党子帛</w:t>
      </w:r>
    </w:p>
    <w:p w14:paraId="46BF3965">
      <w:pPr>
        <w:spacing w:before="222" w:line="229" w:lineRule="auto"/>
        <w:ind w:left="420"/>
        <w:rPr>
          <w:rFonts w:ascii="宋体" w:hAnsi="宋体" w:eastAsia="宋体" w:cs="宋体"/>
          <w:sz w:val="20"/>
          <w:szCs w:val="20"/>
        </w:rPr>
      </w:pPr>
      <w:r>
        <w:rPr>
          <w:rFonts w:ascii="宋体" w:hAnsi="宋体" w:eastAsia="宋体" w:cs="宋体"/>
          <w:spacing w:val="6"/>
          <w:sz w:val="20"/>
          <w:szCs w:val="20"/>
        </w:rPr>
        <w:t>联系方式：13027756052</w:t>
      </w:r>
    </w:p>
    <w:p w14:paraId="311A97F5">
      <w:pPr>
        <w:spacing w:line="229" w:lineRule="auto"/>
        <w:rPr>
          <w:rFonts w:ascii="宋体" w:hAnsi="宋体" w:eastAsia="宋体" w:cs="宋体"/>
          <w:sz w:val="20"/>
          <w:szCs w:val="20"/>
        </w:rPr>
        <w:sectPr>
          <w:footerReference r:id="rId11" w:type="default"/>
          <w:pgSz w:w="11906" w:h="16839"/>
          <w:pgMar w:top="1431" w:right="1137" w:bottom="1153" w:left="1141" w:header="0" w:footer="994" w:gutter="0"/>
          <w:cols w:space="720" w:num="1"/>
        </w:sectPr>
      </w:pPr>
    </w:p>
    <w:p w14:paraId="159ACE9D">
      <w:pPr>
        <w:pStyle w:val="2"/>
        <w:spacing w:line="246" w:lineRule="auto"/>
      </w:pPr>
    </w:p>
    <w:p w14:paraId="53BBAD0E">
      <w:pPr>
        <w:pStyle w:val="2"/>
        <w:spacing w:line="246" w:lineRule="auto"/>
      </w:pPr>
    </w:p>
    <w:p w14:paraId="0566B6CC">
      <w:pPr>
        <w:pStyle w:val="2"/>
        <w:spacing w:line="246" w:lineRule="auto"/>
      </w:pPr>
    </w:p>
    <w:p w14:paraId="32FF8A58">
      <w:pPr>
        <w:pStyle w:val="2"/>
        <w:spacing w:line="246" w:lineRule="auto"/>
      </w:pPr>
    </w:p>
    <w:p w14:paraId="43183AE0">
      <w:pPr>
        <w:pStyle w:val="2"/>
        <w:spacing w:line="246" w:lineRule="auto"/>
      </w:pPr>
    </w:p>
    <w:p w14:paraId="303744D1">
      <w:pPr>
        <w:pStyle w:val="2"/>
        <w:spacing w:line="246" w:lineRule="auto"/>
      </w:pPr>
    </w:p>
    <w:p w14:paraId="0FF316C3">
      <w:pPr>
        <w:pStyle w:val="2"/>
        <w:spacing w:line="246" w:lineRule="auto"/>
      </w:pPr>
    </w:p>
    <w:p w14:paraId="2C646554">
      <w:pPr>
        <w:pStyle w:val="2"/>
        <w:spacing w:line="246" w:lineRule="auto"/>
      </w:pPr>
    </w:p>
    <w:p w14:paraId="39095C21">
      <w:pPr>
        <w:pStyle w:val="2"/>
        <w:spacing w:line="246" w:lineRule="auto"/>
      </w:pPr>
    </w:p>
    <w:p w14:paraId="3ECA2B45">
      <w:pPr>
        <w:pStyle w:val="2"/>
        <w:spacing w:line="246" w:lineRule="auto"/>
      </w:pPr>
    </w:p>
    <w:p w14:paraId="044F0A6E">
      <w:pPr>
        <w:pStyle w:val="2"/>
        <w:spacing w:line="246" w:lineRule="auto"/>
      </w:pPr>
    </w:p>
    <w:p w14:paraId="2A193095">
      <w:pPr>
        <w:pStyle w:val="2"/>
        <w:spacing w:line="246" w:lineRule="auto"/>
      </w:pPr>
    </w:p>
    <w:p w14:paraId="3DCFEBE6">
      <w:pPr>
        <w:pStyle w:val="2"/>
        <w:spacing w:line="246" w:lineRule="auto"/>
      </w:pPr>
    </w:p>
    <w:p w14:paraId="64818823">
      <w:pPr>
        <w:pStyle w:val="2"/>
        <w:spacing w:line="246" w:lineRule="auto"/>
      </w:pPr>
    </w:p>
    <w:p w14:paraId="55782082">
      <w:pPr>
        <w:pStyle w:val="2"/>
        <w:spacing w:line="246" w:lineRule="auto"/>
      </w:pPr>
    </w:p>
    <w:p w14:paraId="05556A22">
      <w:pPr>
        <w:pStyle w:val="2"/>
        <w:spacing w:line="246" w:lineRule="auto"/>
      </w:pPr>
    </w:p>
    <w:p w14:paraId="53E78A3C">
      <w:pPr>
        <w:pStyle w:val="2"/>
        <w:spacing w:line="246" w:lineRule="auto"/>
      </w:pPr>
    </w:p>
    <w:p w14:paraId="59D38446">
      <w:pPr>
        <w:pStyle w:val="2"/>
        <w:spacing w:line="246" w:lineRule="auto"/>
      </w:pPr>
    </w:p>
    <w:p w14:paraId="17D1E25C">
      <w:pPr>
        <w:pStyle w:val="2"/>
        <w:spacing w:line="246" w:lineRule="auto"/>
      </w:pPr>
    </w:p>
    <w:p w14:paraId="1651001B">
      <w:pPr>
        <w:pStyle w:val="2"/>
        <w:spacing w:line="246" w:lineRule="auto"/>
      </w:pPr>
    </w:p>
    <w:p w14:paraId="71E01150">
      <w:pPr>
        <w:pStyle w:val="2"/>
        <w:spacing w:line="246" w:lineRule="auto"/>
      </w:pPr>
    </w:p>
    <w:p w14:paraId="5555A6BA">
      <w:pPr>
        <w:pStyle w:val="2"/>
        <w:spacing w:line="246" w:lineRule="auto"/>
      </w:pPr>
    </w:p>
    <w:p w14:paraId="663D8328">
      <w:pPr>
        <w:spacing w:before="140" w:line="222" w:lineRule="auto"/>
        <w:ind w:left="208"/>
        <w:outlineLvl w:val="0"/>
        <w:rPr>
          <w:rFonts w:ascii="宋体" w:hAnsi="宋体" w:eastAsia="宋体" w:cs="宋体"/>
          <w:sz w:val="43"/>
          <w:szCs w:val="43"/>
        </w:rPr>
      </w:pPr>
      <w:bookmarkStart w:id="2" w:name="bookmark3"/>
      <w:bookmarkEnd w:id="2"/>
      <w:bookmarkStart w:id="3" w:name="bookmark4"/>
      <w:bookmarkEnd w:id="3"/>
      <w:r>
        <w:rPr>
          <w:rFonts w:ascii="宋体" w:hAnsi="宋体" w:eastAsia="宋体" w:cs="宋体"/>
          <w:b/>
          <w:bCs/>
          <w:spacing w:val="6"/>
          <w:sz w:val="43"/>
          <w:szCs w:val="43"/>
        </w:rPr>
        <w:t>第二章</w:t>
      </w:r>
      <w:r>
        <w:rPr>
          <w:rFonts w:ascii="宋体" w:hAnsi="宋体" w:eastAsia="宋体" w:cs="宋体"/>
          <w:spacing w:val="6"/>
          <w:sz w:val="43"/>
          <w:szCs w:val="43"/>
        </w:rPr>
        <w:t xml:space="preserve">  </w:t>
      </w:r>
      <w:r>
        <w:rPr>
          <w:rFonts w:ascii="宋体" w:hAnsi="宋体" w:eastAsia="宋体" w:cs="宋体"/>
          <w:b/>
          <w:bCs/>
          <w:spacing w:val="6"/>
          <w:sz w:val="43"/>
          <w:szCs w:val="43"/>
        </w:rPr>
        <w:t>供应商须知及供应商须知前附表</w:t>
      </w:r>
    </w:p>
    <w:p w14:paraId="3113DF63">
      <w:pPr>
        <w:spacing w:line="222" w:lineRule="auto"/>
        <w:rPr>
          <w:rFonts w:ascii="宋体" w:hAnsi="宋体" w:eastAsia="宋体" w:cs="宋体"/>
          <w:sz w:val="43"/>
          <w:szCs w:val="43"/>
        </w:rPr>
        <w:sectPr>
          <w:footerReference r:id="rId12" w:type="default"/>
          <w:pgSz w:w="11906" w:h="16839"/>
          <w:pgMar w:top="1431" w:right="1785" w:bottom="1156" w:left="1785" w:header="0" w:footer="994" w:gutter="0"/>
          <w:cols w:space="720" w:num="1"/>
        </w:sectPr>
      </w:pPr>
    </w:p>
    <w:p w14:paraId="2270F937">
      <w:pPr>
        <w:spacing w:before="117" w:line="224" w:lineRule="auto"/>
        <w:ind w:left="2971"/>
        <w:rPr>
          <w:rFonts w:ascii="宋体" w:hAnsi="宋体" w:eastAsia="宋体" w:cs="宋体"/>
          <w:sz w:val="35"/>
          <w:szCs w:val="35"/>
        </w:rPr>
      </w:pPr>
      <w:r>
        <w:rPr>
          <w:rFonts w:ascii="宋体" w:hAnsi="宋体" w:eastAsia="宋体" w:cs="宋体"/>
          <w:b/>
          <w:bCs/>
          <w:spacing w:val="5"/>
          <w:sz w:val="35"/>
          <w:szCs w:val="35"/>
        </w:rPr>
        <w:t>供应商须知前附表</w:t>
      </w:r>
    </w:p>
    <w:p w14:paraId="4DE89D4D">
      <w:pPr>
        <w:spacing w:before="138"/>
      </w:pPr>
    </w:p>
    <w:tbl>
      <w:tblPr>
        <w:tblStyle w:val="5"/>
        <w:tblW w:w="8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496"/>
        <w:gridCol w:w="6442"/>
      </w:tblGrid>
      <w:tr w14:paraId="7A85F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62" w:type="dxa"/>
            <w:vAlign w:val="top"/>
          </w:tcPr>
          <w:p w14:paraId="2062F80A">
            <w:pPr>
              <w:spacing w:before="51" w:line="218" w:lineRule="auto"/>
              <w:ind w:left="122"/>
              <w:rPr>
                <w:rFonts w:ascii="宋体" w:hAnsi="宋体" w:eastAsia="宋体" w:cs="宋体"/>
                <w:sz w:val="22"/>
                <w:szCs w:val="22"/>
              </w:rPr>
            </w:pPr>
            <w:r>
              <w:rPr>
                <w:rFonts w:ascii="宋体" w:hAnsi="宋体" w:eastAsia="宋体" w:cs="宋体"/>
                <w:spacing w:val="-3"/>
                <w:sz w:val="22"/>
                <w:szCs w:val="22"/>
              </w:rPr>
              <w:t>序号</w:t>
            </w:r>
          </w:p>
        </w:tc>
        <w:tc>
          <w:tcPr>
            <w:tcW w:w="1496" w:type="dxa"/>
            <w:vAlign w:val="top"/>
          </w:tcPr>
          <w:p w14:paraId="796EAAE0">
            <w:pPr>
              <w:spacing w:before="48" w:line="220" w:lineRule="auto"/>
              <w:ind w:left="409"/>
              <w:rPr>
                <w:rFonts w:ascii="宋体" w:hAnsi="宋体" w:eastAsia="宋体" w:cs="宋体"/>
                <w:sz w:val="22"/>
                <w:szCs w:val="22"/>
              </w:rPr>
            </w:pPr>
            <w:r>
              <w:rPr>
                <w:rFonts w:ascii="宋体" w:hAnsi="宋体" w:eastAsia="宋体" w:cs="宋体"/>
                <w:spacing w:val="-6"/>
                <w:sz w:val="22"/>
                <w:szCs w:val="22"/>
              </w:rPr>
              <w:t>名</w:t>
            </w:r>
            <w:r>
              <w:rPr>
                <w:rFonts w:ascii="宋体" w:hAnsi="宋体" w:eastAsia="宋体" w:cs="宋体"/>
                <w:spacing w:val="23"/>
                <w:sz w:val="22"/>
                <w:szCs w:val="22"/>
              </w:rPr>
              <w:t xml:space="preserve">  </w:t>
            </w:r>
            <w:r>
              <w:rPr>
                <w:rFonts w:ascii="宋体" w:hAnsi="宋体" w:eastAsia="宋体" w:cs="宋体"/>
                <w:spacing w:val="-6"/>
                <w:sz w:val="22"/>
                <w:szCs w:val="22"/>
              </w:rPr>
              <w:t>称</w:t>
            </w:r>
          </w:p>
        </w:tc>
        <w:tc>
          <w:tcPr>
            <w:tcW w:w="6442" w:type="dxa"/>
            <w:vAlign w:val="top"/>
          </w:tcPr>
          <w:p w14:paraId="7875407B">
            <w:pPr>
              <w:spacing w:before="48" w:line="220" w:lineRule="auto"/>
              <w:ind w:left="2906"/>
              <w:rPr>
                <w:rFonts w:ascii="宋体" w:hAnsi="宋体" w:eastAsia="宋体" w:cs="宋体"/>
                <w:sz w:val="22"/>
                <w:szCs w:val="22"/>
              </w:rPr>
            </w:pPr>
            <w:r>
              <w:rPr>
                <w:rFonts w:ascii="宋体" w:hAnsi="宋体" w:eastAsia="宋体" w:cs="宋体"/>
                <w:spacing w:val="-18"/>
                <w:sz w:val="22"/>
                <w:szCs w:val="22"/>
              </w:rPr>
              <w:t>内</w:t>
            </w:r>
            <w:r>
              <w:rPr>
                <w:rFonts w:ascii="宋体" w:hAnsi="宋体" w:eastAsia="宋体" w:cs="宋体"/>
                <w:spacing w:val="25"/>
                <w:sz w:val="22"/>
                <w:szCs w:val="22"/>
              </w:rPr>
              <w:t xml:space="preserve">  </w:t>
            </w:r>
            <w:r>
              <w:rPr>
                <w:rFonts w:ascii="宋体" w:hAnsi="宋体" w:eastAsia="宋体" w:cs="宋体"/>
                <w:spacing w:val="-18"/>
                <w:sz w:val="22"/>
                <w:szCs w:val="22"/>
              </w:rPr>
              <w:t>容</w:t>
            </w:r>
          </w:p>
        </w:tc>
      </w:tr>
      <w:tr w14:paraId="76FD2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62" w:type="dxa"/>
            <w:vAlign w:val="top"/>
          </w:tcPr>
          <w:p w14:paraId="1A7ED79C">
            <w:pPr>
              <w:pStyle w:val="6"/>
              <w:spacing w:line="440" w:lineRule="auto"/>
            </w:pPr>
          </w:p>
          <w:p w14:paraId="312EB917">
            <w:pPr>
              <w:spacing w:before="72" w:line="242" w:lineRule="auto"/>
              <w:ind w:left="399"/>
              <w:rPr>
                <w:rFonts w:ascii="宋体" w:hAnsi="宋体" w:eastAsia="宋体" w:cs="宋体"/>
                <w:sz w:val="22"/>
                <w:szCs w:val="22"/>
              </w:rPr>
            </w:pPr>
            <w:r>
              <w:rPr>
                <w:rFonts w:ascii="宋体" w:hAnsi="宋体" w:eastAsia="宋体" w:cs="宋体"/>
                <w:sz w:val="22"/>
                <w:szCs w:val="22"/>
              </w:rPr>
              <w:t>1</w:t>
            </w:r>
          </w:p>
        </w:tc>
        <w:tc>
          <w:tcPr>
            <w:tcW w:w="1496" w:type="dxa"/>
            <w:vAlign w:val="top"/>
          </w:tcPr>
          <w:p w14:paraId="76FE1F9E">
            <w:pPr>
              <w:pStyle w:val="6"/>
              <w:spacing w:line="441" w:lineRule="auto"/>
            </w:pPr>
          </w:p>
          <w:p w14:paraId="2A1EB1AB">
            <w:pPr>
              <w:spacing w:before="71" w:line="219" w:lineRule="auto"/>
              <w:ind w:left="422"/>
              <w:rPr>
                <w:rFonts w:ascii="宋体" w:hAnsi="宋体" w:eastAsia="宋体" w:cs="宋体"/>
                <w:sz w:val="22"/>
                <w:szCs w:val="22"/>
              </w:rPr>
            </w:pPr>
            <w:r>
              <w:rPr>
                <w:rFonts w:ascii="宋体" w:hAnsi="宋体" w:eastAsia="宋体" w:cs="宋体"/>
                <w:spacing w:val="-2"/>
                <w:sz w:val="22"/>
                <w:szCs w:val="22"/>
              </w:rPr>
              <w:t>采购人</w:t>
            </w:r>
          </w:p>
        </w:tc>
        <w:tc>
          <w:tcPr>
            <w:tcW w:w="6442" w:type="dxa"/>
            <w:vAlign w:val="top"/>
          </w:tcPr>
          <w:p w14:paraId="26D91C98">
            <w:pPr>
              <w:spacing w:before="47" w:line="220" w:lineRule="auto"/>
              <w:ind w:left="12"/>
              <w:rPr>
                <w:rFonts w:ascii="宋体" w:hAnsi="宋体" w:eastAsia="宋体" w:cs="宋体"/>
                <w:sz w:val="22"/>
                <w:szCs w:val="22"/>
              </w:rPr>
            </w:pPr>
            <w:r>
              <w:rPr>
                <w:rFonts w:ascii="宋体" w:hAnsi="宋体" w:eastAsia="宋体" w:cs="宋体"/>
                <w:spacing w:val="-1"/>
                <w:sz w:val="22"/>
                <w:szCs w:val="22"/>
              </w:rPr>
              <w:t>名称：河南省体育发展中心</w:t>
            </w:r>
          </w:p>
          <w:p w14:paraId="33C3FD30">
            <w:pPr>
              <w:spacing w:before="50" w:line="219" w:lineRule="auto"/>
              <w:ind w:left="9"/>
              <w:rPr>
                <w:rFonts w:ascii="宋体" w:hAnsi="宋体" w:eastAsia="宋体" w:cs="宋体"/>
                <w:sz w:val="22"/>
                <w:szCs w:val="22"/>
              </w:rPr>
            </w:pPr>
            <w:r>
              <w:rPr>
                <w:rFonts w:ascii="宋体" w:hAnsi="宋体" w:eastAsia="宋体" w:cs="宋体"/>
                <w:spacing w:val="-3"/>
                <w:sz w:val="22"/>
                <w:szCs w:val="22"/>
              </w:rPr>
              <w:t>地址：郑州市金水区健康路</w:t>
            </w:r>
            <w:r>
              <w:rPr>
                <w:rFonts w:ascii="宋体" w:hAnsi="宋体" w:eastAsia="宋体" w:cs="宋体"/>
                <w:spacing w:val="-16"/>
                <w:sz w:val="22"/>
                <w:szCs w:val="22"/>
              </w:rPr>
              <w:t xml:space="preserve"> </w:t>
            </w:r>
            <w:r>
              <w:rPr>
                <w:rFonts w:ascii="宋体" w:hAnsi="宋体" w:eastAsia="宋体" w:cs="宋体"/>
                <w:spacing w:val="-3"/>
                <w:sz w:val="22"/>
                <w:szCs w:val="22"/>
              </w:rPr>
              <w:t>150</w:t>
            </w:r>
            <w:r>
              <w:rPr>
                <w:rFonts w:ascii="宋体" w:hAnsi="宋体" w:eastAsia="宋体" w:cs="宋体"/>
                <w:spacing w:val="-41"/>
                <w:sz w:val="22"/>
                <w:szCs w:val="22"/>
              </w:rPr>
              <w:t xml:space="preserve"> </w:t>
            </w:r>
            <w:r>
              <w:rPr>
                <w:rFonts w:ascii="宋体" w:hAnsi="宋体" w:eastAsia="宋体" w:cs="宋体"/>
                <w:spacing w:val="-3"/>
                <w:sz w:val="22"/>
                <w:szCs w:val="22"/>
              </w:rPr>
              <w:t>号</w:t>
            </w:r>
          </w:p>
          <w:p w14:paraId="0B4A6CCE">
            <w:pPr>
              <w:spacing w:before="50" w:line="220" w:lineRule="auto"/>
              <w:ind w:left="10"/>
              <w:rPr>
                <w:rFonts w:ascii="宋体" w:hAnsi="宋体" w:eastAsia="宋体" w:cs="宋体"/>
                <w:sz w:val="22"/>
                <w:szCs w:val="22"/>
              </w:rPr>
            </w:pPr>
            <w:r>
              <w:rPr>
                <w:rFonts w:ascii="宋体" w:hAnsi="宋体" w:eastAsia="宋体" w:cs="宋体"/>
                <w:spacing w:val="-2"/>
                <w:sz w:val="22"/>
                <w:szCs w:val="22"/>
              </w:rPr>
              <w:t>联系人：张先生</w:t>
            </w:r>
          </w:p>
          <w:p w14:paraId="2E5B6D1A">
            <w:pPr>
              <w:spacing w:before="50" w:line="217" w:lineRule="auto"/>
              <w:ind w:left="10"/>
              <w:rPr>
                <w:rFonts w:ascii="宋体" w:hAnsi="宋体" w:eastAsia="宋体" w:cs="宋体"/>
                <w:sz w:val="22"/>
                <w:szCs w:val="22"/>
              </w:rPr>
            </w:pPr>
            <w:r>
              <w:rPr>
                <w:rFonts w:ascii="宋体" w:hAnsi="宋体" w:eastAsia="宋体" w:cs="宋体"/>
                <w:spacing w:val="-1"/>
                <w:sz w:val="22"/>
                <w:szCs w:val="22"/>
              </w:rPr>
              <w:t>联系方式：0371-63632230</w:t>
            </w:r>
          </w:p>
        </w:tc>
      </w:tr>
      <w:tr w14:paraId="48D8F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862" w:type="dxa"/>
            <w:vAlign w:val="top"/>
          </w:tcPr>
          <w:p w14:paraId="1089CD95">
            <w:pPr>
              <w:pStyle w:val="6"/>
              <w:spacing w:line="250" w:lineRule="auto"/>
            </w:pPr>
          </w:p>
          <w:p w14:paraId="22AE9C8A">
            <w:pPr>
              <w:pStyle w:val="6"/>
              <w:spacing w:line="250" w:lineRule="auto"/>
            </w:pPr>
          </w:p>
          <w:p w14:paraId="2A75DE44">
            <w:pPr>
              <w:spacing w:before="72" w:line="242" w:lineRule="auto"/>
              <w:ind w:left="385"/>
              <w:rPr>
                <w:rFonts w:ascii="宋体" w:hAnsi="宋体" w:eastAsia="宋体" w:cs="宋体"/>
                <w:sz w:val="22"/>
                <w:szCs w:val="22"/>
              </w:rPr>
            </w:pPr>
            <w:r>
              <w:rPr>
                <w:rFonts w:ascii="宋体" w:hAnsi="宋体" w:eastAsia="宋体" w:cs="宋体"/>
                <w:sz w:val="22"/>
                <w:szCs w:val="22"/>
              </w:rPr>
              <w:t>2</w:t>
            </w:r>
          </w:p>
        </w:tc>
        <w:tc>
          <w:tcPr>
            <w:tcW w:w="1496" w:type="dxa"/>
            <w:vAlign w:val="top"/>
          </w:tcPr>
          <w:p w14:paraId="1877AF2D">
            <w:pPr>
              <w:pStyle w:val="6"/>
              <w:spacing w:line="250" w:lineRule="auto"/>
            </w:pPr>
          </w:p>
          <w:p w14:paraId="09F60A4B">
            <w:pPr>
              <w:pStyle w:val="6"/>
              <w:spacing w:line="251" w:lineRule="auto"/>
            </w:pPr>
          </w:p>
          <w:p w14:paraId="26CEE98E">
            <w:pPr>
              <w:spacing w:before="72" w:line="219" w:lineRule="auto"/>
              <w:ind w:left="91"/>
              <w:rPr>
                <w:rFonts w:ascii="宋体" w:hAnsi="宋体" w:eastAsia="宋体" w:cs="宋体"/>
                <w:sz w:val="22"/>
                <w:szCs w:val="22"/>
              </w:rPr>
            </w:pPr>
            <w:r>
              <w:rPr>
                <w:rFonts w:ascii="宋体" w:hAnsi="宋体" w:eastAsia="宋体" w:cs="宋体"/>
                <w:spacing w:val="-1"/>
                <w:sz w:val="22"/>
                <w:szCs w:val="22"/>
              </w:rPr>
              <w:t>采购代理机构</w:t>
            </w:r>
          </w:p>
        </w:tc>
        <w:tc>
          <w:tcPr>
            <w:tcW w:w="6442" w:type="dxa"/>
            <w:vAlign w:val="top"/>
          </w:tcPr>
          <w:p w14:paraId="57E3FA16">
            <w:pPr>
              <w:spacing w:before="107" w:line="220" w:lineRule="auto"/>
              <w:ind w:left="12"/>
              <w:rPr>
                <w:rFonts w:ascii="宋体" w:hAnsi="宋体" w:eastAsia="宋体" w:cs="宋体"/>
                <w:sz w:val="22"/>
                <w:szCs w:val="22"/>
              </w:rPr>
            </w:pPr>
            <w:r>
              <w:rPr>
                <w:rFonts w:ascii="宋体" w:hAnsi="宋体" w:eastAsia="宋体" w:cs="宋体"/>
                <w:spacing w:val="-1"/>
                <w:sz w:val="22"/>
                <w:szCs w:val="22"/>
              </w:rPr>
              <w:t>名称：河南省亿达工程管理咨询有限公司</w:t>
            </w:r>
          </w:p>
          <w:p w14:paraId="10AB7B11">
            <w:pPr>
              <w:spacing w:before="50" w:line="219" w:lineRule="auto"/>
              <w:ind w:left="9"/>
              <w:rPr>
                <w:rFonts w:ascii="宋体" w:hAnsi="宋体" w:eastAsia="宋体" w:cs="宋体"/>
                <w:sz w:val="22"/>
                <w:szCs w:val="22"/>
              </w:rPr>
            </w:pPr>
            <w:r>
              <w:rPr>
                <w:rFonts w:ascii="宋体" w:hAnsi="宋体" w:eastAsia="宋体" w:cs="宋体"/>
                <w:spacing w:val="1"/>
                <w:sz w:val="22"/>
                <w:szCs w:val="22"/>
              </w:rPr>
              <w:t>地址：河南自贸试验区郑州片区(金水)柳东路</w:t>
            </w:r>
            <w:r>
              <w:rPr>
                <w:rFonts w:ascii="宋体" w:hAnsi="宋体" w:eastAsia="宋体" w:cs="宋体"/>
                <w:spacing w:val="-48"/>
                <w:sz w:val="22"/>
                <w:szCs w:val="22"/>
              </w:rPr>
              <w:t xml:space="preserve"> </w:t>
            </w:r>
            <w:r>
              <w:rPr>
                <w:rFonts w:ascii="宋体" w:hAnsi="宋体" w:eastAsia="宋体" w:cs="宋体"/>
                <w:spacing w:val="1"/>
                <w:sz w:val="22"/>
                <w:szCs w:val="22"/>
              </w:rPr>
              <w:t>9-3P</w:t>
            </w:r>
            <w:r>
              <w:rPr>
                <w:rFonts w:ascii="宋体" w:hAnsi="宋体" w:eastAsia="宋体" w:cs="宋体"/>
                <w:spacing w:val="-41"/>
                <w:sz w:val="22"/>
                <w:szCs w:val="22"/>
              </w:rPr>
              <w:t xml:space="preserve"> </w:t>
            </w:r>
            <w:r>
              <w:rPr>
                <w:rFonts w:ascii="宋体" w:hAnsi="宋体" w:eastAsia="宋体" w:cs="宋体"/>
                <w:spacing w:val="1"/>
                <w:sz w:val="22"/>
                <w:szCs w:val="22"/>
              </w:rPr>
              <w:t>号</w:t>
            </w:r>
            <w:r>
              <w:rPr>
                <w:rFonts w:ascii="宋体" w:hAnsi="宋体" w:eastAsia="宋体" w:cs="宋体"/>
                <w:sz w:val="22"/>
                <w:szCs w:val="22"/>
              </w:rPr>
              <w:t>240025</w:t>
            </w:r>
          </w:p>
          <w:p w14:paraId="4FAF46CE">
            <w:pPr>
              <w:spacing w:before="51" w:line="219" w:lineRule="auto"/>
              <w:ind w:left="10"/>
              <w:rPr>
                <w:rFonts w:ascii="宋体" w:hAnsi="宋体" w:eastAsia="宋体" w:cs="宋体"/>
                <w:sz w:val="22"/>
                <w:szCs w:val="22"/>
              </w:rPr>
            </w:pPr>
            <w:r>
              <w:rPr>
                <w:rFonts w:ascii="宋体" w:hAnsi="宋体" w:eastAsia="宋体" w:cs="宋体"/>
                <w:spacing w:val="-2"/>
                <w:sz w:val="22"/>
                <w:szCs w:val="22"/>
              </w:rPr>
              <w:t>联系人：党子帛</w:t>
            </w:r>
          </w:p>
          <w:p w14:paraId="134D30BF">
            <w:pPr>
              <w:spacing w:before="50" w:line="222" w:lineRule="auto"/>
              <w:ind w:left="10"/>
              <w:rPr>
                <w:rFonts w:ascii="宋体" w:hAnsi="宋体" w:eastAsia="宋体" w:cs="宋体"/>
                <w:sz w:val="22"/>
                <w:szCs w:val="22"/>
              </w:rPr>
            </w:pPr>
            <w:r>
              <w:rPr>
                <w:rFonts w:ascii="宋体" w:hAnsi="宋体" w:eastAsia="宋体" w:cs="宋体"/>
                <w:spacing w:val="-1"/>
                <w:sz w:val="22"/>
                <w:szCs w:val="22"/>
              </w:rPr>
              <w:t>联系方式：13027756052</w:t>
            </w:r>
          </w:p>
        </w:tc>
      </w:tr>
      <w:tr w14:paraId="54D1A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2" w:type="dxa"/>
            <w:vAlign w:val="top"/>
          </w:tcPr>
          <w:p w14:paraId="504AD4FB">
            <w:pPr>
              <w:spacing w:before="127"/>
              <w:ind w:left="387"/>
              <w:rPr>
                <w:rFonts w:ascii="宋体" w:hAnsi="宋体" w:eastAsia="宋体" w:cs="宋体"/>
                <w:sz w:val="22"/>
                <w:szCs w:val="22"/>
              </w:rPr>
            </w:pPr>
            <w:r>
              <w:rPr>
                <w:rFonts w:ascii="宋体" w:hAnsi="宋体" w:eastAsia="宋体" w:cs="宋体"/>
                <w:sz w:val="22"/>
                <w:szCs w:val="22"/>
              </w:rPr>
              <w:t>3</w:t>
            </w:r>
          </w:p>
        </w:tc>
        <w:tc>
          <w:tcPr>
            <w:tcW w:w="1496" w:type="dxa"/>
            <w:vAlign w:val="top"/>
          </w:tcPr>
          <w:p w14:paraId="062BDD93">
            <w:pPr>
              <w:spacing w:before="126" w:line="221" w:lineRule="auto"/>
              <w:ind w:left="316"/>
              <w:rPr>
                <w:rFonts w:ascii="宋体" w:hAnsi="宋体" w:eastAsia="宋体" w:cs="宋体"/>
                <w:sz w:val="22"/>
                <w:szCs w:val="22"/>
              </w:rPr>
            </w:pPr>
            <w:r>
              <w:rPr>
                <w:rFonts w:ascii="宋体" w:hAnsi="宋体" w:eastAsia="宋体" w:cs="宋体"/>
                <w:spacing w:val="-3"/>
                <w:sz w:val="22"/>
                <w:szCs w:val="22"/>
              </w:rPr>
              <w:t>项目名称</w:t>
            </w:r>
          </w:p>
        </w:tc>
        <w:tc>
          <w:tcPr>
            <w:tcW w:w="6442" w:type="dxa"/>
            <w:vAlign w:val="top"/>
          </w:tcPr>
          <w:p w14:paraId="52675404">
            <w:pPr>
              <w:spacing w:before="127" w:line="220" w:lineRule="auto"/>
              <w:ind w:left="8"/>
              <w:rPr>
                <w:rFonts w:hint="eastAsia" w:ascii="宋体" w:hAnsi="宋体" w:eastAsia="宋体" w:cs="宋体"/>
                <w:sz w:val="22"/>
                <w:szCs w:val="22"/>
                <w:lang w:eastAsia="zh-CN"/>
              </w:rPr>
            </w:pPr>
            <w:r>
              <w:rPr>
                <w:rFonts w:hint="eastAsia" w:ascii="宋体" w:hAnsi="宋体" w:eastAsia="宋体" w:cs="宋体"/>
                <w:spacing w:val="-1"/>
                <w:sz w:val="22"/>
                <w:szCs w:val="22"/>
                <w:lang w:eastAsia="zh-CN"/>
              </w:rPr>
              <w:t>河南省体育发展中心河南省体育综合训练中心场地平整（西地块）项目</w:t>
            </w:r>
          </w:p>
        </w:tc>
      </w:tr>
      <w:tr w14:paraId="4DB77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62" w:type="dxa"/>
            <w:vAlign w:val="top"/>
          </w:tcPr>
          <w:p w14:paraId="713BD9DD">
            <w:pPr>
              <w:spacing w:before="208" w:line="242" w:lineRule="auto"/>
              <w:ind w:left="382"/>
              <w:rPr>
                <w:rFonts w:ascii="宋体" w:hAnsi="宋体" w:eastAsia="宋体" w:cs="宋体"/>
                <w:sz w:val="22"/>
                <w:szCs w:val="22"/>
              </w:rPr>
            </w:pPr>
            <w:r>
              <w:rPr>
                <w:rFonts w:ascii="宋体" w:hAnsi="宋体" w:eastAsia="宋体" w:cs="宋体"/>
                <w:sz w:val="22"/>
                <w:szCs w:val="22"/>
              </w:rPr>
              <w:t>4</w:t>
            </w:r>
          </w:p>
        </w:tc>
        <w:tc>
          <w:tcPr>
            <w:tcW w:w="1496" w:type="dxa"/>
            <w:vAlign w:val="top"/>
          </w:tcPr>
          <w:p w14:paraId="4D46DCA8">
            <w:pPr>
              <w:spacing w:before="53" w:line="241" w:lineRule="auto"/>
              <w:ind w:left="428" w:right="87" w:hanging="327"/>
              <w:rPr>
                <w:rFonts w:ascii="宋体" w:hAnsi="宋体" w:eastAsia="宋体" w:cs="宋体"/>
                <w:sz w:val="22"/>
                <w:szCs w:val="22"/>
              </w:rPr>
            </w:pPr>
            <w:r>
              <w:rPr>
                <w:rFonts w:ascii="宋体" w:hAnsi="宋体" w:eastAsia="宋体" w:cs="宋体"/>
                <w:spacing w:val="-3"/>
                <w:sz w:val="22"/>
                <w:szCs w:val="22"/>
              </w:rPr>
              <w:t>资金来源及落</w:t>
            </w:r>
            <w:r>
              <w:rPr>
                <w:rFonts w:ascii="宋体" w:hAnsi="宋体" w:eastAsia="宋体" w:cs="宋体"/>
                <w:spacing w:val="-5"/>
                <w:sz w:val="22"/>
                <w:szCs w:val="22"/>
              </w:rPr>
              <w:t>实情况</w:t>
            </w:r>
          </w:p>
        </w:tc>
        <w:tc>
          <w:tcPr>
            <w:tcW w:w="6442" w:type="dxa"/>
            <w:vAlign w:val="top"/>
          </w:tcPr>
          <w:p w14:paraId="50243614">
            <w:pPr>
              <w:spacing w:before="209" w:line="221" w:lineRule="auto"/>
              <w:ind w:left="10"/>
              <w:rPr>
                <w:rFonts w:ascii="宋体" w:hAnsi="宋体" w:eastAsia="宋体" w:cs="宋体"/>
                <w:sz w:val="22"/>
                <w:szCs w:val="22"/>
              </w:rPr>
            </w:pPr>
            <w:r>
              <w:rPr>
                <w:rFonts w:ascii="宋体" w:hAnsi="宋体" w:eastAsia="宋体" w:cs="宋体"/>
                <w:spacing w:val="-1"/>
                <w:sz w:val="22"/>
                <w:szCs w:val="22"/>
              </w:rPr>
              <w:t>财政资金，已落实</w:t>
            </w:r>
          </w:p>
        </w:tc>
      </w:tr>
      <w:tr w14:paraId="0B35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62" w:type="dxa"/>
            <w:vAlign w:val="top"/>
          </w:tcPr>
          <w:p w14:paraId="68C10E32">
            <w:pPr>
              <w:pStyle w:val="6"/>
              <w:spacing w:line="442" w:lineRule="auto"/>
            </w:pPr>
          </w:p>
          <w:p w14:paraId="6D69ECF0">
            <w:pPr>
              <w:spacing w:before="72"/>
              <w:ind w:left="387"/>
              <w:rPr>
                <w:rFonts w:ascii="宋体" w:hAnsi="宋体" w:eastAsia="宋体" w:cs="宋体"/>
                <w:sz w:val="22"/>
                <w:szCs w:val="22"/>
              </w:rPr>
            </w:pPr>
            <w:r>
              <w:rPr>
                <w:rFonts w:ascii="宋体" w:hAnsi="宋体" w:eastAsia="宋体" w:cs="宋体"/>
                <w:sz w:val="22"/>
                <w:szCs w:val="22"/>
              </w:rPr>
              <w:t>5</w:t>
            </w:r>
          </w:p>
        </w:tc>
        <w:tc>
          <w:tcPr>
            <w:tcW w:w="1496" w:type="dxa"/>
            <w:vAlign w:val="top"/>
          </w:tcPr>
          <w:p w14:paraId="57F796B4">
            <w:pPr>
              <w:pStyle w:val="6"/>
              <w:spacing w:line="442" w:lineRule="auto"/>
            </w:pPr>
          </w:p>
          <w:p w14:paraId="5FEF2A5E">
            <w:pPr>
              <w:spacing w:before="72" w:line="219" w:lineRule="auto"/>
              <w:ind w:left="312"/>
              <w:rPr>
                <w:rFonts w:ascii="宋体" w:hAnsi="宋体" w:eastAsia="宋体" w:cs="宋体"/>
                <w:sz w:val="22"/>
                <w:szCs w:val="22"/>
              </w:rPr>
            </w:pPr>
            <w:r>
              <w:rPr>
                <w:rFonts w:ascii="宋体" w:hAnsi="宋体" w:eastAsia="宋体" w:cs="宋体"/>
                <w:spacing w:val="-2"/>
                <w:sz w:val="22"/>
                <w:szCs w:val="22"/>
              </w:rPr>
              <w:t>采购内容</w:t>
            </w:r>
          </w:p>
        </w:tc>
        <w:tc>
          <w:tcPr>
            <w:tcW w:w="6442" w:type="dxa"/>
            <w:vAlign w:val="top"/>
          </w:tcPr>
          <w:p w14:paraId="2A7CA682">
            <w:pPr>
              <w:spacing w:before="50" w:line="250" w:lineRule="auto"/>
              <w:ind w:left="8" w:right="3" w:firstLine="6"/>
              <w:jc w:val="both"/>
              <w:rPr>
                <w:rFonts w:ascii="宋体" w:hAnsi="宋体" w:eastAsia="宋体" w:cs="宋体"/>
                <w:sz w:val="22"/>
                <w:szCs w:val="22"/>
              </w:rPr>
            </w:pPr>
            <w:r>
              <w:rPr>
                <w:rFonts w:ascii="宋体" w:hAnsi="宋体" w:eastAsia="宋体" w:cs="宋体"/>
                <w:spacing w:val="-3"/>
                <w:sz w:val="22"/>
                <w:szCs w:val="22"/>
              </w:rPr>
              <w:t>西地块施工现场红线范围内的场地面积共计</w:t>
            </w:r>
            <w:r>
              <w:rPr>
                <w:rFonts w:ascii="宋体" w:hAnsi="宋体" w:eastAsia="宋体" w:cs="宋体"/>
                <w:spacing w:val="-41"/>
                <w:sz w:val="22"/>
                <w:szCs w:val="22"/>
              </w:rPr>
              <w:t xml:space="preserve"> </w:t>
            </w:r>
            <w:r>
              <w:rPr>
                <w:rFonts w:ascii="宋体" w:hAnsi="宋体" w:eastAsia="宋体" w:cs="宋体"/>
                <w:spacing w:val="-3"/>
                <w:sz w:val="22"/>
                <w:szCs w:val="22"/>
              </w:rPr>
              <w:t>5856</w:t>
            </w:r>
            <w:r>
              <w:rPr>
                <w:rFonts w:ascii="宋体" w:hAnsi="宋体" w:eastAsia="宋体" w:cs="宋体"/>
                <w:spacing w:val="-4"/>
                <w:sz w:val="22"/>
                <w:szCs w:val="22"/>
              </w:rPr>
              <w:t>27</w:t>
            </w:r>
            <w:r>
              <w:rPr>
                <w:rFonts w:ascii="宋体" w:hAnsi="宋体" w:eastAsia="宋体" w:cs="宋体"/>
                <w:spacing w:val="-37"/>
                <w:sz w:val="22"/>
                <w:szCs w:val="22"/>
              </w:rPr>
              <w:t xml:space="preserve"> </w:t>
            </w:r>
            <w:r>
              <w:rPr>
                <w:rFonts w:ascii="宋体" w:hAnsi="宋体" w:eastAsia="宋体" w:cs="宋体"/>
                <w:spacing w:val="-4"/>
                <w:sz w:val="22"/>
                <w:szCs w:val="22"/>
              </w:rPr>
              <w:t>㎡，通过人工或</w:t>
            </w:r>
            <w:r>
              <w:rPr>
                <w:rFonts w:ascii="宋体" w:hAnsi="宋体" w:eastAsia="宋体" w:cs="宋体"/>
                <w:sz w:val="22"/>
                <w:szCs w:val="22"/>
              </w:rPr>
              <w:t>机械挖填平整使得施工现场平整（杂草、树木、</w:t>
            </w:r>
            <w:r>
              <w:rPr>
                <w:rFonts w:ascii="宋体" w:hAnsi="宋体" w:eastAsia="宋体" w:cs="宋体"/>
                <w:spacing w:val="-1"/>
                <w:sz w:val="22"/>
                <w:szCs w:val="22"/>
              </w:rPr>
              <w:t>石块、渣土全部清除外运</w:t>
            </w:r>
            <w:r>
              <w:rPr>
                <w:rFonts w:ascii="宋体" w:hAnsi="宋体" w:eastAsia="宋体" w:cs="宋体"/>
                <w:spacing w:val="9"/>
                <w:sz w:val="22"/>
                <w:szCs w:val="22"/>
              </w:rPr>
              <w:t>），</w:t>
            </w:r>
            <w:r>
              <w:rPr>
                <w:rFonts w:ascii="宋体" w:hAnsi="宋体" w:eastAsia="宋体" w:cs="宋体"/>
                <w:spacing w:val="-1"/>
                <w:sz w:val="22"/>
                <w:szCs w:val="22"/>
              </w:rPr>
              <w:t>达到施工单位进场施工条件需求，具体内容详见采购文</w:t>
            </w:r>
            <w:r>
              <w:rPr>
                <w:rFonts w:ascii="宋体" w:hAnsi="宋体" w:eastAsia="宋体" w:cs="宋体"/>
                <w:spacing w:val="-4"/>
                <w:sz w:val="22"/>
                <w:szCs w:val="22"/>
              </w:rPr>
              <w:t>件。</w:t>
            </w:r>
          </w:p>
        </w:tc>
      </w:tr>
      <w:tr w14:paraId="551FE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62" w:type="dxa"/>
            <w:vAlign w:val="top"/>
          </w:tcPr>
          <w:p w14:paraId="7EC66DA1">
            <w:pPr>
              <w:spacing w:before="171"/>
              <w:ind w:left="384"/>
              <w:rPr>
                <w:rFonts w:ascii="宋体" w:hAnsi="宋体" w:eastAsia="宋体" w:cs="宋体"/>
                <w:sz w:val="22"/>
                <w:szCs w:val="22"/>
              </w:rPr>
            </w:pPr>
            <w:r>
              <w:rPr>
                <w:rFonts w:ascii="宋体" w:hAnsi="宋体" w:eastAsia="宋体" w:cs="宋体"/>
                <w:sz w:val="22"/>
                <w:szCs w:val="22"/>
              </w:rPr>
              <w:t>6</w:t>
            </w:r>
          </w:p>
        </w:tc>
        <w:tc>
          <w:tcPr>
            <w:tcW w:w="1496" w:type="dxa"/>
            <w:vAlign w:val="top"/>
          </w:tcPr>
          <w:p w14:paraId="19503746">
            <w:pPr>
              <w:spacing w:before="172" w:line="219" w:lineRule="auto"/>
              <w:ind w:left="312"/>
              <w:rPr>
                <w:rFonts w:ascii="宋体" w:hAnsi="宋体" w:eastAsia="宋体" w:cs="宋体"/>
                <w:sz w:val="22"/>
                <w:szCs w:val="22"/>
              </w:rPr>
            </w:pPr>
            <w:r>
              <w:rPr>
                <w:rFonts w:ascii="宋体" w:hAnsi="宋体" w:eastAsia="宋体" w:cs="宋体"/>
                <w:spacing w:val="-2"/>
                <w:sz w:val="22"/>
                <w:szCs w:val="22"/>
              </w:rPr>
              <w:t>采购方式</w:t>
            </w:r>
          </w:p>
        </w:tc>
        <w:tc>
          <w:tcPr>
            <w:tcW w:w="6442" w:type="dxa"/>
            <w:vAlign w:val="top"/>
          </w:tcPr>
          <w:p w14:paraId="762E68C2">
            <w:pPr>
              <w:spacing w:before="171" w:line="220" w:lineRule="auto"/>
              <w:ind w:left="12"/>
              <w:rPr>
                <w:rFonts w:ascii="宋体" w:hAnsi="宋体" w:eastAsia="宋体" w:cs="宋体"/>
                <w:sz w:val="22"/>
                <w:szCs w:val="22"/>
              </w:rPr>
            </w:pPr>
            <w:r>
              <w:rPr>
                <w:rFonts w:ascii="宋体" w:hAnsi="宋体" w:eastAsia="宋体" w:cs="宋体"/>
                <w:spacing w:val="-2"/>
                <w:sz w:val="22"/>
                <w:szCs w:val="22"/>
              </w:rPr>
              <w:t>竞争性磋商</w:t>
            </w:r>
          </w:p>
        </w:tc>
      </w:tr>
      <w:tr w14:paraId="1F110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62" w:type="dxa"/>
            <w:vAlign w:val="top"/>
          </w:tcPr>
          <w:p w14:paraId="23F23C88">
            <w:pPr>
              <w:spacing w:before="171"/>
              <w:ind w:left="388"/>
              <w:rPr>
                <w:rFonts w:ascii="宋体" w:hAnsi="宋体" w:eastAsia="宋体" w:cs="宋体"/>
                <w:sz w:val="22"/>
                <w:szCs w:val="22"/>
              </w:rPr>
            </w:pPr>
            <w:r>
              <w:rPr>
                <w:rFonts w:ascii="宋体" w:hAnsi="宋体" w:eastAsia="宋体" w:cs="宋体"/>
                <w:sz w:val="22"/>
                <w:szCs w:val="22"/>
              </w:rPr>
              <w:t>7</w:t>
            </w:r>
          </w:p>
        </w:tc>
        <w:tc>
          <w:tcPr>
            <w:tcW w:w="1496" w:type="dxa"/>
            <w:vAlign w:val="top"/>
          </w:tcPr>
          <w:p w14:paraId="42029F69">
            <w:pPr>
              <w:spacing w:before="171" w:line="219" w:lineRule="auto"/>
              <w:ind w:left="7"/>
              <w:rPr>
                <w:rFonts w:ascii="宋体" w:hAnsi="宋体" w:eastAsia="宋体" w:cs="宋体"/>
                <w:sz w:val="22"/>
                <w:szCs w:val="22"/>
              </w:rPr>
            </w:pPr>
            <w:r>
              <w:rPr>
                <w:rFonts w:ascii="宋体" w:hAnsi="宋体" w:eastAsia="宋体" w:cs="宋体"/>
                <w:spacing w:val="-1"/>
                <w:sz w:val="22"/>
                <w:szCs w:val="22"/>
              </w:rPr>
              <w:t>采购项目属性</w:t>
            </w:r>
          </w:p>
        </w:tc>
        <w:tc>
          <w:tcPr>
            <w:tcW w:w="6442" w:type="dxa"/>
            <w:vAlign w:val="top"/>
          </w:tcPr>
          <w:p w14:paraId="7D01AE7C">
            <w:pPr>
              <w:spacing w:before="171" w:line="219" w:lineRule="auto"/>
              <w:ind w:left="32"/>
              <w:rPr>
                <w:rFonts w:ascii="宋体" w:hAnsi="宋体" w:eastAsia="宋体" w:cs="宋体"/>
                <w:sz w:val="22"/>
                <w:szCs w:val="22"/>
              </w:rPr>
            </w:pPr>
            <w:r>
              <w:rPr>
                <w:rFonts w:ascii="宋体" w:hAnsi="宋体" w:eastAsia="宋体" w:cs="宋体"/>
                <w:spacing w:val="-11"/>
                <w:sz w:val="22"/>
                <w:szCs w:val="22"/>
              </w:rPr>
              <w:t>□货物</w:t>
            </w:r>
            <w:r>
              <w:rPr>
                <w:rFonts w:ascii="宋体" w:hAnsi="宋体" w:eastAsia="宋体" w:cs="宋体"/>
                <w:spacing w:val="4"/>
                <w:sz w:val="22"/>
                <w:szCs w:val="22"/>
              </w:rPr>
              <w:t xml:space="preserve">       </w:t>
            </w:r>
            <w:r>
              <w:rPr>
                <w:rFonts w:ascii="宋体" w:hAnsi="宋体" w:eastAsia="宋体" w:cs="宋体"/>
                <w:spacing w:val="-11"/>
                <w:sz w:val="22"/>
                <w:szCs w:val="22"/>
              </w:rPr>
              <w:t>□服务</w:t>
            </w:r>
            <w:r>
              <w:rPr>
                <w:rFonts w:ascii="宋体" w:hAnsi="宋体" w:eastAsia="宋体" w:cs="宋体"/>
                <w:spacing w:val="2"/>
                <w:sz w:val="22"/>
                <w:szCs w:val="22"/>
              </w:rPr>
              <w:t xml:space="preserve">       </w:t>
            </w:r>
            <w:r>
              <w:rPr>
                <w:rFonts w:ascii="MS Gothic" w:hAnsi="MS Gothic" w:eastAsia="MS Gothic" w:cs="MS Gothic"/>
                <w:spacing w:val="-11"/>
                <w:sz w:val="22"/>
                <w:szCs w:val="22"/>
              </w:rPr>
              <w:t>☑</w:t>
            </w:r>
            <w:r>
              <w:rPr>
                <w:rFonts w:ascii="宋体" w:hAnsi="宋体" w:eastAsia="宋体" w:cs="宋体"/>
                <w:spacing w:val="-11"/>
                <w:sz w:val="22"/>
                <w:szCs w:val="22"/>
              </w:rPr>
              <w:t>工程</w:t>
            </w:r>
          </w:p>
        </w:tc>
      </w:tr>
      <w:tr w14:paraId="523DE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62" w:type="dxa"/>
            <w:vAlign w:val="top"/>
          </w:tcPr>
          <w:p w14:paraId="78CB9EF7">
            <w:pPr>
              <w:spacing w:before="120"/>
              <w:ind w:left="383"/>
              <w:rPr>
                <w:rFonts w:ascii="宋体" w:hAnsi="宋体" w:eastAsia="宋体" w:cs="宋体"/>
                <w:sz w:val="22"/>
                <w:szCs w:val="22"/>
              </w:rPr>
            </w:pPr>
            <w:r>
              <w:rPr>
                <w:rFonts w:ascii="宋体" w:hAnsi="宋体" w:eastAsia="宋体" w:cs="宋体"/>
                <w:sz w:val="22"/>
                <w:szCs w:val="22"/>
              </w:rPr>
              <w:t>8</w:t>
            </w:r>
          </w:p>
        </w:tc>
        <w:tc>
          <w:tcPr>
            <w:tcW w:w="1496" w:type="dxa"/>
            <w:vAlign w:val="top"/>
          </w:tcPr>
          <w:p w14:paraId="3153947B">
            <w:pPr>
              <w:spacing w:before="119" w:line="221" w:lineRule="auto"/>
              <w:ind w:left="93"/>
              <w:rPr>
                <w:rFonts w:ascii="宋体" w:hAnsi="宋体" w:eastAsia="宋体" w:cs="宋体"/>
                <w:sz w:val="22"/>
                <w:szCs w:val="22"/>
              </w:rPr>
            </w:pPr>
            <w:r>
              <w:rPr>
                <w:rFonts w:ascii="宋体" w:hAnsi="宋体" w:eastAsia="宋体" w:cs="宋体"/>
                <w:spacing w:val="-2"/>
                <w:sz w:val="22"/>
                <w:szCs w:val="22"/>
              </w:rPr>
              <w:t>合同履行期限</w:t>
            </w:r>
          </w:p>
        </w:tc>
        <w:tc>
          <w:tcPr>
            <w:tcW w:w="6442" w:type="dxa"/>
            <w:vAlign w:val="top"/>
          </w:tcPr>
          <w:p w14:paraId="6FBCE067">
            <w:pPr>
              <w:spacing w:before="119" w:line="221" w:lineRule="auto"/>
              <w:ind w:left="31"/>
              <w:rPr>
                <w:rFonts w:ascii="宋体" w:hAnsi="宋体" w:eastAsia="宋体" w:cs="宋体"/>
                <w:sz w:val="22"/>
                <w:szCs w:val="22"/>
              </w:rPr>
            </w:pPr>
            <w:r>
              <w:rPr>
                <w:rFonts w:ascii="宋体" w:hAnsi="宋体" w:eastAsia="宋体" w:cs="宋体"/>
                <w:spacing w:val="-8"/>
                <w:sz w:val="22"/>
                <w:szCs w:val="22"/>
              </w:rPr>
              <w:t>同工期。</w:t>
            </w:r>
          </w:p>
        </w:tc>
      </w:tr>
      <w:tr w14:paraId="73521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2" w:type="dxa"/>
            <w:vAlign w:val="top"/>
          </w:tcPr>
          <w:p w14:paraId="1A77761D">
            <w:pPr>
              <w:spacing w:before="127"/>
              <w:ind w:left="383"/>
              <w:rPr>
                <w:rFonts w:ascii="宋体" w:hAnsi="宋体" w:eastAsia="宋体" w:cs="宋体"/>
                <w:sz w:val="22"/>
                <w:szCs w:val="22"/>
              </w:rPr>
            </w:pPr>
            <w:r>
              <w:rPr>
                <w:rFonts w:ascii="宋体" w:hAnsi="宋体" w:eastAsia="宋体" w:cs="宋体"/>
                <w:sz w:val="22"/>
                <w:szCs w:val="22"/>
              </w:rPr>
              <w:t>9</w:t>
            </w:r>
          </w:p>
        </w:tc>
        <w:tc>
          <w:tcPr>
            <w:tcW w:w="1496" w:type="dxa"/>
            <w:vAlign w:val="top"/>
          </w:tcPr>
          <w:p w14:paraId="6525A6D6">
            <w:pPr>
              <w:spacing w:before="127" w:line="221" w:lineRule="auto"/>
              <w:ind w:left="534"/>
              <w:rPr>
                <w:rFonts w:ascii="宋体" w:hAnsi="宋体" w:eastAsia="宋体" w:cs="宋体"/>
                <w:sz w:val="22"/>
                <w:szCs w:val="22"/>
              </w:rPr>
            </w:pPr>
            <w:r>
              <w:rPr>
                <w:rFonts w:ascii="宋体" w:hAnsi="宋体" w:eastAsia="宋体" w:cs="宋体"/>
                <w:spacing w:val="-5"/>
                <w:sz w:val="22"/>
                <w:szCs w:val="22"/>
              </w:rPr>
              <w:t>工期</w:t>
            </w:r>
          </w:p>
        </w:tc>
        <w:tc>
          <w:tcPr>
            <w:tcW w:w="6442" w:type="dxa"/>
            <w:vAlign w:val="top"/>
          </w:tcPr>
          <w:p w14:paraId="57C141A3">
            <w:pPr>
              <w:spacing w:before="127" w:line="221" w:lineRule="auto"/>
              <w:ind w:left="14"/>
              <w:rPr>
                <w:rFonts w:ascii="宋体" w:hAnsi="宋体" w:eastAsia="宋体" w:cs="宋体"/>
                <w:sz w:val="22"/>
                <w:szCs w:val="22"/>
              </w:rPr>
            </w:pPr>
            <w:r>
              <w:rPr>
                <w:rFonts w:ascii="宋体" w:hAnsi="宋体" w:eastAsia="宋体" w:cs="宋体"/>
                <w:spacing w:val="-11"/>
                <w:sz w:val="22"/>
                <w:szCs w:val="22"/>
              </w:rPr>
              <w:t>30 日历天</w:t>
            </w:r>
          </w:p>
        </w:tc>
      </w:tr>
      <w:tr w14:paraId="2451D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62" w:type="dxa"/>
            <w:vAlign w:val="top"/>
          </w:tcPr>
          <w:p w14:paraId="460F0805">
            <w:pPr>
              <w:spacing w:before="128"/>
              <w:ind w:left="344"/>
              <w:rPr>
                <w:rFonts w:ascii="宋体" w:hAnsi="宋体" w:eastAsia="宋体" w:cs="宋体"/>
                <w:sz w:val="22"/>
                <w:szCs w:val="22"/>
              </w:rPr>
            </w:pPr>
            <w:r>
              <w:rPr>
                <w:rFonts w:ascii="宋体" w:hAnsi="宋体" w:eastAsia="宋体" w:cs="宋体"/>
                <w:spacing w:val="-13"/>
                <w:sz w:val="22"/>
                <w:szCs w:val="22"/>
              </w:rPr>
              <w:t>10</w:t>
            </w:r>
          </w:p>
        </w:tc>
        <w:tc>
          <w:tcPr>
            <w:tcW w:w="1496" w:type="dxa"/>
            <w:vAlign w:val="top"/>
          </w:tcPr>
          <w:p w14:paraId="3667EFD9">
            <w:pPr>
              <w:spacing w:before="127" w:line="222" w:lineRule="auto"/>
              <w:ind w:left="315"/>
              <w:rPr>
                <w:rFonts w:ascii="宋体" w:hAnsi="宋体" w:eastAsia="宋体" w:cs="宋体"/>
                <w:sz w:val="22"/>
                <w:szCs w:val="22"/>
              </w:rPr>
            </w:pPr>
            <w:r>
              <w:rPr>
                <w:rFonts w:ascii="宋体" w:hAnsi="宋体" w:eastAsia="宋体" w:cs="宋体"/>
                <w:spacing w:val="-3"/>
                <w:sz w:val="22"/>
                <w:szCs w:val="22"/>
              </w:rPr>
              <w:t>建设地点</w:t>
            </w:r>
          </w:p>
        </w:tc>
        <w:tc>
          <w:tcPr>
            <w:tcW w:w="6442" w:type="dxa"/>
            <w:vAlign w:val="top"/>
          </w:tcPr>
          <w:p w14:paraId="5B419F40">
            <w:pPr>
              <w:spacing w:before="128" w:line="219" w:lineRule="auto"/>
              <w:ind w:left="13"/>
              <w:rPr>
                <w:rFonts w:ascii="宋体" w:hAnsi="宋体" w:eastAsia="宋体" w:cs="宋体"/>
                <w:sz w:val="22"/>
                <w:szCs w:val="22"/>
              </w:rPr>
            </w:pPr>
            <w:r>
              <w:rPr>
                <w:rFonts w:ascii="宋体" w:hAnsi="宋体" w:eastAsia="宋体" w:cs="宋体"/>
                <w:spacing w:val="-1"/>
                <w:sz w:val="22"/>
                <w:szCs w:val="22"/>
              </w:rPr>
              <w:t>郑州市航空港区北部片区</w:t>
            </w:r>
          </w:p>
        </w:tc>
      </w:tr>
      <w:tr w14:paraId="73CDE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2" w:type="dxa"/>
            <w:vAlign w:val="top"/>
          </w:tcPr>
          <w:p w14:paraId="76E51E95">
            <w:pPr>
              <w:spacing w:before="126" w:line="242" w:lineRule="auto"/>
              <w:ind w:left="344"/>
              <w:rPr>
                <w:rFonts w:ascii="宋体" w:hAnsi="宋体" w:eastAsia="宋体" w:cs="宋体"/>
                <w:sz w:val="22"/>
                <w:szCs w:val="22"/>
              </w:rPr>
            </w:pPr>
            <w:r>
              <w:rPr>
                <w:rFonts w:ascii="宋体" w:hAnsi="宋体" w:eastAsia="宋体" w:cs="宋体"/>
                <w:spacing w:val="-13"/>
                <w:sz w:val="22"/>
                <w:szCs w:val="22"/>
              </w:rPr>
              <w:t>11</w:t>
            </w:r>
          </w:p>
        </w:tc>
        <w:tc>
          <w:tcPr>
            <w:tcW w:w="1496" w:type="dxa"/>
            <w:vAlign w:val="top"/>
          </w:tcPr>
          <w:p w14:paraId="7C2DF370">
            <w:pPr>
              <w:spacing w:before="127" w:line="221" w:lineRule="auto"/>
              <w:ind w:left="229"/>
              <w:rPr>
                <w:rFonts w:ascii="宋体" w:hAnsi="宋体" w:eastAsia="宋体" w:cs="宋体"/>
                <w:sz w:val="22"/>
                <w:szCs w:val="22"/>
              </w:rPr>
            </w:pPr>
            <w:r>
              <w:rPr>
                <w:rFonts w:ascii="宋体" w:hAnsi="宋体" w:eastAsia="宋体" w:cs="宋体"/>
                <w:spacing w:val="-3"/>
                <w:sz w:val="22"/>
                <w:szCs w:val="22"/>
              </w:rPr>
              <w:t>质量要求</w:t>
            </w:r>
          </w:p>
        </w:tc>
        <w:tc>
          <w:tcPr>
            <w:tcW w:w="6442" w:type="dxa"/>
            <w:vAlign w:val="top"/>
          </w:tcPr>
          <w:p w14:paraId="2496548C">
            <w:pPr>
              <w:spacing w:before="127" w:line="220" w:lineRule="auto"/>
              <w:ind w:left="11"/>
              <w:rPr>
                <w:rFonts w:ascii="宋体" w:hAnsi="宋体" w:eastAsia="宋体" w:cs="宋体"/>
                <w:sz w:val="22"/>
                <w:szCs w:val="22"/>
              </w:rPr>
            </w:pPr>
            <w:r>
              <w:rPr>
                <w:rFonts w:ascii="宋体" w:hAnsi="宋体" w:eastAsia="宋体" w:cs="宋体"/>
                <w:spacing w:val="-1"/>
                <w:sz w:val="22"/>
                <w:szCs w:val="22"/>
              </w:rPr>
              <w:t>符合国家施工质量验收规范，质量等级达到合格标准；</w:t>
            </w:r>
          </w:p>
        </w:tc>
      </w:tr>
      <w:tr w14:paraId="51F28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2" w:type="dxa"/>
            <w:vAlign w:val="top"/>
          </w:tcPr>
          <w:p w14:paraId="37CA670A">
            <w:pPr>
              <w:spacing w:before="206" w:line="242" w:lineRule="auto"/>
              <w:ind w:left="344"/>
              <w:rPr>
                <w:rFonts w:ascii="宋体" w:hAnsi="宋体" w:eastAsia="宋体" w:cs="宋体"/>
                <w:sz w:val="22"/>
                <w:szCs w:val="22"/>
              </w:rPr>
            </w:pPr>
            <w:r>
              <w:rPr>
                <w:rFonts w:ascii="宋体" w:hAnsi="宋体" w:eastAsia="宋体" w:cs="宋体"/>
                <w:spacing w:val="-13"/>
                <w:sz w:val="22"/>
                <w:szCs w:val="22"/>
              </w:rPr>
              <w:t>12</w:t>
            </w:r>
          </w:p>
        </w:tc>
        <w:tc>
          <w:tcPr>
            <w:tcW w:w="1496" w:type="dxa"/>
            <w:vAlign w:val="top"/>
          </w:tcPr>
          <w:p w14:paraId="55B47B20">
            <w:pPr>
              <w:spacing w:before="51" w:line="238" w:lineRule="auto"/>
              <w:ind w:left="643" w:right="87" w:hanging="551"/>
              <w:rPr>
                <w:rFonts w:ascii="宋体" w:hAnsi="宋体" w:eastAsia="宋体" w:cs="宋体"/>
                <w:sz w:val="22"/>
                <w:szCs w:val="22"/>
              </w:rPr>
            </w:pPr>
            <w:r>
              <w:rPr>
                <w:rFonts w:ascii="宋体" w:hAnsi="宋体" w:eastAsia="宋体" w:cs="宋体"/>
                <w:spacing w:val="-2"/>
                <w:sz w:val="22"/>
                <w:szCs w:val="22"/>
              </w:rPr>
              <w:t>供应商资格要</w:t>
            </w:r>
            <w:r>
              <w:rPr>
                <w:rFonts w:ascii="宋体" w:hAnsi="宋体" w:eastAsia="宋体" w:cs="宋体"/>
                <w:sz w:val="22"/>
                <w:szCs w:val="22"/>
              </w:rPr>
              <w:t>求</w:t>
            </w:r>
          </w:p>
        </w:tc>
        <w:tc>
          <w:tcPr>
            <w:tcW w:w="6442" w:type="dxa"/>
            <w:vAlign w:val="top"/>
          </w:tcPr>
          <w:p w14:paraId="75FDA92F">
            <w:pPr>
              <w:spacing w:before="206" w:line="219" w:lineRule="auto"/>
              <w:ind w:left="12"/>
              <w:rPr>
                <w:rFonts w:ascii="宋体" w:hAnsi="宋体" w:eastAsia="宋体" w:cs="宋体"/>
                <w:sz w:val="22"/>
                <w:szCs w:val="22"/>
              </w:rPr>
            </w:pPr>
            <w:r>
              <w:rPr>
                <w:rFonts w:ascii="宋体" w:hAnsi="宋体" w:eastAsia="宋体" w:cs="宋体"/>
                <w:spacing w:val="-2"/>
                <w:sz w:val="22"/>
                <w:szCs w:val="22"/>
              </w:rPr>
              <w:t>详见采购公告</w:t>
            </w:r>
          </w:p>
        </w:tc>
      </w:tr>
      <w:tr w14:paraId="601FE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62" w:type="dxa"/>
            <w:vAlign w:val="top"/>
          </w:tcPr>
          <w:p w14:paraId="16139F04">
            <w:pPr>
              <w:spacing w:before="259"/>
              <w:ind w:left="344"/>
              <w:rPr>
                <w:rFonts w:ascii="宋体" w:hAnsi="宋体" w:eastAsia="宋体" w:cs="宋体"/>
                <w:sz w:val="22"/>
                <w:szCs w:val="22"/>
              </w:rPr>
            </w:pPr>
            <w:r>
              <w:rPr>
                <w:rFonts w:ascii="宋体" w:hAnsi="宋体" w:eastAsia="宋体" w:cs="宋体"/>
                <w:spacing w:val="-13"/>
                <w:sz w:val="22"/>
                <w:szCs w:val="22"/>
              </w:rPr>
              <w:t>13</w:t>
            </w:r>
          </w:p>
        </w:tc>
        <w:tc>
          <w:tcPr>
            <w:tcW w:w="1496" w:type="dxa"/>
            <w:vAlign w:val="top"/>
          </w:tcPr>
          <w:p w14:paraId="4E911EAB">
            <w:pPr>
              <w:spacing w:before="104" w:line="260" w:lineRule="auto"/>
              <w:ind w:left="422" w:right="87" w:hanging="327"/>
              <w:rPr>
                <w:rFonts w:ascii="宋体" w:hAnsi="宋体" w:eastAsia="宋体" w:cs="宋体"/>
                <w:sz w:val="22"/>
                <w:szCs w:val="22"/>
              </w:rPr>
            </w:pPr>
            <w:r>
              <w:rPr>
                <w:rFonts w:ascii="宋体" w:hAnsi="宋体" w:eastAsia="宋体" w:cs="宋体"/>
                <w:spacing w:val="-2"/>
                <w:sz w:val="22"/>
                <w:szCs w:val="22"/>
              </w:rPr>
              <w:t>是否接受联合</w:t>
            </w:r>
            <w:r>
              <w:rPr>
                <w:rFonts w:ascii="宋体" w:hAnsi="宋体" w:eastAsia="宋体" w:cs="宋体"/>
                <w:spacing w:val="-3"/>
                <w:sz w:val="22"/>
                <w:szCs w:val="22"/>
              </w:rPr>
              <w:t>体投标</w:t>
            </w:r>
          </w:p>
        </w:tc>
        <w:tc>
          <w:tcPr>
            <w:tcW w:w="6442" w:type="dxa"/>
            <w:vAlign w:val="top"/>
          </w:tcPr>
          <w:p w14:paraId="58133FF7">
            <w:pPr>
              <w:spacing w:before="104" w:line="260" w:lineRule="auto"/>
              <w:ind w:left="31" w:right="5554" w:hanging="13"/>
              <w:rPr>
                <w:rFonts w:ascii="宋体" w:hAnsi="宋体" w:eastAsia="宋体" w:cs="宋体"/>
                <w:sz w:val="22"/>
                <w:szCs w:val="22"/>
              </w:rPr>
            </w:pPr>
            <w:r>
              <w:rPr>
                <w:rFonts w:ascii="MS Gothic" w:hAnsi="MS Gothic" w:eastAsia="MS Gothic" w:cs="MS Gothic"/>
                <w:spacing w:val="-5"/>
                <w:sz w:val="22"/>
                <w:szCs w:val="22"/>
              </w:rPr>
              <w:t>☑</w:t>
            </w:r>
            <w:r>
              <w:rPr>
                <w:rFonts w:ascii="宋体" w:hAnsi="宋体" w:eastAsia="宋体" w:cs="宋体"/>
                <w:spacing w:val="-5"/>
                <w:sz w:val="22"/>
                <w:szCs w:val="22"/>
              </w:rPr>
              <w:t>不接受</w:t>
            </w:r>
            <w:r>
              <w:rPr>
                <w:rFonts w:ascii="宋体" w:hAnsi="宋体" w:eastAsia="宋体" w:cs="宋体"/>
                <w:spacing w:val="-10"/>
                <w:sz w:val="22"/>
                <w:szCs w:val="22"/>
              </w:rPr>
              <w:t>□接受</w:t>
            </w:r>
          </w:p>
        </w:tc>
      </w:tr>
      <w:tr w14:paraId="0CE11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62" w:type="dxa"/>
            <w:vAlign w:val="top"/>
          </w:tcPr>
          <w:p w14:paraId="1E0D63DA">
            <w:pPr>
              <w:spacing w:before="259" w:line="242" w:lineRule="auto"/>
              <w:ind w:left="344"/>
              <w:rPr>
                <w:rFonts w:ascii="宋体" w:hAnsi="宋体" w:eastAsia="宋体" w:cs="宋体"/>
                <w:sz w:val="22"/>
                <w:szCs w:val="22"/>
              </w:rPr>
            </w:pPr>
            <w:r>
              <w:rPr>
                <w:rFonts w:ascii="宋体" w:hAnsi="宋体" w:eastAsia="宋体" w:cs="宋体"/>
                <w:spacing w:val="-13"/>
                <w:sz w:val="22"/>
                <w:szCs w:val="22"/>
              </w:rPr>
              <w:t>14</w:t>
            </w:r>
          </w:p>
        </w:tc>
        <w:tc>
          <w:tcPr>
            <w:tcW w:w="1496" w:type="dxa"/>
            <w:vAlign w:val="top"/>
          </w:tcPr>
          <w:p w14:paraId="299C2A96">
            <w:pPr>
              <w:spacing w:before="102" w:line="261" w:lineRule="auto"/>
              <w:ind w:left="644" w:right="87" w:hanging="551"/>
              <w:rPr>
                <w:rFonts w:ascii="宋体" w:hAnsi="宋体" w:eastAsia="宋体" w:cs="宋体"/>
                <w:sz w:val="22"/>
                <w:szCs w:val="22"/>
              </w:rPr>
            </w:pPr>
            <w:r>
              <w:rPr>
                <w:rFonts w:ascii="宋体" w:hAnsi="宋体" w:eastAsia="宋体" w:cs="宋体"/>
                <w:spacing w:val="-2"/>
                <w:sz w:val="22"/>
                <w:szCs w:val="22"/>
              </w:rPr>
              <w:t>踏勘现场及答</w:t>
            </w:r>
            <w:r>
              <w:rPr>
                <w:rFonts w:ascii="宋体" w:hAnsi="宋体" w:eastAsia="宋体" w:cs="宋体"/>
                <w:sz w:val="22"/>
                <w:szCs w:val="22"/>
              </w:rPr>
              <w:t>疑</w:t>
            </w:r>
          </w:p>
        </w:tc>
        <w:tc>
          <w:tcPr>
            <w:tcW w:w="6442" w:type="dxa"/>
            <w:vAlign w:val="top"/>
          </w:tcPr>
          <w:p w14:paraId="5F597421">
            <w:pPr>
              <w:spacing w:before="102" w:line="261" w:lineRule="auto"/>
              <w:ind w:left="31" w:right="5554" w:hanging="13"/>
              <w:rPr>
                <w:rFonts w:ascii="宋体" w:hAnsi="宋体" w:eastAsia="宋体" w:cs="宋体"/>
                <w:sz w:val="22"/>
                <w:szCs w:val="22"/>
              </w:rPr>
            </w:pPr>
            <w:r>
              <w:rPr>
                <w:rFonts w:ascii="MS Gothic" w:hAnsi="MS Gothic" w:eastAsia="MS Gothic" w:cs="MS Gothic"/>
                <w:spacing w:val="-5"/>
                <w:sz w:val="22"/>
                <w:szCs w:val="22"/>
              </w:rPr>
              <w:t>☑</w:t>
            </w:r>
            <w:r>
              <w:rPr>
                <w:rFonts w:ascii="宋体" w:hAnsi="宋体" w:eastAsia="宋体" w:cs="宋体"/>
                <w:spacing w:val="-5"/>
                <w:sz w:val="22"/>
                <w:szCs w:val="22"/>
              </w:rPr>
              <w:t>不组织</w:t>
            </w:r>
            <w:r>
              <w:rPr>
                <w:rFonts w:ascii="宋体" w:hAnsi="宋体" w:eastAsia="宋体" w:cs="宋体"/>
                <w:spacing w:val="-10"/>
                <w:sz w:val="22"/>
                <w:szCs w:val="22"/>
              </w:rPr>
              <w:t>□组织</w:t>
            </w:r>
          </w:p>
        </w:tc>
      </w:tr>
      <w:tr w14:paraId="5AD65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62" w:type="dxa"/>
            <w:vAlign w:val="top"/>
          </w:tcPr>
          <w:p w14:paraId="662D76DA">
            <w:pPr>
              <w:spacing w:before="261"/>
              <w:ind w:left="344"/>
              <w:rPr>
                <w:rFonts w:ascii="宋体" w:hAnsi="宋体" w:eastAsia="宋体" w:cs="宋体"/>
                <w:sz w:val="22"/>
                <w:szCs w:val="22"/>
              </w:rPr>
            </w:pPr>
            <w:r>
              <w:rPr>
                <w:rFonts w:ascii="宋体" w:hAnsi="宋体" w:eastAsia="宋体" w:cs="宋体"/>
                <w:spacing w:val="-13"/>
                <w:sz w:val="22"/>
                <w:szCs w:val="22"/>
              </w:rPr>
              <w:t>15</w:t>
            </w:r>
          </w:p>
        </w:tc>
        <w:tc>
          <w:tcPr>
            <w:tcW w:w="1496" w:type="dxa"/>
            <w:vAlign w:val="top"/>
          </w:tcPr>
          <w:p w14:paraId="65F7D27B">
            <w:pPr>
              <w:spacing w:before="261" w:line="219" w:lineRule="auto"/>
              <w:ind w:left="205"/>
              <w:rPr>
                <w:rFonts w:ascii="宋体" w:hAnsi="宋体" w:eastAsia="宋体" w:cs="宋体"/>
                <w:sz w:val="22"/>
                <w:szCs w:val="22"/>
              </w:rPr>
            </w:pPr>
            <w:r>
              <w:rPr>
                <w:rFonts w:ascii="宋体" w:hAnsi="宋体" w:eastAsia="宋体" w:cs="宋体"/>
                <w:spacing w:val="-2"/>
                <w:sz w:val="22"/>
                <w:szCs w:val="22"/>
              </w:rPr>
              <w:t>投标预备会</w:t>
            </w:r>
          </w:p>
        </w:tc>
        <w:tc>
          <w:tcPr>
            <w:tcW w:w="6442" w:type="dxa"/>
            <w:vAlign w:val="top"/>
          </w:tcPr>
          <w:p w14:paraId="10711E87">
            <w:pPr>
              <w:spacing w:before="105" w:line="260" w:lineRule="auto"/>
              <w:ind w:left="31" w:right="5554" w:hanging="13"/>
              <w:rPr>
                <w:rFonts w:ascii="宋体" w:hAnsi="宋体" w:eastAsia="宋体" w:cs="宋体"/>
                <w:sz w:val="22"/>
                <w:szCs w:val="22"/>
              </w:rPr>
            </w:pPr>
            <w:r>
              <w:rPr>
                <w:rFonts w:ascii="MS Gothic" w:hAnsi="MS Gothic" w:eastAsia="MS Gothic" w:cs="MS Gothic"/>
                <w:spacing w:val="-5"/>
                <w:sz w:val="22"/>
                <w:szCs w:val="22"/>
              </w:rPr>
              <w:t>☑</w:t>
            </w:r>
            <w:r>
              <w:rPr>
                <w:rFonts w:ascii="宋体" w:hAnsi="宋体" w:eastAsia="宋体" w:cs="宋体"/>
                <w:spacing w:val="-5"/>
                <w:sz w:val="22"/>
                <w:szCs w:val="22"/>
              </w:rPr>
              <w:t>不召开</w:t>
            </w:r>
            <w:r>
              <w:rPr>
                <w:rFonts w:ascii="宋体" w:hAnsi="宋体" w:eastAsia="宋体" w:cs="宋体"/>
                <w:spacing w:val="-10"/>
                <w:sz w:val="22"/>
                <w:szCs w:val="22"/>
              </w:rPr>
              <w:t>□召开</w:t>
            </w:r>
          </w:p>
        </w:tc>
      </w:tr>
      <w:tr w14:paraId="5201E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62" w:type="dxa"/>
            <w:vAlign w:val="top"/>
          </w:tcPr>
          <w:p w14:paraId="720365A0">
            <w:pPr>
              <w:spacing w:before="260"/>
              <w:ind w:left="344"/>
              <w:rPr>
                <w:rFonts w:ascii="宋体" w:hAnsi="宋体" w:eastAsia="宋体" w:cs="宋体"/>
                <w:sz w:val="22"/>
                <w:szCs w:val="22"/>
              </w:rPr>
            </w:pPr>
            <w:r>
              <w:rPr>
                <w:rFonts w:ascii="宋体" w:hAnsi="宋体" w:eastAsia="宋体" w:cs="宋体"/>
                <w:spacing w:val="-13"/>
                <w:sz w:val="22"/>
                <w:szCs w:val="22"/>
              </w:rPr>
              <w:t>16</w:t>
            </w:r>
          </w:p>
        </w:tc>
        <w:tc>
          <w:tcPr>
            <w:tcW w:w="1496" w:type="dxa"/>
            <w:vAlign w:val="top"/>
          </w:tcPr>
          <w:p w14:paraId="11FC30A2">
            <w:pPr>
              <w:spacing w:before="260" w:line="220" w:lineRule="auto"/>
              <w:ind w:left="313"/>
              <w:rPr>
                <w:rFonts w:ascii="宋体" w:hAnsi="宋体" w:eastAsia="宋体" w:cs="宋体"/>
                <w:sz w:val="22"/>
                <w:szCs w:val="22"/>
              </w:rPr>
            </w:pPr>
            <w:r>
              <w:rPr>
                <w:rFonts w:ascii="宋体" w:hAnsi="宋体" w:eastAsia="宋体" w:cs="宋体"/>
                <w:spacing w:val="-3"/>
                <w:sz w:val="22"/>
                <w:szCs w:val="22"/>
              </w:rPr>
              <w:t>技术偏离</w:t>
            </w:r>
          </w:p>
        </w:tc>
        <w:tc>
          <w:tcPr>
            <w:tcW w:w="6442" w:type="dxa"/>
            <w:vAlign w:val="top"/>
          </w:tcPr>
          <w:p w14:paraId="2E346527">
            <w:pPr>
              <w:spacing w:before="104" w:line="220" w:lineRule="auto"/>
              <w:ind w:left="18"/>
              <w:rPr>
                <w:rFonts w:ascii="宋体" w:hAnsi="宋体" w:eastAsia="宋体" w:cs="宋体"/>
                <w:sz w:val="22"/>
                <w:szCs w:val="22"/>
              </w:rPr>
            </w:pPr>
            <w:r>
              <w:rPr>
                <w:rFonts w:ascii="MS Gothic" w:hAnsi="MS Gothic" w:eastAsia="MS Gothic" w:cs="MS Gothic"/>
                <w:spacing w:val="-3"/>
                <w:sz w:val="22"/>
                <w:szCs w:val="22"/>
              </w:rPr>
              <w:t>☑</w:t>
            </w:r>
            <w:r>
              <w:rPr>
                <w:rFonts w:ascii="宋体" w:hAnsi="宋体" w:eastAsia="宋体" w:cs="宋体"/>
                <w:spacing w:val="-3"/>
                <w:sz w:val="22"/>
                <w:szCs w:val="22"/>
              </w:rPr>
              <w:t>不允许负偏差</w:t>
            </w:r>
          </w:p>
          <w:p w14:paraId="6483ADC0">
            <w:pPr>
              <w:spacing w:before="49" w:line="220" w:lineRule="auto"/>
              <w:ind w:left="32"/>
              <w:rPr>
                <w:rFonts w:ascii="宋体" w:hAnsi="宋体" w:eastAsia="宋体" w:cs="宋体"/>
                <w:sz w:val="22"/>
                <w:szCs w:val="22"/>
              </w:rPr>
            </w:pPr>
            <w:r>
              <w:rPr>
                <w:rFonts w:ascii="宋体" w:hAnsi="宋体" w:eastAsia="宋体" w:cs="宋体"/>
                <w:spacing w:val="-10"/>
                <w:sz w:val="22"/>
                <w:szCs w:val="22"/>
              </w:rPr>
              <w:t>□允许</w:t>
            </w:r>
          </w:p>
        </w:tc>
      </w:tr>
      <w:tr w14:paraId="2F2E8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862" w:type="dxa"/>
            <w:vAlign w:val="top"/>
          </w:tcPr>
          <w:p w14:paraId="3EB73C58">
            <w:pPr>
              <w:spacing w:before="259"/>
              <w:ind w:left="344"/>
              <w:rPr>
                <w:rFonts w:ascii="宋体" w:hAnsi="宋体" w:eastAsia="宋体" w:cs="宋体"/>
                <w:sz w:val="22"/>
                <w:szCs w:val="22"/>
              </w:rPr>
            </w:pPr>
            <w:r>
              <w:rPr>
                <w:rFonts w:ascii="宋体" w:hAnsi="宋体" w:eastAsia="宋体" w:cs="宋体"/>
                <w:spacing w:val="-13"/>
                <w:sz w:val="22"/>
                <w:szCs w:val="22"/>
              </w:rPr>
              <w:t>17</w:t>
            </w:r>
          </w:p>
        </w:tc>
        <w:tc>
          <w:tcPr>
            <w:tcW w:w="1496" w:type="dxa"/>
            <w:vAlign w:val="top"/>
          </w:tcPr>
          <w:p w14:paraId="7FD91B9E">
            <w:pPr>
              <w:spacing w:before="102" w:line="262" w:lineRule="auto"/>
              <w:ind w:left="219" w:right="87" w:hanging="125"/>
              <w:rPr>
                <w:rFonts w:ascii="宋体" w:hAnsi="宋体" w:eastAsia="宋体" w:cs="宋体"/>
                <w:sz w:val="22"/>
                <w:szCs w:val="22"/>
              </w:rPr>
            </w:pPr>
            <w:r>
              <w:rPr>
                <w:rFonts w:ascii="宋体" w:hAnsi="宋体" w:eastAsia="宋体" w:cs="宋体"/>
                <w:spacing w:val="-2"/>
                <w:sz w:val="22"/>
                <w:szCs w:val="22"/>
              </w:rPr>
              <w:t>构成采购文件</w:t>
            </w:r>
            <w:r>
              <w:rPr>
                <w:rFonts w:ascii="宋体" w:hAnsi="宋体" w:eastAsia="宋体" w:cs="宋体"/>
                <w:spacing w:val="-5"/>
                <w:sz w:val="22"/>
                <w:szCs w:val="22"/>
              </w:rPr>
              <w:t>的其他材料</w:t>
            </w:r>
          </w:p>
        </w:tc>
        <w:tc>
          <w:tcPr>
            <w:tcW w:w="6442" w:type="dxa"/>
            <w:vAlign w:val="top"/>
          </w:tcPr>
          <w:p w14:paraId="18FD8B60">
            <w:pPr>
              <w:spacing w:before="260" w:line="219" w:lineRule="auto"/>
              <w:ind w:left="14"/>
              <w:rPr>
                <w:rFonts w:ascii="宋体" w:hAnsi="宋体" w:eastAsia="宋体" w:cs="宋体"/>
                <w:sz w:val="22"/>
                <w:szCs w:val="22"/>
              </w:rPr>
            </w:pPr>
            <w:r>
              <w:rPr>
                <w:rFonts w:ascii="宋体" w:hAnsi="宋体" w:eastAsia="宋体" w:cs="宋体"/>
                <w:spacing w:val="-1"/>
                <w:sz w:val="22"/>
                <w:szCs w:val="22"/>
              </w:rPr>
              <w:t>与本项目有关的解答、澄清、修改与补充等</w:t>
            </w:r>
          </w:p>
        </w:tc>
      </w:tr>
    </w:tbl>
    <w:p w14:paraId="0E12D0E6">
      <w:pPr>
        <w:pStyle w:val="2"/>
      </w:pPr>
    </w:p>
    <w:p w14:paraId="77FD55E1">
      <w:pPr>
        <w:sectPr>
          <w:footerReference r:id="rId13" w:type="default"/>
          <w:pgSz w:w="11906" w:h="16839"/>
          <w:pgMar w:top="1431" w:right="1550" w:bottom="1156" w:left="1550" w:header="0" w:footer="994" w:gutter="0"/>
          <w:cols w:space="720" w:num="1"/>
        </w:sectPr>
      </w:pPr>
    </w:p>
    <w:tbl>
      <w:tblPr>
        <w:tblStyle w:val="5"/>
        <w:tblW w:w="8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496"/>
        <w:gridCol w:w="6442"/>
      </w:tblGrid>
      <w:tr w14:paraId="1B0EA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62" w:type="dxa"/>
            <w:vAlign w:val="top"/>
          </w:tcPr>
          <w:p w14:paraId="411F80BB">
            <w:pPr>
              <w:pStyle w:val="6"/>
              <w:spacing w:line="290" w:lineRule="auto"/>
            </w:pPr>
          </w:p>
          <w:p w14:paraId="23207EB9">
            <w:pPr>
              <w:spacing w:before="71"/>
              <w:ind w:left="344"/>
              <w:rPr>
                <w:rFonts w:ascii="宋体" w:hAnsi="宋体" w:eastAsia="宋体" w:cs="宋体"/>
                <w:sz w:val="22"/>
                <w:szCs w:val="22"/>
              </w:rPr>
            </w:pPr>
            <w:r>
              <w:rPr>
                <w:rFonts w:ascii="宋体" w:hAnsi="宋体" w:eastAsia="宋体" w:cs="宋体"/>
                <w:spacing w:val="-13"/>
                <w:sz w:val="22"/>
                <w:szCs w:val="22"/>
              </w:rPr>
              <w:t>18</w:t>
            </w:r>
          </w:p>
        </w:tc>
        <w:tc>
          <w:tcPr>
            <w:tcW w:w="1496" w:type="dxa"/>
            <w:vAlign w:val="top"/>
          </w:tcPr>
          <w:p w14:paraId="212374D8">
            <w:pPr>
              <w:spacing w:before="51" w:line="219" w:lineRule="auto"/>
              <w:ind w:left="92"/>
              <w:rPr>
                <w:rFonts w:ascii="宋体" w:hAnsi="宋体" w:eastAsia="宋体" w:cs="宋体"/>
                <w:sz w:val="22"/>
                <w:szCs w:val="22"/>
              </w:rPr>
            </w:pPr>
            <w:r>
              <w:rPr>
                <w:rFonts w:ascii="宋体" w:hAnsi="宋体" w:eastAsia="宋体" w:cs="宋体"/>
                <w:spacing w:val="-2"/>
                <w:sz w:val="22"/>
                <w:szCs w:val="22"/>
              </w:rPr>
              <w:t>供应商要求澄</w:t>
            </w:r>
          </w:p>
          <w:p w14:paraId="52D67CCD">
            <w:pPr>
              <w:spacing w:before="50" w:line="220" w:lineRule="auto"/>
              <w:ind w:left="92"/>
              <w:rPr>
                <w:rFonts w:ascii="宋体" w:hAnsi="宋体" w:eastAsia="宋体" w:cs="宋体"/>
                <w:sz w:val="22"/>
                <w:szCs w:val="22"/>
              </w:rPr>
            </w:pPr>
            <w:r>
              <w:rPr>
                <w:rFonts w:ascii="宋体" w:hAnsi="宋体" w:eastAsia="宋体" w:cs="宋体"/>
                <w:spacing w:val="-2"/>
                <w:sz w:val="22"/>
                <w:szCs w:val="22"/>
              </w:rPr>
              <w:t>清招标文件的</w:t>
            </w:r>
          </w:p>
          <w:p w14:paraId="396F0948">
            <w:pPr>
              <w:spacing w:before="49" w:line="218" w:lineRule="auto"/>
              <w:ind w:left="312"/>
              <w:rPr>
                <w:rFonts w:ascii="宋体" w:hAnsi="宋体" w:eastAsia="宋体" w:cs="宋体"/>
                <w:sz w:val="22"/>
                <w:szCs w:val="22"/>
              </w:rPr>
            </w:pPr>
            <w:r>
              <w:rPr>
                <w:rFonts w:ascii="宋体" w:hAnsi="宋体" w:eastAsia="宋体" w:cs="宋体"/>
                <w:spacing w:val="-2"/>
                <w:sz w:val="22"/>
                <w:szCs w:val="22"/>
              </w:rPr>
              <w:t>截止时间</w:t>
            </w:r>
          </w:p>
        </w:tc>
        <w:tc>
          <w:tcPr>
            <w:tcW w:w="6442" w:type="dxa"/>
            <w:vAlign w:val="top"/>
          </w:tcPr>
          <w:p w14:paraId="3F85600E">
            <w:pPr>
              <w:pStyle w:val="6"/>
              <w:spacing w:line="290" w:lineRule="auto"/>
            </w:pPr>
          </w:p>
          <w:p w14:paraId="3A950D2D">
            <w:pPr>
              <w:spacing w:before="71" w:line="220" w:lineRule="auto"/>
              <w:ind w:left="10"/>
              <w:rPr>
                <w:rFonts w:ascii="宋体" w:hAnsi="宋体" w:eastAsia="宋体" w:cs="宋体"/>
                <w:sz w:val="22"/>
                <w:szCs w:val="22"/>
              </w:rPr>
            </w:pPr>
            <w:r>
              <w:rPr>
                <w:rFonts w:ascii="宋体" w:hAnsi="宋体" w:eastAsia="宋体" w:cs="宋体"/>
                <w:spacing w:val="-1"/>
                <w:sz w:val="22"/>
                <w:szCs w:val="22"/>
              </w:rPr>
              <w:t>提交首次响应文件截止时间至少5 日前</w:t>
            </w:r>
          </w:p>
        </w:tc>
      </w:tr>
      <w:tr w14:paraId="4DBF0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62" w:type="dxa"/>
            <w:vAlign w:val="top"/>
          </w:tcPr>
          <w:p w14:paraId="0A8C317B">
            <w:pPr>
              <w:pStyle w:val="6"/>
              <w:spacing w:line="441" w:lineRule="auto"/>
            </w:pPr>
          </w:p>
          <w:p w14:paraId="052C4681">
            <w:pPr>
              <w:spacing w:before="71"/>
              <w:ind w:left="344"/>
              <w:rPr>
                <w:rFonts w:ascii="宋体" w:hAnsi="宋体" w:eastAsia="宋体" w:cs="宋体"/>
                <w:sz w:val="22"/>
                <w:szCs w:val="22"/>
              </w:rPr>
            </w:pPr>
            <w:r>
              <w:rPr>
                <w:rFonts w:ascii="宋体" w:hAnsi="宋体" w:eastAsia="宋体" w:cs="宋体"/>
                <w:spacing w:val="-13"/>
                <w:sz w:val="22"/>
                <w:szCs w:val="22"/>
              </w:rPr>
              <w:t>19</w:t>
            </w:r>
          </w:p>
        </w:tc>
        <w:tc>
          <w:tcPr>
            <w:tcW w:w="1496" w:type="dxa"/>
            <w:vAlign w:val="top"/>
          </w:tcPr>
          <w:p w14:paraId="20AC0181">
            <w:pPr>
              <w:pStyle w:val="6"/>
              <w:spacing w:line="440" w:lineRule="auto"/>
            </w:pPr>
          </w:p>
          <w:p w14:paraId="1558457E">
            <w:pPr>
              <w:spacing w:before="72" w:line="221" w:lineRule="auto"/>
              <w:ind w:left="94"/>
              <w:rPr>
                <w:rFonts w:ascii="宋体" w:hAnsi="宋体" w:eastAsia="宋体" w:cs="宋体"/>
                <w:sz w:val="22"/>
                <w:szCs w:val="22"/>
              </w:rPr>
            </w:pPr>
            <w:r>
              <w:rPr>
                <w:rFonts w:ascii="宋体" w:hAnsi="宋体" w:eastAsia="宋体" w:cs="宋体"/>
                <w:spacing w:val="-2"/>
                <w:sz w:val="22"/>
                <w:szCs w:val="22"/>
              </w:rPr>
              <w:t>投标截止时间</w:t>
            </w:r>
          </w:p>
        </w:tc>
        <w:tc>
          <w:tcPr>
            <w:tcW w:w="6442" w:type="dxa"/>
            <w:vAlign w:val="top"/>
          </w:tcPr>
          <w:p w14:paraId="0A012BE2">
            <w:pPr>
              <w:spacing w:before="47" w:line="220" w:lineRule="auto"/>
              <w:ind w:left="12"/>
              <w:rPr>
                <w:rFonts w:ascii="宋体" w:hAnsi="宋体" w:eastAsia="宋体" w:cs="宋体"/>
                <w:sz w:val="22"/>
                <w:szCs w:val="22"/>
              </w:rPr>
            </w:pPr>
            <w:r>
              <w:rPr>
                <w:rFonts w:ascii="宋体" w:hAnsi="宋体" w:eastAsia="宋体" w:cs="宋体"/>
                <w:spacing w:val="-7"/>
                <w:sz w:val="22"/>
                <w:szCs w:val="22"/>
              </w:rPr>
              <w:t>2025</w:t>
            </w:r>
            <w:r>
              <w:rPr>
                <w:rFonts w:ascii="宋体" w:hAnsi="宋体" w:eastAsia="宋体" w:cs="宋体"/>
                <w:spacing w:val="-32"/>
                <w:sz w:val="22"/>
                <w:szCs w:val="22"/>
              </w:rPr>
              <w:t xml:space="preserve"> </w:t>
            </w:r>
            <w:r>
              <w:rPr>
                <w:rFonts w:ascii="宋体" w:hAnsi="宋体" w:eastAsia="宋体" w:cs="宋体"/>
                <w:spacing w:val="-7"/>
                <w:sz w:val="22"/>
                <w:szCs w:val="22"/>
              </w:rPr>
              <w:t>年</w:t>
            </w:r>
            <w:r>
              <w:rPr>
                <w:rFonts w:ascii="宋体" w:hAnsi="宋体" w:eastAsia="宋体" w:cs="宋体"/>
                <w:spacing w:val="-44"/>
                <w:sz w:val="22"/>
                <w:szCs w:val="22"/>
              </w:rPr>
              <w:t xml:space="preserve"> </w:t>
            </w:r>
            <w:r>
              <w:rPr>
                <w:rFonts w:hint="eastAsia" w:ascii="宋体" w:hAnsi="宋体" w:eastAsia="宋体" w:cs="宋体"/>
                <w:spacing w:val="-7"/>
                <w:sz w:val="22"/>
                <w:szCs w:val="22"/>
                <w:lang w:val="en-US" w:eastAsia="zh-CN"/>
              </w:rPr>
              <w:t>11</w:t>
            </w:r>
            <w:r>
              <w:rPr>
                <w:rFonts w:ascii="宋体" w:hAnsi="宋体" w:eastAsia="宋体" w:cs="宋体"/>
                <w:spacing w:val="-7"/>
                <w:sz w:val="22"/>
                <w:szCs w:val="22"/>
              </w:rPr>
              <w:t>月</w:t>
            </w:r>
            <w:r>
              <w:rPr>
                <w:rFonts w:ascii="宋体" w:hAnsi="宋体" w:eastAsia="宋体" w:cs="宋体"/>
                <w:spacing w:val="-47"/>
                <w:sz w:val="22"/>
                <w:szCs w:val="22"/>
              </w:rPr>
              <w:t xml:space="preserve"> </w:t>
            </w:r>
            <w:r>
              <w:rPr>
                <w:rFonts w:hint="eastAsia" w:ascii="宋体" w:hAnsi="宋体" w:eastAsia="宋体" w:cs="宋体"/>
                <w:spacing w:val="-47"/>
                <w:sz w:val="22"/>
                <w:szCs w:val="22"/>
                <w:lang w:val="en-US" w:eastAsia="zh-CN"/>
              </w:rPr>
              <w:t>17</w:t>
            </w:r>
            <w:r>
              <w:rPr>
                <w:rFonts w:ascii="宋体" w:hAnsi="宋体" w:eastAsia="宋体" w:cs="宋体"/>
                <w:spacing w:val="-7"/>
                <w:sz w:val="22"/>
                <w:szCs w:val="22"/>
              </w:rPr>
              <w:t xml:space="preserve"> 日</w:t>
            </w:r>
            <w:r>
              <w:rPr>
                <w:rFonts w:ascii="宋体" w:hAnsi="宋体" w:eastAsia="宋体" w:cs="宋体"/>
                <w:spacing w:val="-47"/>
                <w:sz w:val="22"/>
                <w:szCs w:val="22"/>
              </w:rPr>
              <w:t xml:space="preserve"> </w:t>
            </w:r>
            <w:r>
              <w:rPr>
                <w:rFonts w:ascii="宋体" w:hAnsi="宋体" w:eastAsia="宋体" w:cs="宋体"/>
                <w:spacing w:val="-7"/>
                <w:sz w:val="22"/>
                <w:szCs w:val="22"/>
              </w:rPr>
              <w:t>09</w:t>
            </w:r>
            <w:r>
              <w:rPr>
                <w:rFonts w:ascii="宋体" w:hAnsi="宋体" w:eastAsia="宋体" w:cs="宋体"/>
                <w:spacing w:val="-35"/>
                <w:sz w:val="22"/>
                <w:szCs w:val="22"/>
              </w:rPr>
              <w:t xml:space="preserve"> </w:t>
            </w:r>
            <w:r>
              <w:rPr>
                <w:rFonts w:ascii="宋体" w:hAnsi="宋体" w:eastAsia="宋体" w:cs="宋体"/>
                <w:spacing w:val="-7"/>
                <w:sz w:val="22"/>
                <w:szCs w:val="22"/>
              </w:rPr>
              <w:t>点</w:t>
            </w:r>
            <w:r>
              <w:rPr>
                <w:rFonts w:ascii="宋体" w:hAnsi="宋体" w:eastAsia="宋体" w:cs="宋体"/>
                <w:spacing w:val="-45"/>
                <w:sz w:val="22"/>
                <w:szCs w:val="22"/>
              </w:rPr>
              <w:t xml:space="preserve"> </w:t>
            </w:r>
            <w:r>
              <w:rPr>
                <w:rFonts w:ascii="宋体" w:hAnsi="宋体" w:eastAsia="宋体" w:cs="宋体"/>
                <w:spacing w:val="-7"/>
                <w:sz w:val="22"/>
                <w:szCs w:val="22"/>
              </w:rPr>
              <w:t>00</w:t>
            </w:r>
            <w:r>
              <w:rPr>
                <w:rFonts w:ascii="宋体" w:hAnsi="宋体" w:eastAsia="宋体" w:cs="宋体"/>
                <w:spacing w:val="-46"/>
                <w:sz w:val="22"/>
                <w:szCs w:val="22"/>
              </w:rPr>
              <w:t xml:space="preserve"> </w:t>
            </w:r>
            <w:r>
              <w:rPr>
                <w:rFonts w:ascii="宋体" w:hAnsi="宋体" w:eastAsia="宋体" w:cs="宋体"/>
                <w:spacing w:val="-7"/>
                <w:sz w:val="22"/>
                <w:szCs w:val="22"/>
              </w:rPr>
              <w:t>分（北京时间）</w:t>
            </w:r>
          </w:p>
          <w:p w14:paraId="6520C2C1">
            <w:pPr>
              <w:spacing w:before="49" w:line="247" w:lineRule="auto"/>
              <w:ind w:left="9"/>
              <w:rPr>
                <w:rFonts w:ascii="宋体" w:hAnsi="宋体" w:eastAsia="宋体" w:cs="宋体"/>
                <w:sz w:val="22"/>
                <w:szCs w:val="22"/>
              </w:rPr>
            </w:pPr>
            <w:r>
              <w:rPr>
                <w:rFonts w:ascii="宋体" w:hAnsi="宋体" w:eastAsia="宋体" w:cs="宋体"/>
                <w:spacing w:val="-7"/>
                <w:sz w:val="22"/>
                <w:szCs w:val="22"/>
              </w:rPr>
              <w:t>注：全面实行在线“不见面</w:t>
            </w:r>
            <w:r>
              <w:rPr>
                <w:rFonts w:ascii="宋体" w:hAnsi="宋体" w:eastAsia="宋体" w:cs="宋体"/>
                <w:spacing w:val="-74"/>
                <w:sz w:val="22"/>
                <w:szCs w:val="22"/>
              </w:rPr>
              <w:t xml:space="preserve"> </w:t>
            </w:r>
            <w:r>
              <w:rPr>
                <w:rFonts w:ascii="宋体" w:hAnsi="宋体" w:eastAsia="宋体" w:cs="宋体"/>
                <w:spacing w:val="-7"/>
                <w:sz w:val="22"/>
                <w:szCs w:val="22"/>
              </w:rPr>
              <w:t>”开标，投标人远程在线解密投标文件，</w:t>
            </w:r>
            <w:r>
              <w:rPr>
                <w:rFonts w:ascii="宋体" w:hAnsi="宋体" w:eastAsia="宋体" w:cs="宋体"/>
                <w:spacing w:val="-3"/>
                <w:sz w:val="22"/>
                <w:szCs w:val="22"/>
              </w:rPr>
              <w:t>不再到开标现场，投标人开标前应仔细阅读《“不见</w:t>
            </w:r>
            <w:r>
              <w:rPr>
                <w:rFonts w:ascii="宋体" w:hAnsi="宋体" w:eastAsia="宋体" w:cs="宋体"/>
                <w:spacing w:val="-4"/>
                <w:sz w:val="22"/>
                <w:szCs w:val="22"/>
              </w:rPr>
              <w:t>面</w:t>
            </w:r>
            <w:r>
              <w:rPr>
                <w:rFonts w:ascii="宋体" w:hAnsi="宋体" w:eastAsia="宋体" w:cs="宋体"/>
                <w:spacing w:val="-81"/>
                <w:sz w:val="22"/>
                <w:szCs w:val="22"/>
              </w:rPr>
              <w:t xml:space="preserve"> </w:t>
            </w:r>
            <w:r>
              <w:rPr>
                <w:rFonts w:ascii="宋体" w:hAnsi="宋体" w:eastAsia="宋体" w:cs="宋体"/>
                <w:spacing w:val="-4"/>
                <w:sz w:val="22"/>
                <w:szCs w:val="22"/>
              </w:rPr>
              <w:t>”开标注意</w:t>
            </w:r>
            <w:r>
              <w:rPr>
                <w:rFonts w:ascii="宋体" w:hAnsi="宋体" w:eastAsia="宋体" w:cs="宋体"/>
                <w:spacing w:val="-3"/>
                <w:sz w:val="22"/>
                <w:szCs w:val="22"/>
              </w:rPr>
              <w:t>事项及操作流程》。</w:t>
            </w:r>
          </w:p>
        </w:tc>
      </w:tr>
      <w:tr w14:paraId="78C1E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2" w:type="dxa"/>
            <w:vAlign w:val="top"/>
          </w:tcPr>
          <w:p w14:paraId="5CE693E2">
            <w:pPr>
              <w:spacing w:before="203"/>
              <w:ind w:left="330"/>
              <w:rPr>
                <w:rFonts w:ascii="宋体" w:hAnsi="宋体" w:eastAsia="宋体" w:cs="宋体"/>
                <w:sz w:val="22"/>
                <w:szCs w:val="22"/>
              </w:rPr>
            </w:pPr>
            <w:r>
              <w:rPr>
                <w:rFonts w:ascii="宋体" w:hAnsi="宋体" w:eastAsia="宋体" w:cs="宋体"/>
                <w:spacing w:val="-6"/>
                <w:sz w:val="22"/>
                <w:szCs w:val="22"/>
              </w:rPr>
              <w:t>20</w:t>
            </w:r>
          </w:p>
        </w:tc>
        <w:tc>
          <w:tcPr>
            <w:tcW w:w="1496" w:type="dxa"/>
            <w:vAlign w:val="top"/>
          </w:tcPr>
          <w:p w14:paraId="07F25AE1">
            <w:pPr>
              <w:spacing w:before="47"/>
              <w:ind w:left="642" w:right="87" w:hanging="539"/>
              <w:rPr>
                <w:rFonts w:ascii="宋体" w:hAnsi="宋体" w:eastAsia="宋体" w:cs="宋体"/>
                <w:sz w:val="22"/>
                <w:szCs w:val="22"/>
              </w:rPr>
            </w:pPr>
            <w:r>
              <w:rPr>
                <w:rFonts w:ascii="宋体" w:hAnsi="宋体" w:eastAsia="宋体" w:cs="宋体"/>
                <w:spacing w:val="-4"/>
                <w:sz w:val="22"/>
                <w:szCs w:val="22"/>
              </w:rPr>
              <w:t>响应文件电子</w:t>
            </w:r>
            <w:r>
              <w:rPr>
                <w:rFonts w:ascii="宋体" w:hAnsi="宋体" w:eastAsia="宋体" w:cs="宋体"/>
                <w:sz w:val="22"/>
                <w:szCs w:val="22"/>
              </w:rPr>
              <w:t>版</w:t>
            </w:r>
          </w:p>
        </w:tc>
        <w:tc>
          <w:tcPr>
            <w:tcW w:w="6442" w:type="dxa"/>
            <w:vAlign w:val="top"/>
          </w:tcPr>
          <w:p w14:paraId="5A8EF33A">
            <w:pPr>
              <w:spacing w:before="204" w:line="219" w:lineRule="auto"/>
              <w:ind w:left="9"/>
              <w:rPr>
                <w:rFonts w:ascii="宋体" w:hAnsi="宋体" w:eastAsia="宋体" w:cs="宋体"/>
                <w:sz w:val="22"/>
                <w:szCs w:val="22"/>
              </w:rPr>
            </w:pPr>
            <w:r>
              <w:rPr>
                <w:rFonts w:ascii="宋体" w:hAnsi="宋体" w:eastAsia="宋体" w:cs="宋体"/>
                <w:spacing w:val="-3"/>
                <w:sz w:val="22"/>
                <w:szCs w:val="22"/>
              </w:rPr>
              <w:t>加密版响应文件</w:t>
            </w:r>
            <w:r>
              <w:rPr>
                <w:rFonts w:ascii="宋体" w:hAnsi="宋体" w:eastAsia="宋体" w:cs="宋体"/>
                <w:spacing w:val="-14"/>
                <w:sz w:val="22"/>
                <w:szCs w:val="22"/>
              </w:rPr>
              <w:t xml:space="preserve"> </w:t>
            </w:r>
            <w:r>
              <w:rPr>
                <w:rFonts w:ascii="宋体" w:hAnsi="宋体" w:eastAsia="宋体" w:cs="宋体"/>
                <w:spacing w:val="-3"/>
                <w:sz w:val="22"/>
                <w:szCs w:val="22"/>
              </w:rPr>
              <w:t>1</w:t>
            </w:r>
            <w:r>
              <w:rPr>
                <w:rFonts w:ascii="宋体" w:hAnsi="宋体" w:eastAsia="宋体" w:cs="宋体"/>
                <w:spacing w:val="-47"/>
                <w:sz w:val="22"/>
                <w:szCs w:val="22"/>
              </w:rPr>
              <w:t xml:space="preserve"> </w:t>
            </w:r>
            <w:r>
              <w:rPr>
                <w:rFonts w:ascii="宋体" w:hAnsi="宋体" w:eastAsia="宋体" w:cs="宋体"/>
                <w:spacing w:val="-3"/>
                <w:sz w:val="22"/>
                <w:szCs w:val="22"/>
              </w:rPr>
              <w:t>份，并按规定进行上传。</w:t>
            </w:r>
          </w:p>
        </w:tc>
      </w:tr>
      <w:tr w14:paraId="6913F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62" w:type="dxa"/>
            <w:vAlign w:val="top"/>
          </w:tcPr>
          <w:p w14:paraId="35AB752E">
            <w:pPr>
              <w:spacing w:before="130" w:line="242" w:lineRule="auto"/>
              <w:ind w:left="330"/>
              <w:rPr>
                <w:rFonts w:ascii="宋体" w:hAnsi="宋体" w:eastAsia="宋体" w:cs="宋体"/>
                <w:sz w:val="22"/>
                <w:szCs w:val="22"/>
              </w:rPr>
            </w:pPr>
            <w:r>
              <w:rPr>
                <w:rFonts w:ascii="宋体" w:hAnsi="宋体" w:eastAsia="宋体" w:cs="宋体"/>
                <w:spacing w:val="-6"/>
                <w:sz w:val="22"/>
                <w:szCs w:val="22"/>
              </w:rPr>
              <w:t>21</w:t>
            </w:r>
          </w:p>
        </w:tc>
        <w:tc>
          <w:tcPr>
            <w:tcW w:w="1496" w:type="dxa"/>
            <w:vAlign w:val="top"/>
          </w:tcPr>
          <w:p w14:paraId="2DABAEB5">
            <w:pPr>
              <w:spacing w:before="131" w:line="221" w:lineRule="auto"/>
              <w:ind w:left="205"/>
              <w:rPr>
                <w:rFonts w:ascii="宋体" w:hAnsi="宋体" w:eastAsia="宋体" w:cs="宋体"/>
                <w:sz w:val="22"/>
                <w:szCs w:val="22"/>
              </w:rPr>
            </w:pPr>
            <w:r>
              <w:rPr>
                <w:rFonts w:ascii="宋体" w:hAnsi="宋体" w:eastAsia="宋体" w:cs="宋体"/>
                <w:spacing w:val="-2"/>
                <w:sz w:val="22"/>
                <w:szCs w:val="22"/>
              </w:rPr>
              <w:t>投标有效期</w:t>
            </w:r>
          </w:p>
        </w:tc>
        <w:tc>
          <w:tcPr>
            <w:tcW w:w="6442" w:type="dxa"/>
            <w:vAlign w:val="top"/>
          </w:tcPr>
          <w:p w14:paraId="49C46182">
            <w:pPr>
              <w:spacing w:before="131" w:line="220" w:lineRule="auto"/>
              <w:ind w:left="12"/>
              <w:rPr>
                <w:rFonts w:ascii="宋体" w:hAnsi="宋体" w:eastAsia="宋体" w:cs="宋体"/>
                <w:sz w:val="22"/>
                <w:szCs w:val="22"/>
              </w:rPr>
            </w:pPr>
            <w:r>
              <w:rPr>
                <w:rFonts w:ascii="宋体" w:hAnsi="宋体" w:eastAsia="宋体" w:cs="宋体"/>
                <w:spacing w:val="-3"/>
                <w:sz w:val="22"/>
                <w:szCs w:val="22"/>
              </w:rPr>
              <w:t>投标截止之日起</w:t>
            </w:r>
            <w:r>
              <w:rPr>
                <w:rFonts w:ascii="宋体" w:hAnsi="宋体" w:eastAsia="宋体" w:cs="宋体"/>
                <w:spacing w:val="-35"/>
                <w:sz w:val="22"/>
                <w:szCs w:val="22"/>
              </w:rPr>
              <w:t xml:space="preserve"> </w:t>
            </w:r>
            <w:r>
              <w:rPr>
                <w:rFonts w:ascii="宋体" w:hAnsi="宋体" w:eastAsia="宋体" w:cs="宋体"/>
                <w:spacing w:val="-3"/>
                <w:sz w:val="22"/>
                <w:szCs w:val="22"/>
              </w:rPr>
              <w:t>60</w:t>
            </w:r>
            <w:r>
              <w:rPr>
                <w:rFonts w:ascii="宋体" w:hAnsi="宋体" w:eastAsia="宋体" w:cs="宋体"/>
                <w:spacing w:val="-48"/>
                <w:sz w:val="22"/>
                <w:szCs w:val="22"/>
              </w:rPr>
              <w:t xml:space="preserve"> </w:t>
            </w:r>
            <w:r>
              <w:rPr>
                <w:rFonts w:ascii="宋体" w:hAnsi="宋体" w:eastAsia="宋体" w:cs="宋体"/>
                <w:spacing w:val="-3"/>
                <w:sz w:val="22"/>
                <w:szCs w:val="22"/>
              </w:rPr>
              <w:t>个日历天</w:t>
            </w:r>
          </w:p>
        </w:tc>
      </w:tr>
      <w:tr w14:paraId="7E083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862" w:type="dxa"/>
            <w:vMerge w:val="restart"/>
            <w:tcBorders>
              <w:bottom w:val="nil"/>
            </w:tcBorders>
            <w:vAlign w:val="top"/>
          </w:tcPr>
          <w:p w14:paraId="6D316090">
            <w:pPr>
              <w:pStyle w:val="6"/>
              <w:spacing w:line="350" w:lineRule="auto"/>
            </w:pPr>
          </w:p>
          <w:p w14:paraId="61B013A5">
            <w:pPr>
              <w:spacing w:before="71" w:line="242" w:lineRule="auto"/>
              <w:ind w:left="330"/>
              <w:rPr>
                <w:rFonts w:ascii="宋体" w:hAnsi="宋体" w:eastAsia="宋体" w:cs="宋体"/>
                <w:sz w:val="22"/>
                <w:szCs w:val="22"/>
              </w:rPr>
            </w:pPr>
            <w:r>
              <w:rPr>
                <w:rFonts w:ascii="宋体" w:hAnsi="宋体" w:eastAsia="宋体" w:cs="宋体"/>
                <w:spacing w:val="-6"/>
                <w:sz w:val="22"/>
                <w:szCs w:val="22"/>
              </w:rPr>
              <w:t>22</w:t>
            </w:r>
          </w:p>
        </w:tc>
        <w:tc>
          <w:tcPr>
            <w:tcW w:w="1496" w:type="dxa"/>
            <w:vAlign w:val="top"/>
          </w:tcPr>
          <w:p w14:paraId="6D9747BC">
            <w:pPr>
              <w:spacing w:before="47" w:line="221" w:lineRule="auto"/>
              <w:ind w:left="10"/>
              <w:rPr>
                <w:rFonts w:ascii="宋体" w:hAnsi="宋体" w:eastAsia="宋体" w:cs="宋体"/>
                <w:sz w:val="22"/>
                <w:szCs w:val="22"/>
              </w:rPr>
            </w:pPr>
            <w:r>
              <w:rPr>
                <w:rFonts w:ascii="宋体" w:hAnsi="宋体" w:eastAsia="宋体" w:cs="宋体"/>
                <w:spacing w:val="-2"/>
                <w:sz w:val="22"/>
                <w:szCs w:val="22"/>
              </w:rPr>
              <w:t>投标保证金</w:t>
            </w:r>
          </w:p>
        </w:tc>
        <w:tc>
          <w:tcPr>
            <w:tcW w:w="6442" w:type="dxa"/>
            <w:vAlign w:val="top"/>
          </w:tcPr>
          <w:p w14:paraId="684FF74A">
            <w:pPr>
              <w:spacing w:before="47" w:line="220" w:lineRule="auto"/>
              <w:ind w:left="13"/>
              <w:rPr>
                <w:rFonts w:ascii="宋体" w:hAnsi="宋体" w:eastAsia="宋体" w:cs="宋体"/>
                <w:sz w:val="22"/>
                <w:szCs w:val="22"/>
              </w:rPr>
            </w:pPr>
            <w:r>
              <w:rPr>
                <w:rFonts w:ascii="宋体" w:hAnsi="宋体" w:eastAsia="宋体" w:cs="宋体"/>
                <w:spacing w:val="-4"/>
                <w:sz w:val="22"/>
                <w:szCs w:val="22"/>
              </w:rPr>
              <w:t>不收取</w:t>
            </w:r>
          </w:p>
        </w:tc>
      </w:tr>
      <w:tr w14:paraId="200C5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862" w:type="dxa"/>
            <w:vMerge w:val="continue"/>
            <w:tcBorders>
              <w:top w:val="nil"/>
              <w:bottom w:val="nil"/>
            </w:tcBorders>
            <w:vAlign w:val="top"/>
          </w:tcPr>
          <w:p w14:paraId="3815E750">
            <w:pPr>
              <w:pStyle w:val="6"/>
            </w:pPr>
          </w:p>
        </w:tc>
        <w:tc>
          <w:tcPr>
            <w:tcW w:w="1496" w:type="dxa"/>
            <w:vAlign w:val="top"/>
          </w:tcPr>
          <w:p w14:paraId="011AFBB9">
            <w:pPr>
              <w:spacing w:before="48" w:line="221" w:lineRule="auto"/>
              <w:ind w:left="11"/>
              <w:rPr>
                <w:rFonts w:ascii="宋体" w:hAnsi="宋体" w:eastAsia="宋体" w:cs="宋体"/>
                <w:sz w:val="22"/>
                <w:szCs w:val="22"/>
              </w:rPr>
            </w:pPr>
            <w:r>
              <w:rPr>
                <w:rFonts w:ascii="宋体" w:hAnsi="宋体" w:eastAsia="宋体" w:cs="宋体"/>
                <w:spacing w:val="-3"/>
                <w:sz w:val="22"/>
                <w:szCs w:val="22"/>
              </w:rPr>
              <w:t>履约保证金</w:t>
            </w:r>
          </w:p>
        </w:tc>
        <w:tc>
          <w:tcPr>
            <w:tcW w:w="6442" w:type="dxa"/>
            <w:vAlign w:val="top"/>
          </w:tcPr>
          <w:p w14:paraId="4519CA4E">
            <w:pPr>
              <w:spacing w:before="48" w:line="219" w:lineRule="auto"/>
              <w:ind w:left="17"/>
              <w:rPr>
                <w:rFonts w:ascii="宋体" w:hAnsi="宋体" w:eastAsia="宋体" w:cs="宋体"/>
                <w:sz w:val="22"/>
                <w:szCs w:val="22"/>
              </w:rPr>
            </w:pPr>
            <w:r>
              <w:rPr>
                <w:rFonts w:ascii="宋体" w:hAnsi="宋体" w:eastAsia="宋体" w:cs="宋体"/>
                <w:sz w:val="22"/>
                <w:szCs w:val="22"/>
              </w:rPr>
              <w:t>收取，中标价格的3%；竣工验收合格后</w:t>
            </w:r>
            <w:r>
              <w:rPr>
                <w:rFonts w:ascii="宋体" w:hAnsi="宋体" w:eastAsia="宋体" w:cs="宋体"/>
                <w:spacing w:val="-25"/>
                <w:sz w:val="22"/>
                <w:szCs w:val="22"/>
              </w:rPr>
              <w:t xml:space="preserve"> </w:t>
            </w:r>
            <w:r>
              <w:rPr>
                <w:rFonts w:ascii="宋体" w:hAnsi="宋体" w:eastAsia="宋体" w:cs="宋体"/>
                <w:sz w:val="22"/>
                <w:szCs w:val="22"/>
              </w:rPr>
              <w:t>10</w:t>
            </w:r>
            <w:r>
              <w:rPr>
                <w:rFonts w:ascii="宋体" w:hAnsi="宋体" w:eastAsia="宋体" w:cs="宋体"/>
                <w:spacing w:val="-46"/>
                <w:sz w:val="22"/>
                <w:szCs w:val="22"/>
              </w:rPr>
              <w:t xml:space="preserve"> </w:t>
            </w:r>
            <w:r>
              <w:rPr>
                <w:rFonts w:ascii="宋体" w:hAnsi="宋体" w:eastAsia="宋体" w:cs="宋体"/>
                <w:sz w:val="22"/>
                <w:szCs w:val="22"/>
              </w:rPr>
              <w:t>个工作日内返还。</w:t>
            </w:r>
          </w:p>
        </w:tc>
      </w:tr>
      <w:tr w14:paraId="2DDC4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862" w:type="dxa"/>
            <w:vMerge w:val="continue"/>
            <w:tcBorders>
              <w:top w:val="nil"/>
            </w:tcBorders>
            <w:vAlign w:val="top"/>
          </w:tcPr>
          <w:p w14:paraId="1D2C0D6D">
            <w:pPr>
              <w:pStyle w:val="6"/>
            </w:pPr>
          </w:p>
        </w:tc>
        <w:tc>
          <w:tcPr>
            <w:tcW w:w="1496" w:type="dxa"/>
            <w:vAlign w:val="top"/>
          </w:tcPr>
          <w:p w14:paraId="69E89FE0">
            <w:pPr>
              <w:spacing w:before="47" w:line="220" w:lineRule="auto"/>
              <w:ind w:left="9"/>
              <w:rPr>
                <w:rFonts w:ascii="宋体" w:hAnsi="宋体" w:eastAsia="宋体" w:cs="宋体"/>
                <w:sz w:val="22"/>
                <w:szCs w:val="22"/>
              </w:rPr>
            </w:pPr>
            <w:r>
              <w:rPr>
                <w:rFonts w:ascii="宋体" w:hAnsi="宋体" w:eastAsia="宋体" w:cs="宋体"/>
                <w:spacing w:val="-2"/>
                <w:sz w:val="22"/>
                <w:szCs w:val="22"/>
              </w:rPr>
              <w:t>招标文件费用</w:t>
            </w:r>
          </w:p>
        </w:tc>
        <w:tc>
          <w:tcPr>
            <w:tcW w:w="6442" w:type="dxa"/>
            <w:vAlign w:val="top"/>
          </w:tcPr>
          <w:p w14:paraId="1D2D9704">
            <w:pPr>
              <w:spacing w:before="47" w:line="220" w:lineRule="auto"/>
              <w:ind w:left="13"/>
              <w:rPr>
                <w:rFonts w:ascii="宋体" w:hAnsi="宋体" w:eastAsia="宋体" w:cs="宋体"/>
                <w:sz w:val="22"/>
                <w:szCs w:val="22"/>
              </w:rPr>
            </w:pPr>
            <w:r>
              <w:rPr>
                <w:rFonts w:ascii="宋体" w:hAnsi="宋体" w:eastAsia="宋体" w:cs="宋体"/>
                <w:spacing w:val="-4"/>
                <w:sz w:val="22"/>
                <w:szCs w:val="22"/>
              </w:rPr>
              <w:t>不收取</w:t>
            </w:r>
          </w:p>
        </w:tc>
      </w:tr>
      <w:tr w14:paraId="2E83C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62" w:type="dxa"/>
            <w:vAlign w:val="top"/>
          </w:tcPr>
          <w:p w14:paraId="69CFA391">
            <w:pPr>
              <w:pStyle w:val="6"/>
              <w:spacing w:line="265" w:lineRule="auto"/>
            </w:pPr>
          </w:p>
          <w:p w14:paraId="66914B9F">
            <w:pPr>
              <w:pStyle w:val="6"/>
              <w:spacing w:line="265" w:lineRule="auto"/>
            </w:pPr>
          </w:p>
          <w:p w14:paraId="15323B26">
            <w:pPr>
              <w:pStyle w:val="6"/>
              <w:spacing w:line="266" w:lineRule="auto"/>
            </w:pPr>
          </w:p>
          <w:p w14:paraId="191FDFB1">
            <w:pPr>
              <w:pStyle w:val="6"/>
              <w:spacing w:line="266" w:lineRule="auto"/>
            </w:pPr>
          </w:p>
          <w:p w14:paraId="7E79C7F3">
            <w:pPr>
              <w:spacing w:before="71"/>
              <w:ind w:left="330"/>
              <w:rPr>
                <w:rFonts w:ascii="宋体" w:hAnsi="宋体" w:eastAsia="宋体" w:cs="宋体"/>
                <w:sz w:val="22"/>
                <w:szCs w:val="22"/>
              </w:rPr>
            </w:pPr>
            <w:r>
              <w:rPr>
                <w:rFonts w:ascii="宋体" w:hAnsi="宋体" w:eastAsia="宋体" w:cs="宋体"/>
                <w:spacing w:val="-6"/>
                <w:sz w:val="22"/>
                <w:szCs w:val="22"/>
              </w:rPr>
              <w:t>23</w:t>
            </w:r>
          </w:p>
        </w:tc>
        <w:tc>
          <w:tcPr>
            <w:tcW w:w="1496" w:type="dxa"/>
            <w:vAlign w:val="top"/>
          </w:tcPr>
          <w:p w14:paraId="4A5BA365">
            <w:pPr>
              <w:pStyle w:val="6"/>
              <w:spacing w:line="301" w:lineRule="auto"/>
            </w:pPr>
          </w:p>
          <w:p w14:paraId="23282A93">
            <w:pPr>
              <w:pStyle w:val="6"/>
              <w:spacing w:line="302" w:lineRule="auto"/>
            </w:pPr>
          </w:p>
          <w:p w14:paraId="2416F036">
            <w:pPr>
              <w:pStyle w:val="6"/>
              <w:spacing w:line="302" w:lineRule="auto"/>
            </w:pPr>
          </w:p>
          <w:p w14:paraId="6BA35BF2">
            <w:pPr>
              <w:spacing w:before="72" w:line="265" w:lineRule="auto"/>
              <w:ind w:left="643" w:right="87" w:hanging="551"/>
              <w:rPr>
                <w:rFonts w:ascii="宋体" w:hAnsi="宋体" w:eastAsia="宋体" w:cs="宋体"/>
                <w:sz w:val="22"/>
                <w:szCs w:val="22"/>
              </w:rPr>
            </w:pPr>
            <w:r>
              <w:rPr>
                <w:rFonts w:ascii="宋体" w:hAnsi="宋体" w:eastAsia="宋体" w:cs="宋体"/>
                <w:spacing w:val="-2"/>
                <w:sz w:val="22"/>
                <w:szCs w:val="22"/>
              </w:rPr>
              <w:t>签字或盖章要</w:t>
            </w:r>
            <w:r>
              <w:rPr>
                <w:rFonts w:ascii="宋体" w:hAnsi="宋体" w:eastAsia="宋体" w:cs="宋体"/>
                <w:sz w:val="22"/>
                <w:szCs w:val="22"/>
              </w:rPr>
              <w:t>求</w:t>
            </w:r>
          </w:p>
        </w:tc>
        <w:tc>
          <w:tcPr>
            <w:tcW w:w="6442" w:type="dxa"/>
            <w:vAlign w:val="top"/>
          </w:tcPr>
          <w:p w14:paraId="532AE66C">
            <w:pPr>
              <w:spacing w:before="47" w:line="262" w:lineRule="auto"/>
              <w:ind w:left="8" w:right="54" w:firstLine="12"/>
              <w:rPr>
                <w:rFonts w:ascii="宋体" w:hAnsi="宋体" w:eastAsia="宋体" w:cs="宋体"/>
                <w:sz w:val="22"/>
                <w:szCs w:val="22"/>
              </w:rPr>
            </w:pPr>
            <w:r>
              <w:rPr>
                <w:rFonts w:ascii="宋体" w:hAnsi="宋体" w:eastAsia="宋体" w:cs="宋体"/>
                <w:spacing w:val="-1"/>
                <w:sz w:val="22"/>
                <w:szCs w:val="22"/>
              </w:rPr>
              <w:t>响应文件应按招标文件要求加盖单位公章、签字、盖章。响应文件</w:t>
            </w:r>
            <w:r>
              <w:rPr>
                <w:rFonts w:ascii="宋体" w:hAnsi="宋体" w:eastAsia="宋体" w:cs="宋体"/>
                <w:sz w:val="22"/>
                <w:szCs w:val="22"/>
              </w:rPr>
              <w:t>中的各类证书及企业相关证明资料复印件须加盖</w:t>
            </w:r>
            <w:r>
              <w:rPr>
                <w:rFonts w:ascii="宋体" w:hAnsi="宋体" w:eastAsia="宋体" w:cs="宋体"/>
                <w:spacing w:val="-1"/>
                <w:sz w:val="22"/>
                <w:szCs w:val="22"/>
              </w:rPr>
              <w:t>投标人电子印章。</w:t>
            </w:r>
            <w:r>
              <w:rPr>
                <w:rFonts w:ascii="宋体" w:hAnsi="宋体" w:eastAsia="宋体" w:cs="宋体"/>
                <w:sz w:val="22"/>
                <w:szCs w:val="22"/>
              </w:rPr>
              <w:t>若被授权代理人签字或盖章的，响应文件中应附</w:t>
            </w:r>
            <w:r>
              <w:rPr>
                <w:rFonts w:ascii="宋体" w:hAnsi="宋体" w:eastAsia="宋体" w:cs="宋体"/>
                <w:spacing w:val="-1"/>
                <w:sz w:val="22"/>
                <w:szCs w:val="22"/>
              </w:rPr>
              <w:t>法定代表人有效授</w:t>
            </w:r>
            <w:r>
              <w:rPr>
                <w:rFonts w:ascii="宋体" w:hAnsi="宋体" w:eastAsia="宋体" w:cs="宋体"/>
                <w:spacing w:val="-2"/>
                <w:sz w:val="22"/>
                <w:szCs w:val="22"/>
              </w:rPr>
              <w:t>权委托书。</w:t>
            </w:r>
          </w:p>
          <w:p w14:paraId="2FC53520">
            <w:pPr>
              <w:spacing w:before="1"/>
              <w:ind w:left="9" w:right="54" w:firstLine="16"/>
              <w:rPr>
                <w:rFonts w:ascii="宋体" w:hAnsi="宋体" w:eastAsia="宋体" w:cs="宋体"/>
                <w:sz w:val="22"/>
                <w:szCs w:val="22"/>
              </w:rPr>
            </w:pPr>
            <w:r>
              <w:rPr>
                <w:rFonts w:ascii="宋体" w:hAnsi="宋体" w:eastAsia="宋体" w:cs="宋体"/>
                <w:spacing w:val="-1"/>
                <w:sz w:val="22"/>
                <w:szCs w:val="22"/>
              </w:rPr>
              <w:t>1.根据《中华人民共和国电子签名法》第十四条规定：可靠的电子签名与手写签名或者盖章具有同等的法律效力。</w:t>
            </w:r>
          </w:p>
          <w:p w14:paraId="5904B0EF">
            <w:pPr>
              <w:spacing w:before="50" w:line="239" w:lineRule="auto"/>
              <w:ind w:left="12" w:right="54"/>
              <w:rPr>
                <w:rFonts w:ascii="宋体" w:hAnsi="宋体" w:eastAsia="宋体" w:cs="宋体"/>
                <w:sz w:val="22"/>
                <w:szCs w:val="22"/>
              </w:rPr>
            </w:pPr>
            <w:r>
              <w:rPr>
                <w:rFonts w:ascii="宋体" w:hAnsi="宋体" w:eastAsia="宋体" w:cs="宋体"/>
                <w:sz w:val="22"/>
                <w:szCs w:val="22"/>
              </w:rPr>
              <w:t>2.加盖供应商单位的 CA 印章和纸质文件</w:t>
            </w:r>
            <w:r>
              <w:rPr>
                <w:rFonts w:ascii="宋体" w:hAnsi="宋体" w:eastAsia="宋体" w:cs="宋体"/>
                <w:spacing w:val="-1"/>
                <w:sz w:val="22"/>
                <w:szCs w:val="22"/>
              </w:rPr>
              <w:t>上加盖供应商单位公章后扫描上传具有同等效力。</w:t>
            </w:r>
          </w:p>
        </w:tc>
      </w:tr>
      <w:tr w14:paraId="04BAD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62" w:type="dxa"/>
            <w:vAlign w:val="top"/>
          </w:tcPr>
          <w:p w14:paraId="39BDFFB6">
            <w:pPr>
              <w:spacing w:before="204" w:line="242" w:lineRule="auto"/>
              <w:ind w:left="330"/>
              <w:rPr>
                <w:rFonts w:ascii="宋体" w:hAnsi="宋体" w:eastAsia="宋体" w:cs="宋体"/>
                <w:sz w:val="22"/>
                <w:szCs w:val="22"/>
              </w:rPr>
            </w:pPr>
            <w:r>
              <w:rPr>
                <w:rFonts w:ascii="宋体" w:hAnsi="宋体" w:eastAsia="宋体" w:cs="宋体"/>
                <w:spacing w:val="-6"/>
                <w:sz w:val="22"/>
                <w:szCs w:val="22"/>
              </w:rPr>
              <w:t>24</w:t>
            </w:r>
          </w:p>
        </w:tc>
        <w:tc>
          <w:tcPr>
            <w:tcW w:w="1496" w:type="dxa"/>
            <w:vAlign w:val="top"/>
          </w:tcPr>
          <w:p w14:paraId="1A786673">
            <w:pPr>
              <w:spacing w:before="49" w:line="239" w:lineRule="auto"/>
              <w:ind w:left="531" w:right="87" w:hanging="438"/>
              <w:rPr>
                <w:rFonts w:ascii="宋体" w:hAnsi="宋体" w:eastAsia="宋体" w:cs="宋体"/>
                <w:sz w:val="22"/>
                <w:szCs w:val="22"/>
              </w:rPr>
            </w:pPr>
            <w:r>
              <w:rPr>
                <w:rFonts w:ascii="宋体" w:hAnsi="宋体" w:eastAsia="宋体" w:cs="宋体"/>
                <w:spacing w:val="-2"/>
                <w:sz w:val="22"/>
                <w:szCs w:val="22"/>
              </w:rPr>
              <w:t>递交响应文件</w:t>
            </w:r>
            <w:r>
              <w:rPr>
                <w:rFonts w:ascii="宋体" w:hAnsi="宋体" w:eastAsia="宋体" w:cs="宋体"/>
                <w:spacing w:val="-4"/>
                <w:sz w:val="22"/>
                <w:szCs w:val="22"/>
              </w:rPr>
              <w:t>地点</w:t>
            </w:r>
          </w:p>
        </w:tc>
        <w:tc>
          <w:tcPr>
            <w:tcW w:w="6442" w:type="dxa"/>
            <w:vAlign w:val="top"/>
          </w:tcPr>
          <w:p w14:paraId="123022A7">
            <w:pPr>
              <w:spacing w:before="204" w:line="220" w:lineRule="auto"/>
              <w:ind w:left="8"/>
              <w:rPr>
                <w:rFonts w:ascii="宋体" w:hAnsi="宋体" w:eastAsia="宋体" w:cs="宋体"/>
                <w:sz w:val="22"/>
                <w:szCs w:val="22"/>
              </w:rPr>
            </w:pPr>
            <w:r>
              <w:rPr>
                <w:rFonts w:ascii="宋体" w:hAnsi="宋体" w:eastAsia="宋体" w:cs="宋体"/>
                <w:spacing w:val="-1"/>
                <w:sz w:val="22"/>
                <w:szCs w:val="22"/>
              </w:rPr>
              <w:t>河南省公共资源交易平台公共资源交易系统</w:t>
            </w:r>
          </w:p>
        </w:tc>
      </w:tr>
      <w:tr w14:paraId="1378E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62" w:type="dxa"/>
            <w:vAlign w:val="top"/>
          </w:tcPr>
          <w:p w14:paraId="25C657CD">
            <w:pPr>
              <w:spacing w:before="257"/>
              <w:ind w:left="330"/>
              <w:rPr>
                <w:rFonts w:ascii="宋体" w:hAnsi="宋体" w:eastAsia="宋体" w:cs="宋体"/>
                <w:sz w:val="22"/>
                <w:szCs w:val="22"/>
              </w:rPr>
            </w:pPr>
            <w:r>
              <w:rPr>
                <w:rFonts w:ascii="宋体" w:hAnsi="宋体" w:eastAsia="宋体" w:cs="宋体"/>
                <w:spacing w:val="-6"/>
                <w:sz w:val="22"/>
                <w:szCs w:val="22"/>
              </w:rPr>
              <w:t>25</w:t>
            </w:r>
          </w:p>
        </w:tc>
        <w:tc>
          <w:tcPr>
            <w:tcW w:w="1496" w:type="dxa"/>
            <w:vAlign w:val="top"/>
          </w:tcPr>
          <w:p w14:paraId="6F77FDB6">
            <w:pPr>
              <w:spacing w:before="100" w:line="262" w:lineRule="auto"/>
              <w:ind w:left="652" w:right="87" w:hanging="559"/>
              <w:rPr>
                <w:rFonts w:ascii="宋体" w:hAnsi="宋体" w:eastAsia="宋体" w:cs="宋体"/>
                <w:sz w:val="22"/>
                <w:szCs w:val="22"/>
              </w:rPr>
            </w:pPr>
            <w:r>
              <w:rPr>
                <w:rFonts w:ascii="宋体" w:hAnsi="宋体" w:eastAsia="宋体" w:cs="宋体"/>
                <w:spacing w:val="-2"/>
                <w:sz w:val="22"/>
                <w:szCs w:val="22"/>
              </w:rPr>
              <w:t>开标时间和地</w:t>
            </w:r>
            <w:r>
              <w:rPr>
                <w:rFonts w:ascii="宋体" w:hAnsi="宋体" w:eastAsia="宋体" w:cs="宋体"/>
                <w:sz w:val="22"/>
                <w:szCs w:val="22"/>
              </w:rPr>
              <w:t>点</w:t>
            </w:r>
          </w:p>
        </w:tc>
        <w:tc>
          <w:tcPr>
            <w:tcW w:w="6442" w:type="dxa"/>
            <w:vAlign w:val="top"/>
          </w:tcPr>
          <w:p w14:paraId="06716165">
            <w:pPr>
              <w:spacing w:before="100" w:line="221" w:lineRule="auto"/>
              <w:ind w:left="10"/>
              <w:rPr>
                <w:rFonts w:ascii="宋体" w:hAnsi="宋体" w:eastAsia="宋体" w:cs="宋体"/>
                <w:sz w:val="22"/>
                <w:szCs w:val="22"/>
              </w:rPr>
            </w:pPr>
            <w:r>
              <w:rPr>
                <w:rFonts w:ascii="宋体" w:hAnsi="宋体" w:eastAsia="宋体" w:cs="宋体"/>
                <w:spacing w:val="-1"/>
                <w:sz w:val="22"/>
                <w:szCs w:val="22"/>
              </w:rPr>
              <w:t>开标时间：同投标截止时间；</w:t>
            </w:r>
          </w:p>
          <w:p w14:paraId="13AC0F0C">
            <w:pPr>
              <w:spacing w:before="48" w:line="220" w:lineRule="auto"/>
              <w:ind w:left="10"/>
              <w:rPr>
                <w:rFonts w:ascii="宋体" w:hAnsi="宋体" w:eastAsia="宋体" w:cs="宋体"/>
                <w:sz w:val="22"/>
                <w:szCs w:val="22"/>
              </w:rPr>
            </w:pPr>
            <w:r>
              <w:rPr>
                <w:rFonts w:ascii="宋体" w:hAnsi="宋体" w:eastAsia="宋体" w:cs="宋体"/>
                <w:spacing w:val="-1"/>
                <w:sz w:val="22"/>
                <w:szCs w:val="22"/>
              </w:rPr>
              <w:t>开标地点：河南省公共资源交易系统</w:t>
            </w:r>
          </w:p>
        </w:tc>
      </w:tr>
      <w:tr w14:paraId="213CC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62" w:type="dxa"/>
            <w:vAlign w:val="top"/>
          </w:tcPr>
          <w:p w14:paraId="4637F24C">
            <w:pPr>
              <w:pStyle w:val="6"/>
              <w:spacing w:line="251" w:lineRule="auto"/>
            </w:pPr>
          </w:p>
          <w:p w14:paraId="2B784D80">
            <w:pPr>
              <w:pStyle w:val="6"/>
              <w:spacing w:line="251" w:lineRule="auto"/>
            </w:pPr>
          </w:p>
          <w:p w14:paraId="6A9F055A">
            <w:pPr>
              <w:pStyle w:val="6"/>
              <w:spacing w:line="252" w:lineRule="auto"/>
            </w:pPr>
          </w:p>
          <w:p w14:paraId="14FDE9D2">
            <w:pPr>
              <w:spacing w:before="71"/>
              <w:ind w:left="330"/>
              <w:rPr>
                <w:rFonts w:ascii="宋体" w:hAnsi="宋体" w:eastAsia="宋体" w:cs="宋体"/>
                <w:sz w:val="22"/>
                <w:szCs w:val="22"/>
              </w:rPr>
            </w:pPr>
            <w:r>
              <w:rPr>
                <w:rFonts w:ascii="宋体" w:hAnsi="宋体" w:eastAsia="宋体" w:cs="宋体"/>
                <w:spacing w:val="-6"/>
                <w:sz w:val="22"/>
                <w:szCs w:val="22"/>
              </w:rPr>
              <w:t>26</w:t>
            </w:r>
          </w:p>
        </w:tc>
        <w:tc>
          <w:tcPr>
            <w:tcW w:w="1496" w:type="dxa"/>
            <w:vAlign w:val="top"/>
          </w:tcPr>
          <w:p w14:paraId="41420D65">
            <w:pPr>
              <w:pStyle w:val="6"/>
              <w:spacing w:line="251" w:lineRule="auto"/>
            </w:pPr>
          </w:p>
          <w:p w14:paraId="676110DB">
            <w:pPr>
              <w:pStyle w:val="6"/>
              <w:spacing w:line="251" w:lineRule="auto"/>
            </w:pPr>
          </w:p>
          <w:p w14:paraId="4DBA0C9D">
            <w:pPr>
              <w:pStyle w:val="6"/>
              <w:spacing w:line="251" w:lineRule="auto"/>
            </w:pPr>
          </w:p>
          <w:p w14:paraId="0DD3413B">
            <w:pPr>
              <w:spacing w:before="71" w:line="221" w:lineRule="auto"/>
              <w:ind w:left="313"/>
              <w:rPr>
                <w:rFonts w:ascii="宋体" w:hAnsi="宋体" w:eastAsia="宋体" w:cs="宋体"/>
                <w:sz w:val="22"/>
                <w:szCs w:val="22"/>
              </w:rPr>
            </w:pPr>
            <w:r>
              <w:rPr>
                <w:rFonts w:ascii="宋体" w:hAnsi="宋体" w:eastAsia="宋体" w:cs="宋体"/>
                <w:spacing w:val="-3"/>
                <w:sz w:val="22"/>
                <w:szCs w:val="22"/>
              </w:rPr>
              <w:t>开标程序</w:t>
            </w:r>
          </w:p>
        </w:tc>
        <w:tc>
          <w:tcPr>
            <w:tcW w:w="6442" w:type="dxa"/>
            <w:vAlign w:val="top"/>
          </w:tcPr>
          <w:p w14:paraId="01041E72">
            <w:pPr>
              <w:spacing w:before="51" w:line="251" w:lineRule="auto"/>
              <w:ind w:left="10" w:right="3" w:firstLine="5"/>
              <w:rPr>
                <w:rFonts w:ascii="宋体" w:hAnsi="宋体" w:eastAsia="宋体" w:cs="宋体"/>
                <w:sz w:val="22"/>
                <w:szCs w:val="22"/>
              </w:rPr>
            </w:pPr>
            <w:r>
              <w:rPr>
                <w:rFonts w:ascii="宋体" w:hAnsi="宋体" w:eastAsia="宋体" w:cs="宋体"/>
                <w:spacing w:val="-3"/>
                <w:sz w:val="22"/>
                <w:szCs w:val="22"/>
              </w:rPr>
              <w:t>（1）电子化响应文件采用双重加密方式。开标时，首先由投标人使</w:t>
            </w:r>
            <w:r>
              <w:rPr>
                <w:rFonts w:ascii="宋体" w:hAnsi="宋体" w:eastAsia="宋体" w:cs="宋体"/>
                <w:sz w:val="22"/>
                <w:szCs w:val="22"/>
              </w:rPr>
              <w:t>用 CA 证书，在规定时间内对其电子化响应文</w:t>
            </w:r>
            <w:r>
              <w:rPr>
                <w:rFonts w:ascii="宋体" w:hAnsi="宋体" w:eastAsia="宋体" w:cs="宋体"/>
                <w:spacing w:val="-1"/>
                <w:sz w:val="22"/>
                <w:szCs w:val="22"/>
              </w:rPr>
              <w:t>件进行首次解密，投</w:t>
            </w:r>
            <w:r>
              <w:rPr>
                <w:rFonts w:ascii="宋体" w:hAnsi="宋体" w:eastAsia="宋体" w:cs="宋体"/>
                <w:sz w:val="22"/>
                <w:szCs w:val="22"/>
              </w:rPr>
              <w:t xml:space="preserve">标人解密完成后，再由中介服务机构使用 CA </w:t>
            </w:r>
            <w:r>
              <w:rPr>
                <w:rFonts w:ascii="宋体" w:hAnsi="宋体" w:eastAsia="宋体" w:cs="宋体"/>
                <w:spacing w:val="-1"/>
                <w:sz w:val="22"/>
                <w:szCs w:val="22"/>
              </w:rPr>
              <w:t>证书对响应文件进行</w:t>
            </w:r>
            <w:r>
              <w:rPr>
                <w:rFonts w:ascii="宋体" w:hAnsi="宋体" w:eastAsia="宋体" w:cs="宋体"/>
                <w:spacing w:val="-2"/>
                <w:sz w:val="22"/>
                <w:szCs w:val="22"/>
              </w:rPr>
              <w:t>再次解密。</w:t>
            </w:r>
          </w:p>
          <w:p w14:paraId="57266A8A">
            <w:pPr>
              <w:spacing w:before="50" w:line="238" w:lineRule="auto"/>
              <w:ind w:left="9" w:right="3" w:firstLine="6"/>
              <w:rPr>
                <w:rFonts w:ascii="宋体" w:hAnsi="宋体" w:eastAsia="宋体" w:cs="宋体"/>
                <w:sz w:val="22"/>
                <w:szCs w:val="22"/>
              </w:rPr>
            </w:pPr>
            <w:r>
              <w:rPr>
                <w:rFonts w:ascii="宋体" w:hAnsi="宋体" w:eastAsia="宋体" w:cs="宋体"/>
                <w:spacing w:val="-3"/>
                <w:sz w:val="22"/>
                <w:szCs w:val="22"/>
              </w:rPr>
              <w:t>（2）待所有投标人响应文件解密完成后，由中介服务机构操作，对</w:t>
            </w:r>
            <w:r>
              <w:rPr>
                <w:rFonts w:ascii="宋体" w:hAnsi="宋体" w:eastAsia="宋体" w:cs="宋体"/>
                <w:spacing w:val="-1"/>
                <w:sz w:val="22"/>
                <w:szCs w:val="22"/>
              </w:rPr>
              <w:t>所有已解密响应文件进行唱标（不适用）。</w:t>
            </w:r>
          </w:p>
        </w:tc>
      </w:tr>
      <w:tr w14:paraId="7181E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862" w:type="dxa"/>
            <w:vAlign w:val="top"/>
          </w:tcPr>
          <w:p w14:paraId="08E3361C">
            <w:pPr>
              <w:pStyle w:val="6"/>
              <w:spacing w:line="303" w:lineRule="auto"/>
            </w:pPr>
          </w:p>
          <w:p w14:paraId="3E453E04">
            <w:pPr>
              <w:pStyle w:val="6"/>
              <w:spacing w:line="303" w:lineRule="auto"/>
            </w:pPr>
          </w:p>
          <w:p w14:paraId="14C627AB">
            <w:pPr>
              <w:pStyle w:val="6"/>
              <w:spacing w:line="303" w:lineRule="auto"/>
            </w:pPr>
          </w:p>
          <w:p w14:paraId="419AC96D">
            <w:pPr>
              <w:spacing w:before="72"/>
              <w:ind w:left="330"/>
              <w:rPr>
                <w:rFonts w:ascii="宋体" w:hAnsi="宋体" w:eastAsia="宋体" w:cs="宋体"/>
                <w:sz w:val="22"/>
                <w:szCs w:val="22"/>
              </w:rPr>
            </w:pPr>
            <w:r>
              <w:rPr>
                <w:rFonts w:ascii="宋体" w:hAnsi="宋体" w:eastAsia="宋体" w:cs="宋体"/>
                <w:spacing w:val="-6"/>
                <w:sz w:val="22"/>
                <w:szCs w:val="22"/>
              </w:rPr>
              <w:t>27</w:t>
            </w:r>
          </w:p>
        </w:tc>
        <w:tc>
          <w:tcPr>
            <w:tcW w:w="1496" w:type="dxa"/>
            <w:vAlign w:val="top"/>
          </w:tcPr>
          <w:p w14:paraId="493DC8D9">
            <w:pPr>
              <w:pStyle w:val="6"/>
              <w:spacing w:line="251" w:lineRule="auto"/>
            </w:pPr>
          </w:p>
          <w:p w14:paraId="5E91B73E">
            <w:pPr>
              <w:pStyle w:val="6"/>
              <w:spacing w:line="251" w:lineRule="auto"/>
            </w:pPr>
          </w:p>
          <w:p w14:paraId="2722965E">
            <w:pPr>
              <w:pStyle w:val="6"/>
              <w:spacing w:line="251" w:lineRule="auto"/>
            </w:pPr>
          </w:p>
          <w:p w14:paraId="6F34C3A0">
            <w:pPr>
              <w:spacing w:before="71" w:line="265" w:lineRule="auto"/>
              <w:ind w:left="644" w:right="87" w:hanging="553"/>
              <w:rPr>
                <w:rFonts w:ascii="宋体" w:hAnsi="宋体" w:eastAsia="宋体" w:cs="宋体"/>
                <w:sz w:val="22"/>
                <w:szCs w:val="22"/>
              </w:rPr>
            </w:pPr>
            <w:r>
              <w:rPr>
                <w:rFonts w:ascii="宋体" w:hAnsi="宋体" w:eastAsia="宋体" w:cs="宋体"/>
                <w:spacing w:val="-2"/>
                <w:sz w:val="22"/>
                <w:szCs w:val="22"/>
              </w:rPr>
              <w:t>磋商小组的组</w:t>
            </w:r>
            <w:r>
              <w:rPr>
                <w:rFonts w:ascii="宋体" w:hAnsi="宋体" w:eastAsia="宋体" w:cs="宋体"/>
                <w:sz w:val="22"/>
                <w:szCs w:val="22"/>
              </w:rPr>
              <w:t>建</w:t>
            </w:r>
          </w:p>
        </w:tc>
        <w:tc>
          <w:tcPr>
            <w:tcW w:w="6442" w:type="dxa"/>
            <w:vAlign w:val="top"/>
          </w:tcPr>
          <w:p w14:paraId="5CC00E9A">
            <w:pPr>
              <w:spacing w:before="49" w:line="262" w:lineRule="auto"/>
              <w:ind w:left="11" w:right="3" w:hanging="3"/>
              <w:rPr>
                <w:rFonts w:ascii="宋体" w:hAnsi="宋体" w:eastAsia="宋体" w:cs="宋体"/>
                <w:sz w:val="22"/>
                <w:szCs w:val="22"/>
              </w:rPr>
            </w:pPr>
            <w:r>
              <w:rPr>
                <w:rFonts w:ascii="宋体" w:hAnsi="宋体" w:eastAsia="宋体" w:cs="宋体"/>
                <w:spacing w:val="-1"/>
                <w:sz w:val="22"/>
                <w:szCs w:val="22"/>
              </w:rPr>
              <w:t>磋商小组构成：由采购人代表及相关技术、经济专家 3</w:t>
            </w:r>
            <w:r>
              <w:rPr>
                <w:rFonts w:ascii="宋体" w:hAnsi="宋体" w:eastAsia="宋体" w:cs="宋体"/>
                <w:spacing w:val="-37"/>
                <w:sz w:val="22"/>
                <w:szCs w:val="22"/>
              </w:rPr>
              <w:t xml:space="preserve"> </w:t>
            </w:r>
            <w:r>
              <w:rPr>
                <w:rFonts w:ascii="宋体" w:hAnsi="宋体" w:eastAsia="宋体" w:cs="宋体"/>
                <w:spacing w:val="-1"/>
                <w:sz w:val="22"/>
                <w:szCs w:val="22"/>
              </w:rPr>
              <w:t>人以上单数组成，其中评审专家不得少于成员总数的三分之二。</w:t>
            </w:r>
          </w:p>
          <w:p w14:paraId="37EEE07C">
            <w:pPr>
              <w:spacing w:before="3" w:line="261" w:lineRule="auto"/>
              <w:ind w:left="8" w:right="54"/>
              <w:rPr>
                <w:rFonts w:ascii="宋体" w:hAnsi="宋体" w:eastAsia="宋体" w:cs="宋体"/>
                <w:sz w:val="22"/>
                <w:szCs w:val="22"/>
              </w:rPr>
            </w:pPr>
            <w:r>
              <w:rPr>
                <w:rFonts w:ascii="宋体" w:hAnsi="宋体" w:eastAsia="宋体" w:cs="宋体"/>
                <w:sz w:val="22"/>
                <w:szCs w:val="22"/>
              </w:rPr>
              <w:t>评标专家确定方式:由招标人从河南省政府采购</w:t>
            </w:r>
            <w:r>
              <w:rPr>
                <w:rFonts w:ascii="宋体" w:hAnsi="宋体" w:eastAsia="宋体" w:cs="宋体"/>
                <w:spacing w:val="-1"/>
                <w:sz w:val="22"/>
                <w:szCs w:val="22"/>
              </w:rPr>
              <w:t>评审专家库中随机</w:t>
            </w:r>
            <w:r>
              <w:rPr>
                <w:rFonts w:ascii="宋体" w:hAnsi="宋体" w:eastAsia="宋体" w:cs="宋体"/>
                <w:sz w:val="22"/>
                <w:szCs w:val="22"/>
              </w:rPr>
              <w:t>抽取。上述规定为一组评标专家组成方式，根据</w:t>
            </w:r>
            <w:r>
              <w:rPr>
                <w:rFonts w:ascii="宋体" w:hAnsi="宋体" w:eastAsia="宋体" w:cs="宋体"/>
                <w:spacing w:val="-1"/>
                <w:sz w:val="22"/>
                <w:szCs w:val="22"/>
              </w:rPr>
              <w:t>项目标段数量和评</w:t>
            </w:r>
            <w:r>
              <w:rPr>
                <w:rFonts w:ascii="宋体" w:hAnsi="宋体" w:eastAsia="宋体" w:cs="宋体"/>
                <w:sz w:val="22"/>
                <w:szCs w:val="22"/>
              </w:rPr>
              <w:t>标工作量，可由多组专家完成评审，但一个标段</w:t>
            </w:r>
            <w:r>
              <w:rPr>
                <w:rFonts w:ascii="宋体" w:hAnsi="宋体" w:eastAsia="宋体" w:cs="宋体"/>
                <w:spacing w:val="-1"/>
                <w:sz w:val="22"/>
                <w:szCs w:val="22"/>
              </w:rPr>
              <w:t>只能由一组专家评</w:t>
            </w:r>
            <w:r>
              <w:rPr>
                <w:rFonts w:ascii="宋体" w:hAnsi="宋体" w:eastAsia="宋体" w:cs="宋体"/>
                <w:spacing w:val="-4"/>
                <w:sz w:val="22"/>
                <w:szCs w:val="22"/>
              </w:rPr>
              <w:t>审。</w:t>
            </w:r>
          </w:p>
          <w:p w14:paraId="2A697E99">
            <w:pPr>
              <w:spacing w:line="214" w:lineRule="auto"/>
              <w:ind w:left="11"/>
              <w:rPr>
                <w:rFonts w:ascii="宋体" w:hAnsi="宋体" w:eastAsia="宋体" w:cs="宋体"/>
                <w:sz w:val="22"/>
                <w:szCs w:val="22"/>
              </w:rPr>
            </w:pPr>
            <w:r>
              <w:rPr>
                <w:rFonts w:ascii="宋体" w:hAnsi="宋体" w:eastAsia="宋体" w:cs="宋体"/>
                <w:spacing w:val="-1"/>
                <w:sz w:val="22"/>
                <w:szCs w:val="22"/>
              </w:rPr>
              <w:t>参与评标的采购人代表由业主单位委托担任。</w:t>
            </w:r>
          </w:p>
        </w:tc>
      </w:tr>
      <w:tr w14:paraId="5EC9B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862" w:type="dxa"/>
            <w:vAlign w:val="top"/>
          </w:tcPr>
          <w:p w14:paraId="2A8B9E76">
            <w:pPr>
              <w:pStyle w:val="6"/>
              <w:spacing w:line="300" w:lineRule="auto"/>
            </w:pPr>
          </w:p>
          <w:p w14:paraId="2781F34A">
            <w:pPr>
              <w:pStyle w:val="6"/>
              <w:spacing w:line="300" w:lineRule="auto"/>
            </w:pPr>
          </w:p>
          <w:p w14:paraId="512F7DB3">
            <w:pPr>
              <w:spacing w:before="71"/>
              <w:ind w:left="330"/>
              <w:rPr>
                <w:rFonts w:ascii="宋体" w:hAnsi="宋体" w:eastAsia="宋体" w:cs="宋体"/>
                <w:sz w:val="22"/>
                <w:szCs w:val="22"/>
              </w:rPr>
            </w:pPr>
            <w:r>
              <w:rPr>
                <w:rFonts w:ascii="宋体" w:hAnsi="宋体" w:eastAsia="宋体" w:cs="宋体"/>
                <w:spacing w:val="-6"/>
                <w:sz w:val="22"/>
                <w:szCs w:val="22"/>
              </w:rPr>
              <w:t>28</w:t>
            </w:r>
          </w:p>
        </w:tc>
        <w:tc>
          <w:tcPr>
            <w:tcW w:w="1496" w:type="dxa"/>
            <w:vAlign w:val="top"/>
          </w:tcPr>
          <w:p w14:paraId="0DD9D03C">
            <w:pPr>
              <w:pStyle w:val="6"/>
              <w:spacing w:line="289" w:lineRule="auto"/>
            </w:pPr>
          </w:p>
          <w:p w14:paraId="36F56042">
            <w:pPr>
              <w:spacing w:before="72" w:line="220" w:lineRule="auto"/>
              <w:ind w:left="95"/>
              <w:rPr>
                <w:rFonts w:ascii="宋体" w:hAnsi="宋体" w:eastAsia="宋体" w:cs="宋体"/>
                <w:sz w:val="22"/>
                <w:szCs w:val="22"/>
              </w:rPr>
            </w:pPr>
            <w:r>
              <w:rPr>
                <w:rFonts w:ascii="宋体" w:hAnsi="宋体" w:eastAsia="宋体" w:cs="宋体"/>
                <w:spacing w:val="-2"/>
                <w:sz w:val="22"/>
                <w:szCs w:val="22"/>
              </w:rPr>
              <w:t>是否授权磋商</w:t>
            </w:r>
          </w:p>
          <w:p w14:paraId="3D8E11BE">
            <w:pPr>
              <w:spacing w:before="49" w:line="221" w:lineRule="auto"/>
              <w:ind w:left="98"/>
              <w:rPr>
                <w:rFonts w:ascii="宋体" w:hAnsi="宋体" w:eastAsia="宋体" w:cs="宋体"/>
                <w:sz w:val="22"/>
                <w:szCs w:val="22"/>
              </w:rPr>
            </w:pPr>
            <w:r>
              <w:rPr>
                <w:rFonts w:ascii="宋体" w:hAnsi="宋体" w:eastAsia="宋体" w:cs="宋体"/>
                <w:spacing w:val="-3"/>
                <w:sz w:val="22"/>
                <w:szCs w:val="22"/>
              </w:rPr>
              <w:t>小组确定成交</w:t>
            </w:r>
          </w:p>
          <w:p w14:paraId="1A7D88CB">
            <w:pPr>
              <w:spacing w:before="49" w:line="219" w:lineRule="auto"/>
              <w:ind w:left="423"/>
              <w:rPr>
                <w:rFonts w:ascii="宋体" w:hAnsi="宋体" w:eastAsia="宋体" w:cs="宋体"/>
                <w:sz w:val="22"/>
                <w:szCs w:val="22"/>
              </w:rPr>
            </w:pPr>
            <w:r>
              <w:rPr>
                <w:rFonts w:ascii="宋体" w:hAnsi="宋体" w:eastAsia="宋体" w:cs="宋体"/>
                <w:spacing w:val="-3"/>
                <w:sz w:val="22"/>
                <w:szCs w:val="22"/>
              </w:rPr>
              <w:t>供应商</w:t>
            </w:r>
          </w:p>
        </w:tc>
        <w:tc>
          <w:tcPr>
            <w:tcW w:w="6442" w:type="dxa"/>
            <w:vAlign w:val="top"/>
          </w:tcPr>
          <w:p w14:paraId="685660DF">
            <w:pPr>
              <w:spacing w:before="49" w:line="253" w:lineRule="auto"/>
              <w:ind w:left="8" w:right="54" w:firstLine="8"/>
              <w:rPr>
                <w:rFonts w:ascii="宋体" w:hAnsi="宋体" w:eastAsia="宋体" w:cs="宋体"/>
                <w:sz w:val="22"/>
                <w:szCs w:val="22"/>
              </w:rPr>
            </w:pPr>
            <w:r>
              <w:rPr>
                <w:rFonts w:ascii="宋体" w:hAnsi="宋体" w:eastAsia="宋体" w:cs="宋体"/>
                <w:spacing w:val="-2"/>
                <w:sz w:val="22"/>
                <w:szCs w:val="22"/>
              </w:rPr>
              <w:t>否，由磋商小组按投标人最后得分高低推荐前</w:t>
            </w:r>
            <w:r>
              <w:rPr>
                <w:rFonts w:ascii="宋体" w:hAnsi="宋体" w:eastAsia="宋体" w:cs="宋体"/>
                <w:spacing w:val="-22"/>
                <w:sz w:val="22"/>
                <w:szCs w:val="22"/>
              </w:rPr>
              <w:t xml:space="preserve"> </w:t>
            </w:r>
            <w:r>
              <w:rPr>
                <w:rFonts w:ascii="宋体" w:hAnsi="宋体" w:eastAsia="宋体" w:cs="宋体"/>
                <w:spacing w:val="-2"/>
                <w:sz w:val="22"/>
                <w:szCs w:val="22"/>
              </w:rPr>
              <w:t>1-3</w:t>
            </w:r>
            <w:r>
              <w:rPr>
                <w:rFonts w:ascii="宋体" w:hAnsi="宋体" w:eastAsia="宋体" w:cs="宋体"/>
                <w:spacing w:val="-43"/>
                <w:sz w:val="22"/>
                <w:szCs w:val="22"/>
              </w:rPr>
              <w:t xml:space="preserve"> </w:t>
            </w:r>
            <w:r>
              <w:rPr>
                <w:rFonts w:ascii="宋体" w:hAnsi="宋体" w:eastAsia="宋体" w:cs="宋体"/>
                <w:spacing w:val="-2"/>
                <w:sz w:val="22"/>
                <w:szCs w:val="22"/>
              </w:rPr>
              <w:t>名为成交候选供</w:t>
            </w:r>
            <w:r>
              <w:rPr>
                <w:rFonts w:ascii="宋体" w:hAnsi="宋体" w:eastAsia="宋体" w:cs="宋体"/>
                <w:sz w:val="22"/>
                <w:szCs w:val="22"/>
              </w:rPr>
              <w:t>应商。若排名第一的成交候选供应商放弃中标、因</w:t>
            </w:r>
            <w:r>
              <w:rPr>
                <w:rFonts w:ascii="宋体" w:hAnsi="宋体" w:eastAsia="宋体" w:cs="宋体"/>
                <w:spacing w:val="-1"/>
                <w:sz w:val="22"/>
                <w:szCs w:val="22"/>
              </w:rPr>
              <w:t>不可抗力提出不</w:t>
            </w:r>
            <w:r>
              <w:rPr>
                <w:rFonts w:ascii="宋体" w:hAnsi="宋体" w:eastAsia="宋体" w:cs="宋体"/>
                <w:sz w:val="22"/>
                <w:szCs w:val="22"/>
              </w:rPr>
              <w:t>能履行合同，采购人可以确定第二成交候选供应商</w:t>
            </w:r>
            <w:r>
              <w:rPr>
                <w:rFonts w:ascii="宋体" w:hAnsi="宋体" w:eastAsia="宋体" w:cs="宋体"/>
                <w:spacing w:val="-1"/>
                <w:sz w:val="22"/>
                <w:szCs w:val="22"/>
              </w:rPr>
              <w:t>为成交供应商；</w:t>
            </w:r>
            <w:r>
              <w:rPr>
                <w:rFonts w:ascii="宋体" w:hAnsi="宋体" w:eastAsia="宋体" w:cs="宋体"/>
                <w:sz w:val="22"/>
                <w:szCs w:val="22"/>
              </w:rPr>
              <w:t>依此类推。当所有成交候选供应商因上述原因不能</w:t>
            </w:r>
            <w:r>
              <w:rPr>
                <w:rFonts w:ascii="宋体" w:hAnsi="宋体" w:eastAsia="宋体" w:cs="宋体"/>
                <w:spacing w:val="-1"/>
                <w:sz w:val="22"/>
                <w:szCs w:val="22"/>
              </w:rPr>
              <w:t>签订合同的，采购人将依法重新招标。</w:t>
            </w:r>
          </w:p>
        </w:tc>
      </w:tr>
    </w:tbl>
    <w:p w14:paraId="32E2B89E">
      <w:pPr>
        <w:pStyle w:val="2"/>
      </w:pPr>
    </w:p>
    <w:p w14:paraId="5732B507">
      <w:pPr>
        <w:sectPr>
          <w:footerReference r:id="rId14" w:type="default"/>
          <w:pgSz w:w="11906" w:h="16839"/>
          <w:pgMar w:top="1418" w:right="1550" w:bottom="1156" w:left="1550" w:header="0" w:footer="994" w:gutter="0"/>
          <w:cols w:space="720" w:num="1"/>
        </w:sectPr>
      </w:pPr>
    </w:p>
    <w:tbl>
      <w:tblPr>
        <w:tblStyle w:val="5"/>
        <w:tblW w:w="8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496"/>
        <w:gridCol w:w="6442"/>
      </w:tblGrid>
      <w:tr w14:paraId="221EB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862" w:type="dxa"/>
            <w:vAlign w:val="top"/>
          </w:tcPr>
          <w:p w14:paraId="1389352B">
            <w:pPr>
              <w:pStyle w:val="6"/>
              <w:spacing w:line="303" w:lineRule="auto"/>
            </w:pPr>
          </w:p>
          <w:p w14:paraId="6B7DD68F">
            <w:pPr>
              <w:pStyle w:val="6"/>
              <w:spacing w:line="303" w:lineRule="auto"/>
            </w:pPr>
          </w:p>
          <w:p w14:paraId="6A6F9B93">
            <w:pPr>
              <w:pStyle w:val="6"/>
              <w:spacing w:line="304" w:lineRule="auto"/>
            </w:pPr>
          </w:p>
          <w:p w14:paraId="35D3EC3A">
            <w:pPr>
              <w:spacing w:before="72"/>
              <w:ind w:left="330"/>
              <w:rPr>
                <w:rFonts w:ascii="宋体" w:hAnsi="宋体" w:eastAsia="宋体" w:cs="宋体"/>
                <w:sz w:val="22"/>
                <w:szCs w:val="22"/>
              </w:rPr>
            </w:pPr>
            <w:r>
              <w:rPr>
                <w:rFonts w:ascii="宋体" w:hAnsi="宋体" w:eastAsia="宋体" w:cs="宋体"/>
                <w:spacing w:val="-6"/>
                <w:sz w:val="22"/>
                <w:szCs w:val="22"/>
              </w:rPr>
              <w:t>29</w:t>
            </w:r>
          </w:p>
        </w:tc>
        <w:tc>
          <w:tcPr>
            <w:tcW w:w="1496" w:type="dxa"/>
            <w:vAlign w:val="top"/>
          </w:tcPr>
          <w:p w14:paraId="6CF6CB87">
            <w:pPr>
              <w:pStyle w:val="6"/>
              <w:spacing w:line="300" w:lineRule="auto"/>
            </w:pPr>
          </w:p>
          <w:p w14:paraId="0236328F">
            <w:pPr>
              <w:pStyle w:val="6"/>
              <w:spacing w:line="300" w:lineRule="auto"/>
            </w:pPr>
          </w:p>
          <w:p w14:paraId="070F2E79">
            <w:pPr>
              <w:spacing w:before="71" w:line="220" w:lineRule="auto"/>
              <w:ind w:left="91"/>
              <w:rPr>
                <w:rFonts w:ascii="宋体" w:hAnsi="宋体" w:eastAsia="宋体" w:cs="宋体"/>
                <w:sz w:val="22"/>
                <w:szCs w:val="22"/>
              </w:rPr>
            </w:pPr>
            <w:r>
              <w:rPr>
                <w:rFonts w:ascii="宋体" w:hAnsi="宋体" w:eastAsia="宋体" w:cs="宋体"/>
                <w:spacing w:val="-1"/>
                <w:sz w:val="22"/>
                <w:szCs w:val="22"/>
              </w:rPr>
              <w:t>接收质疑函的</w:t>
            </w:r>
          </w:p>
          <w:p w14:paraId="0568F645">
            <w:pPr>
              <w:spacing w:before="49" w:line="222" w:lineRule="auto"/>
              <w:ind w:left="93"/>
              <w:rPr>
                <w:rFonts w:ascii="宋体" w:hAnsi="宋体" w:eastAsia="宋体" w:cs="宋体"/>
                <w:sz w:val="22"/>
                <w:szCs w:val="22"/>
              </w:rPr>
            </w:pPr>
            <w:r>
              <w:rPr>
                <w:rFonts w:ascii="宋体" w:hAnsi="宋体" w:eastAsia="宋体" w:cs="宋体"/>
                <w:spacing w:val="-2"/>
                <w:sz w:val="22"/>
                <w:szCs w:val="22"/>
              </w:rPr>
              <w:t>方式和联系方</w:t>
            </w:r>
          </w:p>
          <w:p w14:paraId="7E5843EA">
            <w:pPr>
              <w:spacing w:before="47" w:line="222" w:lineRule="auto"/>
              <w:ind w:left="646"/>
              <w:rPr>
                <w:rFonts w:ascii="宋体" w:hAnsi="宋体" w:eastAsia="宋体" w:cs="宋体"/>
                <w:sz w:val="22"/>
                <w:szCs w:val="22"/>
              </w:rPr>
            </w:pPr>
            <w:r>
              <w:rPr>
                <w:rFonts w:ascii="宋体" w:hAnsi="宋体" w:eastAsia="宋体" w:cs="宋体"/>
                <w:sz w:val="22"/>
                <w:szCs w:val="22"/>
              </w:rPr>
              <w:t>式</w:t>
            </w:r>
          </w:p>
        </w:tc>
        <w:tc>
          <w:tcPr>
            <w:tcW w:w="6442" w:type="dxa"/>
            <w:vAlign w:val="top"/>
          </w:tcPr>
          <w:p w14:paraId="61A77AC6">
            <w:pPr>
              <w:spacing w:before="50" w:line="262" w:lineRule="auto"/>
              <w:ind w:left="9" w:right="3"/>
              <w:rPr>
                <w:rFonts w:ascii="宋体" w:hAnsi="宋体" w:eastAsia="宋体" w:cs="宋体"/>
                <w:sz w:val="22"/>
                <w:szCs w:val="22"/>
              </w:rPr>
            </w:pPr>
            <w:r>
              <w:rPr>
                <w:rFonts w:ascii="宋体" w:hAnsi="宋体" w:eastAsia="宋体" w:cs="宋体"/>
                <w:spacing w:val="1"/>
                <w:sz w:val="22"/>
                <w:szCs w:val="22"/>
              </w:rPr>
              <w:t>质疑函应在河南省公共资源交易系统中接收，质疑函的格式和内容</w:t>
            </w:r>
            <w:r>
              <w:rPr>
                <w:rFonts w:ascii="宋体" w:hAnsi="宋体" w:eastAsia="宋体" w:cs="宋体"/>
                <w:spacing w:val="-1"/>
                <w:sz w:val="22"/>
                <w:szCs w:val="22"/>
              </w:rPr>
              <w:t>应当符合相关法律法规的要求。联系方式如下：</w:t>
            </w:r>
          </w:p>
          <w:p w14:paraId="6397BDD7">
            <w:pPr>
              <w:spacing w:line="220" w:lineRule="auto"/>
              <w:ind w:left="10"/>
              <w:rPr>
                <w:rFonts w:ascii="宋体" w:hAnsi="宋体" w:eastAsia="宋体" w:cs="宋体"/>
                <w:sz w:val="22"/>
                <w:szCs w:val="22"/>
              </w:rPr>
            </w:pPr>
            <w:r>
              <w:rPr>
                <w:rFonts w:ascii="宋体" w:hAnsi="宋体" w:eastAsia="宋体" w:cs="宋体"/>
                <w:sz w:val="22"/>
                <w:szCs w:val="22"/>
              </w:rPr>
              <w:t>联系人：党先生      联系方式：13</w:t>
            </w:r>
            <w:r>
              <w:rPr>
                <w:rFonts w:ascii="宋体" w:hAnsi="宋体" w:eastAsia="宋体" w:cs="宋体"/>
                <w:spacing w:val="-1"/>
                <w:sz w:val="22"/>
                <w:szCs w:val="22"/>
              </w:rPr>
              <w:t>027756052</w:t>
            </w:r>
          </w:p>
          <w:p w14:paraId="77AC41E8">
            <w:pPr>
              <w:spacing w:before="49" w:line="262" w:lineRule="auto"/>
              <w:ind w:left="13" w:right="3" w:hanging="5"/>
              <w:rPr>
                <w:rFonts w:ascii="宋体" w:hAnsi="宋体" w:eastAsia="宋体" w:cs="宋体"/>
                <w:sz w:val="22"/>
                <w:szCs w:val="22"/>
              </w:rPr>
            </w:pPr>
            <w:r>
              <w:rPr>
                <w:rFonts w:ascii="宋体" w:hAnsi="宋体" w:eastAsia="宋体" w:cs="宋体"/>
                <w:spacing w:val="1"/>
                <w:sz w:val="22"/>
                <w:szCs w:val="22"/>
              </w:rPr>
              <w:t>对供应商提出的质疑，采购人、采购代理机构应当依法及时答复和</w:t>
            </w:r>
            <w:r>
              <w:rPr>
                <w:rFonts w:ascii="宋体" w:hAnsi="宋体" w:eastAsia="宋体" w:cs="宋体"/>
                <w:spacing w:val="-1"/>
                <w:sz w:val="22"/>
                <w:szCs w:val="22"/>
              </w:rPr>
              <w:t>处理，不得推诿扯皮故意刁难，须进行实质性回应。</w:t>
            </w:r>
          </w:p>
          <w:p w14:paraId="081EFBD2">
            <w:pPr>
              <w:spacing w:before="2" w:line="239" w:lineRule="auto"/>
              <w:ind w:left="11" w:right="30" w:hanging="2"/>
              <w:rPr>
                <w:rFonts w:ascii="宋体" w:hAnsi="宋体" w:eastAsia="宋体" w:cs="宋体"/>
                <w:sz w:val="22"/>
                <w:szCs w:val="22"/>
              </w:rPr>
            </w:pPr>
            <w:r>
              <w:rPr>
                <w:rFonts w:ascii="宋体" w:hAnsi="宋体" w:eastAsia="宋体" w:cs="宋体"/>
                <w:b/>
                <w:bCs/>
                <w:spacing w:val="-2"/>
                <w:sz w:val="22"/>
                <w:szCs w:val="22"/>
              </w:rPr>
              <w:t>供应商在法定质疑期内应当一次性提出针对同一采购程序环节的质</w:t>
            </w:r>
            <w:r>
              <w:rPr>
                <w:rFonts w:ascii="宋体" w:hAnsi="宋体" w:eastAsia="宋体" w:cs="宋体"/>
                <w:b/>
                <w:bCs/>
                <w:spacing w:val="-3"/>
                <w:sz w:val="22"/>
                <w:szCs w:val="22"/>
              </w:rPr>
              <w:t>疑，否则，采购人或代理机构将不予受理</w:t>
            </w:r>
            <w:r>
              <w:rPr>
                <w:rFonts w:ascii="宋体" w:hAnsi="宋体" w:eastAsia="宋体" w:cs="宋体"/>
                <w:spacing w:val="-3"/>
                <w:sz w:val="22"/>
                <w:szCs w:val="22"/>
              </w:rPr>
              <w:t>。</w:t>
            </w:r>
          </w:p>
        </w:tc>
      </w:tr>
      <w:tr w14:paraId="12A88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862" w:type="dxa"/>
            <w:vAlign w:val="top"/>
          </w:tcPr>
          <w:p w14:paraId="58A66395">
            <w:pPr>
              <w:spacing w:before="236"/>
              <w:ind w:left="332"/>
              <w:rPr>
                <w:rFonts w:ascii="宋体" w:hAnsi="宋体" w:eastAsia="宋体" w:cs="宋体"/>
                <w:sz w:val="22"/>
                <w:szCs w:val="22"/>
              </w:rPr>
            </w:pPr>
            <w:r>
              <w:rPr>
                <w:rFonts w:ascii="宋体" w:hAnsi="宋体" w:eastAsia="宋体" w:cs="宋体"/>
                <w:spacing w:val="-7"/>
                <w:sz w:val="22"/>
                <w:szCs w:val="22"/>
              </w:rPr>
              <w:t>30</w:t>
            </w:r>
          </w:p>
        </w:tc>
        <w:tc>
          <w:tcPr>
            <w:tcW w:w="1496" w:type="dxa"/>
            <w:vAlign w:val="top"/>
          </w:tcPr>
          <w:p w14:paraId="68414496">
            <w:pPr>
              <w:spacing w:before="236" w:line="219" w:lineRule="auto"/>
              <w:ind w:left="94"/>
              <w:rPr>
                <w:rFonts w:ascii="宋体" w:hAnsi="宋体" w:eastAsia="宋体" w:cs="宋体"/>
                <w:sz w:val="22"/>
                <w:szCs w:val="22"/>
              </w:rPr>
            </w:pPr>
            <w:r>
              <w:rPr>
                <w:rFonts w:ascii="宋体" w:hAnsi="宋体" w:eastAsia="宋体" w:cs="宋体"/>
                <w:spacing w:val="-2"/>
                <w:sz w:val="22"/>
                <w:szCs w:val="22"/>
              </w:rPr>
              <w:t>最高投标限价</w:t>
            </w:r>
          </w:p>
        </w:tc>
        <w:tc>
          <w:tcPr>
            <w:tcW w:w="6442" w:type="dxa"/>
            <w:vAlign w:val="top"/>
          </w:tcPr>
          <w:p w14:paraId="48119707">
            <w:pPr>
              <w:spacing w:before="80" w:line="221" w:lineRule="auto"/>
              <w:ind w:left="14"/>
              <w:rPr>
                <w:rFonts w:ascii="宋体" w:hAnsi="宋体" w:eastAsia="宋体" w:cs="宋体"/>
                <w:sz w:val="22"/>
                <w:szCs w:val="22"/>
              </w:rPr>
            </w:pPr>
            <w:r>
              <w:rPr>
                <w:rFonts w:ascii="宋体" w:hAnsi="宋体" w:eastAsia="宋体" w:cs="宋体"/>
                <w:spacing w:val="-3"/>
                <w:sz w:val="22"/>
                <w:szCs w:val="22"/>
              </w:rPr>
              <w:t>3078135</w:t>
            </w:r>
            <w:r>
              <w:rPr>
                <w:rFonts w:ascii="宋体" w:hAnsi="宋体" w:eastAsia="宋体" w:cs="宋体"/>
                <w:spacing w:val="-40"/>
                <w:sz w:val="22"/>
                <w:szCs w:val="22"/>
              </w:rPr>
              <w:t xml:space="preserve"> </w:t>
            </w:r>
            <w:r>
              <w:rPr>
                <w:rFonts w:ascii="宋体" w:hAnsi="宋体" w:eastAsia="宋体" w:cs="宋体"/>
                <w:spacing w:val="-3"/>
                <w:sz w:val="22"/>
                <w:szCs w:val="22"/>
              </w:rPr>
              <w:t>元 ；</w:t>
            </w:r>
          </w:p>
          <w:p w14:paraId="650A62F0">
            <w:pPr>
              <w:spacing w:before="48" w:line="219" w:lineRule="auto"/>
              <w:ind w:left="9"/>
              <w:rPr>
                <w:rFonts w:ascii="宋体" w:hAnsi="宋体" w:eastAsia="宋体" w:cs="宋体"/>
                <w:sz w:val="22"/>
                <w:szCs w:val="22"/>
              </w:rPr>
            </w:pPr>
            <w:r>
              <w:rPr>
                <w:rFonts w:ascii="宋体" w:hAnsi="宋体" w:eastAsia="宋体" w:cs="宋体"/>
                <w:spacing w:val="-1"/>
                <w:sz w:val="22"/>
                <w:szCs w:val="22"/>
              </w:rPr>
              <w:t>注：超出最高限价按废标处理。</w:t>
            </w:r>
          </w:p>
        </w:tc>
      </w:tr>
      <w:tr w14:paraId="68133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62" w:type="dxa"/>
            <w:vAlign w:val="top"/>
          </w:tcPr>
          <w:p w14:paraId="73F24320">
            <w:pPr>
              <w:pStyle w:val="6"/>
              <w:spacing w:line="440" w:lineRule="auto"/>
            </w:pPr>
          </w:p>
          <w:p w14:paraId="73F42805">
            <w:pPr>
              <w:spacing w:before="72"/>
              <w:ind w:left="332"/>
              <w:rPr>
                <w:rFonts w:ascii="宋体" w:hAnsi="宋体" w:eastAsia="宋体" w:cs="宋体"/>
                <w:sz w:val="22"/>
                <w:szCs w:val="22"/>
              </w:rPr>
            </w:pPr>
            <w:r>
              <w:rPr>
                <w:rFonts w:ascii="宋体" w:hAnsi="宋体" w:eastAsia="宋体" w:cs="宋体"/>
                <w:spacing w:val="-7"/>
                <w:sz w:val="22"/>
                <w:szCs w:val="22"/>
              </w:rPr>
              <w:t>31</w:t>
            </w:r>
          </w:p>
        </w:tc>
        <w:tc>
          <w:tcPr>
            <w:tcW w:w="1496" w:type="dxa"/>
            <w:vAlign w:val="top"/>
          </w:tcPr>
          <w:p w14:paraId="785FF983">
            <w:pPr>
              <w:pStyle w:val="6"/>
              <w:spacing w:line="285" w:lineRule="auto"/>
            </w:pPr>
          </w:p>
          <w:p w14:paraId="436D3EAB">
            <w:pPr>
              <w:spacing w:before="72" w:line="264" w:lineRule="auto"/>
              <w:ind w:left="653" w:right="87" w:hanging="560"/>
              <w:rPr>
                <w:rFonts w:ascii="宋体" w:hAnsi="宋体" w:eastAsia="宋体" w:cs="宋体"/>
                <w:sz w:val="22"/>
                <w:szCs w:val="22"/>
              </w:rPr>
            </w:pPr>
            <w:r>
              <w:rPr>
                <w:rFonts w:ascii="宋体" w:hAnsi="宋体" w:eastAsia="宋体" w:cs="宋体"/>
                <w:spacing w:val="-2"/>
                <w:sz w:val="22"/>
                <w:szCs w:val="22"/>
              </w:rPr>
              <w:t>招标代理服务</w:t>
            </w:r>
            <w:r>
              <w:rPr>
                <w:rFonts w:ascii="宋体" w:hAnsi="宋体" w:eastAsia="宋体" w:cs="宋体"/>
                <w:sz w:val="22"/>
                <w:szCs w:val="22"/>
              </w:rPr>
              <w:t>费</w:t>
            </w:r>
          </w:p>
        </w:tc>
        <w:tc>
          <w:tcPr>
            <w:tcW w:w="6442" w:type="dxa"/>
            <w:vAlign w:val="top"/>
          </w:tcPr>
          <w:p w14:paraId="3E41E3E5">
            <w:pPr>
              <w:spacing w:before="46" w:line="262" w:lineRule="auto"/>
              <w:ind w:left="8" w:right="109" w:firstLine="3"/>
              <w:rPr>
                <w:rFonts w:ascii="宋体" w:hAnsi="宋体" w:eastAsia="宋体" w:cs="宋体"/>
                <w:sz w:val="22"/>
                <w:szCs w:val="22"/>
              </w:rPr>
            </w:pPr>
            <w:r>
              <w:rPr>
                <w:rFonts w:ascii="宋体" w:hAnsi="宋体" w:eastAsia="宋体" w:cs="宋体"/>
                <w:spacing w:val="-1"/>
                <w:sz w:val="22"/>
                <w:szCs w:val="22"/>
              </w:rPr>
              <w:t>参考豫招协【2023】002</w:t>
            </w:r>
            <w:r>
              <w:rPr>
                <w:rFonts w:ascii="宋体" w:hAnsi="宋体" w:eastAsia="宋体" w:cs="宋体"/>
                <w:spacing w:val="-33"/>
                <w:sz w:val="22"/>
                <w:szCs w:val="22"/>
              </w:rPr>
              <w:t xml:space="preserve"> </w:t>
            </w:r>
            <w:r>
              <w:rPr>
                <w:rFonts w:ascii="宋体" w:hAnsi="宋体" w:eastAsia="宋体" w:cs="宋体"/>
                <w:spacing w:val="-1"/>
                <w:sz w:val="22"/>
                <w:szCs w:val="22"/>
              </w:rPr>
              <w:t>号文件工程类标准，在领取成交通知书时</w:t>
            </w:r>
            <w:r>
              <w:rPr>
                <w:rFonts w:ascii="宋体" w:hAnsi="宋体" w:eastAsia="宋体" w:cs="宋体"/>
                <w:spacing w:val="-2"/>
                <w:sz w:val="22"/>
                <w:szCs w:val="22"/>
              </w:rPr>
              <w:t>缴纳。</w:t>
            </w:r>
          </w:p>
          <w:p w14:paraId="66CF1E43">
            <w:pPr>
              <w:spacing w:before="1" w:line="239" w:lineRule="auto"/>
              <w:ind w:left="11" w:right="54" w:hanging="1"/>
              <w:rPr>
                <w:rFonts w:ascii="宋体" w:hAnsi="宋体" w:eastAsia="宋体" w:cs="宋体"/>
                <w:sz w:val="22"/>
                <w:szCs w:val="22"/>
              </w:rPr>
            </w:pPr>
            <w:r>
              <w:rPr>
                <w:rFonts w:ascii="宋体" w:hAnsi="宋体" w:eastAsia="宋体" w:cs="宋体"/>
                <w:sz w:val="22"/>
                <w:szCs w:val="22"/>
              </w:rPr>
              <w:t>此费用由投标人综合考虑到投标报价中，不再</w:t>
            </w:r>
            <w:r>
              <w:rPr>
                <w:rFonts w:ascii="宋体" w:hAnsi="宋体" w:eastAsia="宋体" w:cs="宋体"/>
                <w:spacing w:val="-1"/>
                <w:sz w:val="22"/>
                <w:szCs w:val="22"/>
              </w:rPr>
              <w:t>单独列项。此费用由投标人综合考虑到投标报价中，不再单独列项。</w:t>
            </w:r>
          </w:p>
        </w:tc>
      </w:tr>
      <w:tr w14:paraId="2FC49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2" w:type="dxa"/>
            <w:vAlign w:val="top"/>
          </w:tcPr>
          <w:p w14:paraId="2A1EFA56">
            <w:pPr>
              <w:pStyle w:val="6"/>
              <w:spacing w:line="286" w:lineRule="auto"/>
            </w:pPr>
          </w:p>
          <w:p w14:paraId="62CE7B70">
            <w:pPr>
              <w:spacing w:before="72"/>
              <w:ind w:left="332"/>
              <w:rPr>
                <w:rFonts w:ascii="宋体" w:hAnsi="宋体" w:eastAsia="宋体" w:cs="宋体"/>
                <w:sz w:val="22"/>
                <w:szCs w:val="22"/>
              </w:rPr>
            </w:pPr>
            <w:r>
              <w:rPr>
                <w:rFonts w:ascii="宋体" w:hAnsi="宋体" w:eastAsia="宋体" w:cs="宋体"/>
                <w:spacing w:val="-7"/>
                <w:sz w:val="22"/>
                <w:szCs w:val="22"/>
              </w:rPr>
              <w:t>32</w:t>
            </w:r>
          </w:p>
        </w:tc>
        <w:tc>
          <w:tcPr>
            <w:tcW w:w="1496" w:type="dxa"/>
            <w:vAlign w:val="top"/>
          </w:tcPr>
          <w:p w14:paraId="2CF1AF36">
            <w:pPr>
              <w:pStyle w:val="6"/>
              <w:spacing w:line="286" w:lineRule="auto"/>
            </w:pPr>
          </w:p>
          <w:p w14:paraId="45453C73">
            <w:pPr>
              <w:spacing w:before="71" w:line="220" w:lineRule="auto"/>
              <w:ind w:left="313"/>
              <w:rPr>
                <w:rFonts w:ascii="宋体" w:hAnsi="宋体" w:eastAsia="宋体" w:cs="宋体"/>
                <w:sz w:val="22"/>
                <w:szCs w:val="22"/>
              </w:rPr>
            </w:pPr>
            <w:r>
              <w:rPr>
                <w:rFonts w:ascii="宋体" w:hAnsi="宋体" w:eastAsia="宋体" w:cs="宋体"/>
                <w:spacing w:val="-2"/>
                <w:sz w:val="22"/>
                <w:szCs w:val="22"/>
              </w:rPr>
              <w:t>付款方式</w:t>
            </w:r>
          </w:p>
        </w:tc>
        <w:tc>
          <w:tcPr>
            <w:tcW w:w="6442" w:type="dxa"/>
            <w:vAlign w:val="top"/>
          </w:tcPr>
          <w:p w14:paraId="08BC718C">
            <w:pPr>
              <w:spacing w:before="126" w:line="337" w:lineRule="auto"/>
              <w:ind w:left="10" w:right="3"/>
              <w:rPr>
                <w:rFonts w:ascii="宋体" w:hAnsi="宋体" w:eastAsia="宋体" w:cs="宋体"/>
                <w:sz w:val="22"/>
                <w:szCs w:val="22"/>
              </w:rPr>
            </w:pPr>
            <w:r>
              <w:rPr>
                <w:rFonts w:ascii="宋体" w:hAnsi="宋体" w:eastAsia="宋体" w:cs="宋体"/>
                <w:spacing w:val="3"/>
                <w:sz w:val="22"/>
                <w:szCs w:val="22"/>
              </w:rPr>
              <w:t>合同签订后支付合同总价款的</w:t>
            </w:r>
            <w:r>
              <w:rPr>
                <w:rFonts w:ascii="宋体" w:hAnsi="宋体" w:eastAsia="宋体" w:cs="宋体"/>
                <w:spacing w:val="-40"/>
                <w:sz w:val="22"/>
                <w:szCs w:val="22"/>
              </w:rPr>
              <w:t xml:space="preserve"> </w:t>
            </w:r>
            <w:r>
              <w:rPr>
                <w:rFonts w:ascii="宋体" w:hAnsi="宋体" w:eastAsia="宋体" w:cs="宋体"/>
                <w:spacing w:val="3"/>
                <w:sz w:val="22"/>
                <w:szCs w:val="22"/>
              </w:rPr>
              <w:t>30%，场地全部</w:t>
            </w:r>
            <w:r>
              <w:rPr>
                <w:rFonts w:ascii="宋体" w:hAnsi="宋体" w:eastAsia="宋体" w:cs="宋体"/>
                <w:spacing w:val="2"/>
                <w:sz w:val="22"/>
                <w:szCs w:val="22"/>
              </w:rPr>
              <w:t>平整完毕并验收合格</w:t>
            </w:r>
            <w:r>
              <w:rPr>
                <w:rFonts w:ascii="宋体" w:hAnsi="宋体" w:eastAsia="宋体" w:cs="宋体"/>
                <w:spacing w:val="-3"/>
                <w:sz w:val="22"/>
                <w:szCs w:val="22"/>
              </w:rPr>
              <w:t>后付至结算总价款的</w:t>
            </w:r>
            <w:r>
              <w:rPr>
                <w:rFonts w:ascii="宋体" w:hAnsi="宋体" w:eastAsia="宋体" w:cs="宋体"/>
                <w:spacing w:val="-23"/>
                <w:sz w:val="22"/>
                <w:szCs w:val="22"/>
              </w:rPr>
              <w:t xml:space="preserve"> </w:t>
            </w:r>
            <w:r>
              <w:rPr>
                <w:rFonts w:ascii="宋体" w:hAnsi="宋体" w:eastAsia="宋体" w:cs="宋体"/>
                <w:spacing w:val="-3"/>
                <w:sz w:val="22"/>
                <w:szCs w:val="22"/>
              </w:rPr>
              <w:t>100%。</w:t>
            </w:r>
          </w:p>
        </w:tc>
      </w:tr>
      <w:tr w14:paraId="6AE3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9" w:hRule="atLeast"/>
        </w:trPr>
        <w:tc>
          <w:tcPr>
            <w:tcW w:w="862" w:type="dxa"/>
            <w:vAlign w:val="top"/>
          </w:tcPr>
          <w:p w14:paraId="5518DA73">
            <w:pPr>
              <w:pStyle w:val="6"/>
              <w:spacing w:line="250" w:lineRule="auto"/>
            </w:pPr>
          </w:p>
          <w:p w14:paraId="268FFB76">
            <w:pPr>
              <w:pStyle w:val="6"/>
              <w:spacing w:line="250" w:lineRule="auto"/>
            </w:pPr>
          </w:p>
          <w:p w14:paraId="1107AE52">
            <w:pPr>
              <w:pStyle w:val="6"/>
              <w:spacing w:line="250" w:lineRule="auto"/>
            </w:pPr>
          </w:p>
          <w:p w14:paraId="6A36E291">
            <w:pPr>
              <w:pStyle w:val="6"/>
              <w:spacing w:line="250" w:lineRule="auto"/>
            </w:pPr>
          </w:p>
          <w:p w14:paraId="1BD8FF2C">
            <w:pPr>
              <w:pStyle w:val="6"/>
              <w:spacing w:line="250" w:lineRule="auto"/>
            </w:pPr>
          </w:p>
          <w:p w14:paraId="4CBB34A3">
            <w:pPr>
              <w:pStyle w:val="6"/>
              <w:spacing w:line="250" w:lineRule="auto"/>
            </w:pPr>
          </w:p>
          <w:p w14:paraId="6B9E9111">
            <w:pPr>
              <w:pStyle w:val="6"/>
              <w:spacing w:line="250" w:lineRule="auto"/>
            </w:pPr>
          </w:p>
          <w:p w14:paraId="19047CAA">
            <w:pPr>
              <w:pStyle w:val="6"/>
              <w:spacing w:line="250" w:lineRule="auto"/>
            </w:pPr>
          </w:p>
          <w:p w14:paraId="155A6366">
            <w:pPr>
              <w:pStyle w:val="6"/>
              <w:spacing w:line="251" w:lineRule="auto"/>
            </w:pPr>
          </w:p>
          <w:p w14:paraId="2C08639C">
            <w:pPr>
              <w:pStyle w:val="6"/>
              <w:spacing w:line="251" w:lineRule="auto"/>
            </w:pPr>
          </w:p>
          <w:p w14:paraId="6CF4F528">
            <w:pPr>
              <w:pStyle w:val="6"/>
              <w:spacing w:line="251" w:lineRule="auto"/>
            </w:pPr>
          </w:p>
          <w:p w14:paraId="09577767">
            <w:pPr>
              <w:pStyle w:val="6"/>
              <w:spacing w:line="251" w:lineRule="auto"/>
            </w:pPr>
          </w:p>
          <w:p w14:paraId="0D2F749C">
            <w:pPr>
              <w:pStyle w:val="6"/>
              <w:spacing w:line="251" w:lineRule="auto"/>
            </w:pPr>
          </w:p>
          <w:p w14:paraId="1E34CA35">
            <w:pPr>
              <w:pStyle w:val="6"/>
              <w:spacing w:line="251" w:lineRule="auto"/>
            </w:pPr>
          </w:p>
          <w:p w14:paraId="00B3F59D">
            <w:pPr>
              <w:pStyle w:val="6"/>
              <w:spacing w:line="251" w:lineRule="auto"/>
            </w:pPr>
          </w:p>
          <w:p w14:paraId="68938934">
            <w:pPr>
              <w:pStyle w:val="6"/>
              <w:spacing w:line="251" w:lineRule="auto"/>
            </w:pPr>
          </w:p>
          <w:p w14:paraId="02B33DB9">
            <w:pPr>
              <w:spacing w:before="71"/>
              <w:ind w:left="332"/>
              <w:rPr>
                <w:rFonts w:ascii="宋体" w:hAnsi="宋体" w:eastAsia="宋体" w:cs="宋体"/>
                <w:sz w:val="22"/>
                <w:szCs w:val="22"/>
              </w:rPr>
            </w:pPr>
            <w:r>
              <w:rPr>
                <w:rFonts w:ascii="宋体" w:hAnsi="宋体" w:eastAsia="宋体" w:cs="宋体"/>
                <w:spacing w:val="-7"/>
                <w:sz w:val="22"/>
                <w:szCs w:val="22"/>
              </w:rPr>
              <w:t>33</w:t>
            </w:r>
          </w:p>
        </w:tc>
        <w:tc>
          <w:tcPr>
            <w:tcW w:w="1496" w:type="dxa"/>
            <w:vAlign w:val="top"/>
          </w:tcPr>
          <w:p w14:paraId="3922302B">
            <w:pPr>
              <w:pStyle w:val="6"/>
              <w:spacing w:line="254" w:lineRule="auto"/>
            </w:pPr>
          </w:p>
          <w:p w14:paraId="631FAE54">
            <w:pPr>
              <w:pStyle w:val="6"/>
              <w:spacing w:line="254" w:lineRule="auto"/>
            </w:pPr>
          </w:p>
          <w:p w14:paraId="5EA2F5D5">
            <w:pPr>
              <w:pStyle w:val="6"/>
              <w:spacing w:line="254" w:lineRule="auto"/>
            </w:pPr>
          </w:p>
          <w:p w14:paraId="1F382AB3">
            <w:pPr>
              <w:pStyle w:val="6"/>
              <w:spacing w:line="254" w:lineRule="auto"/>
            </w:pPr>
          </w:p>
          <w:p w14:paraId="2A28109A">
            <w:pPr>
              <w:pStyle w:val="6"/>
              <w:spacing w:line="255" w:lineRule="auto"/>
            </w:pPr>
          </w:p>
          <w:p w14:paraId="0AB38400">
            <w:pPr>
              <w:pStyle w:val="6"/>
              <w:spacing w:line="255" w:lineRule="auto"/>
            </w:pPr>
          </w:p>
          <w:p w14:paraId="63C16E6C">
            <w:pPr>
              <w:pStyle w:val="6"/>
              <w:spacing w:line="255" w:lineRule="auto"/>
            </w:pPr>
          </w:p>
          <w:p w14:paraId="2EC46433">
            <w:pPr>
              <w:pStyle w:val="6"/>
              <w:spacing w:line="255" w:lineRule="auto"/>
            </w:pPr>
          </w:p>
          <w:p w14:paraId="3CD6C275">
            <w:pPr>
              <w:pStyle w:val="6"/>
              <w:spacing w:line="255" w:lineRule="auto"/>
            </w:pPr>
          </w:p>
          <w:p w14:paraId="5A986E9D">
            <w:pPr>
              <w:pStyle w:val="6"/>
              <w:spacing w:line="255" w:lineRule="auto"/>
            </w:pPr>
          </w:p>
          <w:p w14:paraId="30CD3F3A">
            <w:pPr>
              <w:pStyle w:val="6"/>
              <w:spacing w:line="255" w:lineRule="auto"/>
            </w:pPr>
          </w:p>
          <w:p w14:paraId="126D5DA5">
            <w:pPr>
              <w:pStyle w:val="6"/>
              <w:spacing w:line="255" w:lineRule="auto"/>
            </w:pPr>
          </w:p>
          <w:p w14:paraId="50091D33">
            <w:pPr>
              <w:pStyle w:val="6"/>
              <w:spacing w:line="255" w:lineRule="auto"/>
            </w:pPr>
          </w:p>
          <w:p w14:paraId="615C8F65">
            <w:pPr>
              <w:spacing w:before="72" w:line="219" w:lineRule="auto"/>
              <w:ind w:left="88"/>
              <w:rPr>
                <w:rFonts w:ascii="宋体" w:hAnsi="宋体" w:eastAsia="宋体" w:cs="宋体"/>
                <w:sz w:val="22"/>
                <w:szCs w:val="22"/>
              </w:rPr>
            </w:pPr>
            <w:r>
              <w:rPr>
                <w:rFonts w:ascii="宋体" w:hAnsi="宋体" w:eastAsia="宋体" w:cs="宋体"/>
                <w:b/>
                <w:bCs/>
                <w:spacing w:val="-3"/>
                <w:sz w:val="22"/>
                <w:szCs w:val="22"/>
              </w:rPr>
              <w:t>政采领域优化</w:t>
            </w:r>
          </w:p>
          <w:p w14:paraId="56F8EF8D">
            <w:pPr>
              <w:spacing w:before="206" w:line="221" w:lineRule="auto"/>
              <w:ind w:left="96"/>
              <w:rPr>
                <w:rFonts w:ascii="宋体" w:hAnsi="宋体" w:eastAsia="宋体" w:cs="宋体"/>
                <w:sz w:val="22"/>
                <w:szCs w:val="22"/>
              </w:rPr>
            </w:pPr>
            <w:r>
              <w:rPr>
                <w:rFonts w:ascii="宋体" w:hAnsi="宋体" w:eastAsia="宋体" w:cs="宋体"/>
                <w:b/>
                <w:bCs/>
                <w:spacing w:val="-5"/>
                <w:sz w:val="22"/>
                <w:szCs w:val="22"/>
              </w:rPr>
              <w:t>营商环境相关</w:t>
            </w:r>
          </w:p>
          <w:p w14:paraId="3A475AFC">
            <w:pPr>
              <w:spacing w:before="204" w:line="221" w:lineRule="auto"/>
              <w:ind w:left="530"/>
              <w:rPr>
                <w:rFonts w:ascii="宋体" w:hAnsi="宋体" w:eastAsia="宋体" w:cs="宋体"/>
                <w:sz w:val="22"/>
                <w:szCs w:val="22"/>
              </w:rPr>
            </w:pPr>
            <w:r>
              <w:rPr>
                <w:rFonts w:ascii="宋体" w:hAnsi="宋体" w:eastAsia="宋体" w:cs="宋体"/>
                <w:b/>
                <w:bCs/>
                <w:spacing w:val="-6"/>
                <w:sz w:val="22"/>
                <w:szCs w:val="22"/>
              </w:rPr>
              <w:t>政策</w:t>
            </w:r>
          </w:p>
        </w:tc>
        <w:tc>
          <w:tcPr>
            <w:tcW w:w="6442" w:type="dxa"/>
            <w:vAlign w:val="top"/>
          </w:tcPr>
          <w:p w14:paraId="4D8FCA82">
            <w:pPr>
              <w:spacing w:before="127" w:line="219" w:lineRule="auto"/>
              <w:ind w:left="118"/>
              <w:rPr>
                <w:rFonts w:ascii="宋体" w:hAnsi="宋体" w:eastAsia="宋体" w:cs="宋体"/>
                <w:sz w:val="22"/>
                <w:szCs w:val="22"/>
              </w:rPr>
            </w:pPr>
            <w:r>
              <w:rPr>
                <w:rFonts w:ascii="宋体" w:hAnsi="宋体" w:eastAsia="宋体" w:cs="宋体"/>
                <w:b/>
                <w:bCs/>
                <w:spacing w:val="-3"/>
                <w:sz w:val="22"/>
                <w:szCs w:val="22"/>
              </w:rPr>
              <w:t>一、提供中小企业声明函格式</w:t>
            </w:r>
          </w:p>
          <w:p w14:paraId="06AD80D4">
            <w:pPr>
              <w:spacing w:before="205" w:line="393" w:lineRule="auto"/>
              <w:ind w:left="114" w:right="3" w:firstLine="220"/>
              <w:jc w:val="both"/>
              <w:rPr>
                <w:rFonts w:ascii="宋体" w:hAnsi="宋体" w:eastAsia="宋体" w:cs="宋体"/>
                <w:sz w:val="22"/>
                <w:szCs w:val="22"/>
              </w:rPr>
            </w:pPr>
            <w:r>
              <w:rPr>
                <w:rFonts w:ascii="宋体" w:hAnsi="宋体" w:eastAsia="宋体" w:cs="宋体"/>
                <w:spacing w:val="-2"/>
                <w:sz w:val="22"/>
                <w:szCs w:val="22"/>
              </w:rPr>
              <w:t>在采购文件中，采购代理机构应按照财政部、工</w:t>
            </w:r>
            <w:r>
              <w:rPr>
                <w:rFonts w:ascii="宋体" w:hAnsi="宋体" w:eastAsia="宋体" w:cs="宋体"/>
                <w:spacing w:val="-3"/>
                <w:sz w:val="22"/>
                <w:szCs w:val="22"/>
              </w:rPr>
              <w:t>信部印发的《政</w:t>
            </w:r>
            <w:r>
              <w:rPr>
                <w:rFonts w:ascii="宋体" w:hAnsi="宋体" w:eastAsia="宋体" w:cs="宋体"/>
                <w:spacing w:val="-2"/>
                <w:sz w:val="22"/>
                <w:szCs w:val="22"/>
              </w:rPr>
              <w:t>府采购促进中小企业发展管理办法》的通知精神（财库〔2020〕46</w:t>
            </w:r>
            <w:r>
              <w:rPr>
                <w:rFonts w:ascii="宋体" w:hAnsi="宋体" w:eastAsia="宋体" w:cs="宋体"/>
                <w:spacing w:val="-1"/>
                <w:sz w:val="22"/>
                <w:szCs w:val="22"/>
              </w:rPr>
              <w:t>号）提供中小企业声明函格式。</w:t>
            </w:r>
          </w:p>
          <w:p w14:paraId="2D54EF3D">
            <w:pPr>
              <w:spacing w:before="2" w:line="392" w:lineRule="auto"/>
              <w:ind w:left="117" w:right="3" w:firstLine="219"/>
              <w:jc w:val="both"/>
              <w:rPr>
                <w:rFonts w:ascii="宋体" w:hAnsi="宋体" w:eastAsia="宋体" w:cs="宋体"/>
                <w:sz w:val="22"/>
                <w:szCs w:val="22"/>
              </w:rPr>
            </w:pPr>
            <w:r>
              <w:rPr>
                <w:rFonts w:ascii="宋体" w:hAnsi="宋体" w:eastAsia="宋体" w:cs="宋体"/>
                <w:spacing w:val="-2"/>
                <w:sz w:val="22"/>
                <w:szCs w:val="22"/>
              </w:rPr>
              <w:t>根据《政府采购促进中小企业发展管理办法》（财库〔2020〕</w:t>
            </w:r>
            <w:r>
              <w:rPr>
                <w:rFonts w:ascii="宋体" w:hAnsi="宋体" w:eastAsia="宋体" w:cs="宋体"/>
                <w:spacing w:val="-3"/>
                <w:sz w:val="22"/>
                <w:szCs w:val="22"/>
              </w:rPr>
              <w:t>46</w:t>
            </w:r>
            <w:r>
              <w:rPr>
                <w:rFonts w:ascii="宋体" w:hAnsi="宋体" w:eastAsia="宋体" w:cs="宋体"/>
                <w:spacing w:val="-2"/>
                <w:sz w:val="22"/>
                <w:szCs w:val="22"/>
              </w:rPr>
              <w:t>号）第四条：在政府采购活动中，供应商提供的货</w:t>
            </w:r>
            <w:r>
              <w:rPr>
                <w:rFonts w:ascii="宋体" w:hAnsi="宋体" w:eastAsia="宋体" w:cs="宋体"/>
                <w:spacing w:val="-3"/>
                <w:sz w:val="22"/>
                <w:szCs w:val="22"/>
              </w:rPr>
              <w:t>物、工程或者服</w:t>
            </w:r>
            <w:r>
              <w:rPr>
                <w:rFonts w:ascii="宋体" w:hAnsi="宋体" w:eastAsia="宋体" w:cs="宋体"/>
                <w:spacing w:val="-1"/>
                <w:sz w:val="22"/>
                <w:szCs w:val="22"/>
              </w:rPr>
              <w:t>务符合下列情形的，享受本办法规定的中小企业扶持政策：</w:t>
            </w:r>
          </w:p>
          <w:p w14:paraId="174838B3">
            <w:pPr>
              <w:spacing w:before="1" w:line="306" w:lineRule="auto"/>
              <w:ind w:left="118" w:right="3" w:firstLine="223"/>
              <w:rPr>
                <w:rFonts w:ascii="宋体" w:hAnsi="宋体" w:eastAsia="宋体" w:cs="宋体"/>
                <w:sz w:val="22"/>
                <w:szCs w:val="22"/>
              </w:rPr>
            </w:pPr>
            <w:r>
              <w:rPr>
                <w:rFonts w:ascii="宋体" w:hAnsi="宋体" w:eastAsia="宋体" w:cs="宋体"/>
                <w:spacing w:val="-3"/>
                <w:sz w:val="22"/>
                <w:szCs w:val="22"/>
              </w:rPr>
              <w:t>（一）在货物采购项目中，货物由中小企业制造，即货物由中小</w:t>
            </w:r>
            <w:r>
              <w:rPr>
                <w:rFonts w:ascii="宋体" w:hAnsi="宋体" w:eastAsia="宋体" w:cs="宋体"/>
                <w:spacing w:val="-1"/>
                <w:sz w:val="22"/>
                <w:szCs w:val="22"/>
              </w:rPr>
              <w:t>企业生产且使用该中小企业商号或者注册商标；</w:t>
            </w:r>
          </w:p>
          <w:p w14:paraId="6736344A">
            <w:pPr>
              <w:spacing w:before="205" w:line="307" w:lineRule="auto"/>
              <w:ind w:left="115" w:right="3" w:firstLine="227"/>
              <w:rPr>
                <w:rFonts w:ascii="宋体" w:hAnsi="宋体" w:eastAsia="宋体" w:cs="宋体"/>
                <w:sz w:val="22"/>
                <w:szCs w:val="22"/>
              </w:rPr>
            </w:pPr>
            <w:r>
              <w:rPr>
                <w:rFonts w:ascii="宋体" w:hAnsi="宋体" w:eastAsia="宋体" w:cs="宋体"/>
                <w:spacing w:val="-3"/>
                <w:sz w:val="22"/>
                <w:szCs w:val="22"/>
              </w:rPr>
              <w:t>（二）在工程采购项目中，工程由中小企业承建，即工程施工单</w:t>
            </w:r>
            <w:r>
              <w:rPr>
                <w:rFonts w:ascii="宋体" w:hAnsi="宋体" w:eastAsia="宋体" w:cs="宋体"/>
                <w:spacing w:val="-2"/>
                <w:sz w:val="22"/>
                <w:szCs w:val="22"/>
              </w:rPr>
              <w:t>位为中小企业；</w:t>
            </w:r>
          </w:p>
          <w:p w14:paraId="720F03D2">
            <w:pPr>
              <w:spacing w:before="206" w:line="335" w:lineRule="auto"/>
              <w:ind w:left="117" w:right="3" w:firstLine="225"/>
              <w:rPr>
                <w:rFonts w:ascii="宋体" w:hAnsi="宋体" w:eastAsia="宋体" w:cs="宋体"/>
                <w:sz w:val="22"/>
                <w:szCs w:val="22"/>
              </w:rPr>
            </w:pPr>
            <w:r>
              <w:rPr>
                <w:rFonts w:ascii="宋体" w:hAnsi="宋体" w:eastAsia="宋体" w:cs="宋体"/>
                <w:spacing w:val="-3"/>
                <w:sz w:val="22"/>
                <w:szCs w:val="22"/>
              </w:rPr>
              <w:t>（三）在服务采购项目中，服务由中小企业承接，即提供服务的</w:t>
            </w:r>
            <w:r>
              <w:rPr>
                <w:rFonts w:ascii="宋体" w:hAnsi="宋体" w:eastAsia="宋体" w:cs="宋体"/>
                <w:spacing w:val="-2"/>
                <w:sz w:val="22"/>
                <w:szCs w:val="22"/>
              </w:rPr>
              <w:t>人员为中小企业依照《中华人民共和国劳动合同法</w:t>
            </w:r>
            <w:r>
              <w:rPr>
                <w:rFonts w:ascii="宋体" w:hAnsi="宋体" w:eastAsia="宋体" w:cs="宋体"/>
                <w:spacing w:val="-3"/>
                <w:sz w:val="22"/>
                <w:szCs w:val="22"/>
              </w:rPr>
              <w:t>》订立劳动合同</w:t>
            </w:r>
            <w:r>
              <w:rPr>
                <w:rFonts w:ascii="宋体" w:hAnsi="宋体" w:eastAsia="宋体" w:cs="宋体"/>
                <w:spacing w:val="-2"/>
                <w:sz w:val="22"/>
                <w:szCs w:val="22"/>
              </w:rPr>
              <w:t>的从业人员。</w:t>
            </w:r>
          </w:p>
          <w:p w14:paraId="328755AD">
            <w:pPr>
              <w:spacing w:before="205" w:line="219" w:lineRule="auto"/>
              <w:ind w:left="335"/>
              <w:rPr>
                <w:rFonts w:ascii="宋体" w:hAnsi="宋体" w:eastAsia="宋体" w:cs="宋体"/>
                <w:sz w:val="22"/>
                <w:szCs w:val="22"/>
              </w:rPr>
            </w:pPr>
            <w:r>
              <w:rPr>
                <w:rFonts w:ascii="宋体" w:hAnsi="宋体" w:eastAsia="宋体" w:cs="宋体"/>
                <w:spacing w:val="-1"/>
                <w:sz w:val="22"/>
                <w:szCs w:val="22"/>
              </w:rPr>
              <w:t>在货物采购项目中，供应商提供的货物既有中小企业制</w:t>
            </w:r>
          </w:p>
          <w:p w14:paraId="60111496">
            <w:pPr>
              <w:spacing w:before="206" w:line="393" w:lineRule="auto"/>
              <w:ind w:left="114" w:right="3" w:firstLine="220"/>
              <w:rPr>
                <w:rFonts w:ascii="宋体" w:hAnsi="宋体" w:eastAsia="宋体" w:cs="宋体"/>
                <w:sz w:val="22"/>
                <w:szCs w:val="22"/>
              </w:rPr>
            </w:pPr>
            <w:r>
              <w:rPr>
                <w:rFonts w:ascii="宋体" w:hAnsi="宋体" w:eastAsia="宋体" w:cs="宋体"/>
                <w:spacing w:val="-2"/>
                <w:sz w:val="22"/>
                <w:szCs w:val="22"/>
              </w:rPr>
              <w:t>造货物，也有大型企业制造货物的，不享受本办</w:t>
            </w:r>
            <w:r>
              <w:rPr>
                <w:rFonts w:ascii="宋体" w:hAnsi="宋体" w:eastAsia="宋体" w:cs="宋体"/>
                <w:spacing w:val="-3"/>
                <w:sz w:val="22"/>
                <w:szCs w:val="22"/>
              </w:rPr>
              <w:t>法规定的中小企</w:t>
            </w:r>
            <w:r>
              <w:rPr>
                <w:rFonts w:ascii="宋体" w:hAnsi="宋体" w:eastAsia="宋体" w:cs="宋体"/>
                <w:spacing w:val="-1"/>
                <w:sz w:val="22"/>
                <w:szCs w:val="22"/>
              </w:rPr>
              <w:t>业扶持政策。</w:t>
            </w:r>
          </w:p>
          <w:p w14:paraId="45FBF9D1">
            <w:pPr>
              <w:spacing w:before="1" w:line="219" w:lineRule="auto"/>
              <w:jc w:val="right"/>
              <w:rPr>
                <w:rFonts w:ascii="宋体" w:hAnsi="宋体" w:eastAsia="宋体" w:cs="宋体"/>
                <w:sz w:val="22"/>
                <w:szCs w:val="22"/>
              </w:rPr>
            </w:pPr>
            <w:r>
              <w:rPr>
                <w:rFonts w:ascii="宋体" w:hAnsi="宋体" w:eastAsia="宋体" w:cs="宋体"/>
                <w:spacing w:val="-3"/>
                <w:sz w:val="22"/>
                <w:szCs w:val="22"/>
              </w:rPr>
              <w:t>以联合体形式参加政府采购活动，联合体各方均为中小企业</w:t>
            </w:r>
            <w:r>
              <w:rPr>
                <w:rFonts w:ascii="宋体" w:hAnsi="宋体" w:eastAsia="宋体" w:cs="宋体"/>
                <w:spacing w:val="-4"/>
                <w:sz w:val="22"/>
                <w:szCs w:val="22"/>
              </w:rPr>
              <w:t>的，</w:t>
            </w:r>
          </w:p>
        </w:tc>
      </w:tr>
    </w:tbl>
    <w:p w14:paraId="0802116C">
      <w:pPr>
        <w:pStyle w:val="2"/>
      </w:pPr>
    </w:p>
    <w:p w14:paraId="0379BFBF">
      <w:pPr>
        <w:sectPr>
          <w:footerReference r:id="rId15" w:type="default"/>
          <w:pgSz w:w="11906" w:h="16839"/>
          <w:pgMar w:top="1418" w:right="1550" w:bottom="1156" w:left="1550" w:header="0" w:footer="994" w:gutter="0"/>
          <w:cols w:space="720" w:num="1"/>
        </w:sectPr>
      </w:pPr>
    </w:p>
    <w:tbl>
      <w:tblPr>
        <w:tblStyle w:val="5"/>
        <w:tblW w:w="8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496"/>
        <w:gridCol w:w="6442"/>
      </w:tblGrid>
      <w:tr w14:paraId="34406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66" w:hRule="atLeast"/>
        </w:trPr>
        <w:tc>
          <w:tcPr>
            <w:tcW w:w="862" w:type="dxa"/>
            <w:vAlign w:val="top"/>
          </w:tcPr>
          <w:p w14:paraId="3B75BFDC">
            <w:pPr>
              <w:pStyle w:val="6"/>
            </w:pPr>
          </w:p>
        </w:tc>
        <w:tc>
          <w:tcPr>
            <w:tcW w:w="1496" w:type="dxa"/>
            <w:vAlign w:val="top"/>
          </w:tcPr>
          <w:p w14:paraId="2FC1BEF2">
            <w:pPr>
              <w:pStyle w:val="6"/>
            </w:pPr>
          </w:p>
        </w:tc>
        <w:tc>
          <w:tcPr>
            <w:tcW w:w="6442" w:type="dxa"/>
            <w:vAlign w:val="top"/>
          </w:tcPr>
          <w:p w14:paraId="7BBEAEE3">
            <w:pPr>
              <w:spacing w:before="127" w:line="393" w:lineRule="auto"/>
              <w:ind w:left="114" w:right="3" w:firstLine="1"/>
              <w:rPr>
                <w:rFonts w:ascii="宋体" w:hAnsi="宋体" w:eastAsia="宋体" w:cs="宋体"/>
                <w:sz w:val="22"/>
                <w:szCs w:val="22"/>
              </w:rPr>
            </w:pPr>
            <w:r>
              <w:rPr>
                <w:rFonts w:ascii="宋体" w:hAnsi="宋体" w:eastAsia="宋体" w:cs="宋体"/>
                <w:spacing w:val="-2"/>
                <w:sz w:val="22"/>
                <w:szCs w:val="22"/>
              </w:rPr>
              <w:t>联合体视同中小企业。其中，联合体各方均为小微企</w:t>
            </w:r>
            <w:r>
              <w:rPr>
                <w:rFonts w:ascii="宋体" w:hAnsi="宋体" w:eastAsia="宋体" w:cs="宋体"/>
                <w:spacing w:val="-3"/>
                <w:sz w:val="22"/>
                <w:szCs w:val="22"/>
              </w:rPr>
              <w:t>业的，联合体</w:t>
            </w:r>
            <w:r>
              <w:rPr>
                <w:rFonts w:ascii="宋体" w:hAnsi="宋体" w:eastAsia="宋体" w:cs="宋体"/>
                <w:spacing w:val="-2"/>
                <w:sz w:val="22"/>
                <w:szCs w:val="22"/>
              </w:rPr>
              <w:t>视同小微企业。</w:t>
            </w:r>
          </w:p>
          <w:p w14:paraId="02641FAF">
            <w:pPr>
              <w:spacing w:line="219" w:lineRule="auto"/>
              <w:ind w:left="118"/>
              <w:rPr>
                <w:rFonts w:ascii="宋体" w:hAnsi="宋体" w:eastAsia="宋体" w:cs="宋体"/>
                <w:sz w:val="22"/>
                <w:szCs w:val="22"/>
              </w:rPr>
            </w:pPr>
            <w:r>
              <w:rPr>
                <w:rFonts w:ascii="宋体" w:hAnsi="宋体" w:eastAsia="宋体" w:cs="宋体"/>
                <w:b/>
                <w:bCs/>
                <w:spacing w:val="-3"/>
                <w:sz w:val="22"/>
                <w:szCs w:val="22"/>
              </w:rPr>
              <w:t>二、推广政府采购合同融资</w:t>
            </w:r>
          </w:p>
          <w:p w14:paraId="086EBFE8">
            <w:pPr>
              <w:spacing w:before="205" w:line="393" w:lineRule="auto"/>
              <w:ind w:left="117" w:right="3" w:firstLine="219"/>
              <w:jc w:val="both"/>
              <w:rPr>
                <w:rFonts w:ascii="宋体" w:hAnsi="宋体" w:eastAsia="宋体" w:cs="宋体"/>
                <w:sz w:val="22"/>
                <w:szCs w:val="22"/>
              </w:rPr>
            </w:pPr>
            <w:r>
              <w:rPr>
                <w:rFonts w:ascii="宋体" w:hAnsi="宋体" w:eastAsia="宋体" w:cs="宋体"/>
                <w:spacing w:val="-4"/>
                <w:sz w:val="22"/>
                <w:szCs w:val="22"/>
              </w:rPr>
              <w:t>要求采购人和代理机构将“政府采购合同融资告知函</w:t>
            </w:r>
            <w:r>
              <w:rPr>
                <w:rFonts w:ascii="宋体" w:hAnsi="宋体" w:eastAsia="宋体" w:cs="宋体"/>
                <w:spacing w:val="-63"/>
                <w:sz w:val="22"/>
                <w:szCs w:val="22"/>
              </w:rPr>
              <w:t xml:space="preserve"> </w:t>
            </w:r>
            <w:r>
              <w:rPr>
                <w:rFonts w:ascii="宋体" w:hAnsi="宋体" w:eastAsia="宋体" w:cs="宋体"/>
                <w:spacing w:val="-4"/>
                <w:sz w:val="22"/>
                <w:szCs w:val="22"/>
              </w:rPr>
              <w:t>”写入招标</w:t>
            </w:r>
            <w:r>
              <w:rPr>
                <w:rFonts w:ascii="宋体" w:hAnsi="宋体" w:eastAsia="宋体" w:cs="宋体"/>
                <w:spacing w:val="-2"/>
                <w:sz w:val="22"/>
                <w:szCs w:val="22"/>
              </w:rPr>
              <w:t>文件，鼓励中标供应商凭借采购合同申请贷款，助</w:t>
            </w:r>
            <w:r>
              <w:rPr>
                <w:rFonts w:ascii="宋体" w:hAnsi="宋体" w:eastAsia="宋体" w:cs="宋体"/>
                <w:spacing w:val="-3"/>
                <w:sz w:val="22"/>
                <w:szCs w:val="22"/>
              </w:rPr>
              <w:t>力解决中小企业</w:t>
            </w:r>
            <w:r>
              <w:rPr>
                <w:rFonts w:ascii="宋体" w:hAnsi="宋体" w:eastAsia="宋体" w:cs="宋体"/>
                <w:spacing w:val="-1"/>
                <w:sz w:val="22"/>
                <w:szCs w:val="22"/>
              </w:rPr>
              <w:t>融资难、融资贵的问题。</w:t>
            </w:r>
          </w:p>
          <w:p w14:paraId="087BE1B9">
            <w:pPr>
              <w:spacing w:line="219" w:lineRule="auto"/>
              <w:ind w:left="118"/>
              <w:rPr>
                <w:rFonts w:ascii="宋体" w:hAnsi="宋体" w:eastAsia="宋体" w:cs="宋体"/>
                <w:sz w:val="22"/>
                <w:szCs w:val="22"/>
              </w:rPr>
            </w:pPr>
            <w:r>
              <w:rPr>
                <w:rFonts w:ascii="宋体" w:hAnsi="宋体" w:eastAsia="宋体" w:cs="宋体"/>
                <w:b/>
                <w:bCs/>
                <w:spacing w:val="-3"/>
                <w:sz w:val="22"/>
                <w:szCs w:val="22"/>
              </w:rPr>
              <w:t>五、落实预留采购份额</w:t>
            </w:r>
          </w:p>
          <w:p w14:paraId="0578E83F">
            <w:pPr>
              <w:spacing w:before="209" w:line="384" w:lineRule="auto"/>
              <w:ind w:left="114" w:right="3" w:firstLine="220"/>
              <w:rPr>
                <w:rFonts w:ascii="宋体" w:hAnsi="宋体" w:eastAsia="宋体" w:cs="宋体"/>
                <w:sz w:val="22"/>
                <w:szCs w:val="22"/>
              </w:rPr>
            </w:pPr>
            <w:r>
              <w:rPr>
                <w:rFonts w:ascii="宋体" w:hAnsi="宋体" w:eastAsia="宋体" w:cs="宋体"/>
                <w:spacing w:val="-2"/>
                <w:sz w:val="22"/>
                <w:szCs w:val="22"/>
              </w:rPr>
              <w:t>采购人应当按照财政部、工信部印发的《政府采</w:t>
            </w:r>
            <w:r>
              <w:rPr>
                <w:rFonts w:ascii="宋体" w:hAnsi="宋体" w:eastAsia="宋体" w:cs="宋体"/>
                <w:spacing w:val="-3"/>
                <w:sz w:val="22"/>
                <w:szCs w:val="22"/>
              </w:rPr>
              <w:t>购促进中小企业</w:t>
            </w:r>
            <w:r>
              <w:rPr>
                <w:rFonts w:ascii="宋体" w:hAnsi="宋体" w:eastAsia="宋体" w:cs="宋体"/>
                <w:spacing w:val="-4"/>
                <w:sz w:val="22"/>
                <w:szCs w:val="22"/>
              </w:rPr>
              <w:t>发展管理办法》的通知精神（财库〔2020〕46</w:t>
            </w:r>
            <w:r>
              <w:rPr>
                <w:rFonts w:ascii="宋体" w:hAnsi="宋体" w:eastAsia="宋体" w:cs="宋体"/>
                <w:spacing w:val="-41"/>
                <w:sz w:val="22"/>
                <w:szCs w:val="22"/>
              </w:rPr>
              <w:t xml:space="preserve"> </w:t>
            </w:r>
            <w:r>
              <w:rPr>
                <w:rFonts w:ascii="宋体" w:hAnsi="宋体" w:eastAsia="宋体" w:cs="宋体"/>
                <w:spacing w:val="-4"/>
                <w:sz w:val="22"/>
                <w:szCs w:val="22"/>
              </w:rPr>
              <w:t>号）组织评</w:t>
            </w:r>
            <w:r>
              <w:rPr>
                <w:rFonts w:ascii="宋体" w:hAnsi="宋体" w:eastAsia="宋体" w:cs="宋体"/>
                <w:spacing w:val="-5"/>
                <w:sz w:val="22"/>
                <w:szCs w:val="22"/>
              </w:rPr>
              <w:t>估本部门</w:t>
            </w:r>
            <w:r>
              <w:rPr>
                <w:rFonts w:ascii="宋体" w:hAnsi="宋体" w:eastAsia="宋体" w:cs="宋体"/>
                <w:spacing w:val="-2"/>
                <w:sz w:val="22"/>
                <w:szCs w:val="22"/>
              </w:rPr>
              <w:t>及所属单位政府采购项目，统筹制定面向中小企业预留</w:t>
            </w:r>
            <w:r>
              <w:rPr>
                <w:rFonts w:ascii="宋体" w:hAnsi="宋体" w:eastAsia="宋体" w:cs="宋体"/>
                <w:spacing w:val="-3"/>
                <w:sz w:val="22"/>
                <w:szCs w:val="22"/>
              </w:rPr>
              <w:t>采购份额的</w:t>
            </w:r>
            <w:r>
              <w:rPr>
                <w:rFonts w:ascii="宋体" w:hAnsi="宋体" w:eastAsia="宋体" w:cs="宋体"/>
                <w:spacing w:val="-2"/>
                <w:sz w:val="22"/>
                <w:szCs w:val="22"/>
              </w:rPr>
              <w:t>具体方案，对适宜由中小企业提供的采购项目和采购包</w:t>
            </w:r>
            <w:r>
              <w:rPr>
                <w:rFonts w:ascii="宋体" w:hAnsi="宋体" w:eastAsia="宋体" w:cs="宋体"/>
                <w:spacing w:val="-3"/>
                <w:sz w:val="22"/>
                <w:szCs w:val="22"/>
              </w:rPr>
              <w:t>，预留采购</w:t>
            </w:r>
            <w:r>
              <w:rPr>
                <w:rFonts w:ascii="宋体" w:hAnsi="宋体" w:eastAsia="宋体" w:cs="宋体"/>
                <w:spacing w:val="-2"/>
                <w:sz w:val="22"/>
                <w:szCs w:val="22"/>
              </w:rPr>
              <w:t>份额专门面向中小企业采购，并在政府采购预算中单独</w:t>
            </w:r>
            <w:r>
              <w:rPr>
                <w:rFonts w:ascii="宋体" w:hAnsi="宋体" w:eastAsia="宋体" w:cs="宋体"/>
                <w:spacing w:val="-3"/>
                <w:sz w:val="22"/>
                <w:szCs w:val="22"/>
              </w:rPr>
              <w:t>列示。采购</w:t>
            </w:r>
            <w:r>
              <w:rPr>
                <w:rFonts w:ascii="宋体" w:hAnsi="宋体" w:eastAsia="宋体" w:cs="宋体"/>
                <w:spacing w:val="-1"/>
                <w:sz w:val="22"/>
                <w:szCs w:val="22"/>
              </w:rPr>
              <w:t>限额标准以上，200</w:t>
            </w:r>
            <w:r>
              <w:rPr>
                <w:rFonts w:ascii="宋体" w:hAnsi="宋体" w:eastAsia="宋体" w:cs="宋体"/>
                <w:spacing w:val="-43"/>
                <w:sz w:val="22"/>
                <w:szCs w:val="22"/>
              </w:rPr>
              <w:t xml:space="preserve"> </w:t>
            </w:r>
            <w:r>
              <w:rPr>
                <w:rFonts w:ascii="宋体" w:hAnsi="宋体" w:eastAsia="宋体" w:cs="宋体"/>
                <w:spacing w:val="-1"/>
                <w:sz w:val="22"/>
                <w:szCs w:val="22"/>
              </w:rPr>
              <w:t>万元以下的货物和服务采购项目、400</w:t>
            </w:r>
            <w:r>
              <w:rPr>
                <w:rFonts w:ascii="宋体" w:hAnsi="宋体" w:eastAsia="宋体" w:cs="宋体"/>
                <w:spacing w:val="-43"/>
                <w:sz w:val="22"/>
                <w:szCs w:val="22"/>
              </w:rPr>
              <w:t xml:space="preserve"> </w:t>
            </w:r>
            <w:r>
              <w:rPr>
                <w:rFonts w:ascii="宋体" w:hAnsi="宋体" w:eastAsia="宋体" w:cs="宋体"/>
                <w:spacing w:val="-2"/>
                <w:sz w:val="22"/>
                <w:szCs w:val="22"/>
              </w:rPr>
              <w:t>万元以下的工程采购项目，适宜由中小企业提供的，采购单位</w:t>
            </w:r>
            <w:r>
              <w:rPr>
                <w:rFonts w:ascii="宋体" w:hAnsi="宋体" w:eastAsia="宋体" w:cs="宋体"/>
                <w:spacing w:val="-3"/>
                <w:sz w:val="22"/>
                <w:szCs w:val="22"/>
              </w:rPr>
              <w:t>应当专门面</w:t>
            </w:r>
            <w:r>
              <w:rPr>
                <w:rFonts w:ascii="宋体" w:hAnsi="宋体" w:eastAsia="宋体" w:cs="宋体"/>
                <w:spacing w:val="1"/>
                <w:sz w:val="22"/>
                <w:szCs w:val="22"/>
              </w:rPr>
              <w:t>向中小企业采购。超过</w:t>
            </w:r>
            <w:r>
              <w:rPr>
                <w:rFonts w:ascii="宋体" w:hAnsi="宋体" w:eastAsia="宋体" w:cs="宋体"/>
                <w:spacing w:val="-43"/>
                <w:sz w:val="22"/>
                <w:szCs w:val="22"/>
              </w:rPr>
              <w:t xml:space="preserve"> </w:t>
            </w:r>
            <w:r>
              <w:rPr>
                <w:rFonts w:ascii="宋体" w:hAnsi="宋体" w:eastAsia="宋体" w:cs="宋体"/>
                <w:spacing w:val="1"/>
                <w:sz w:val="22"/>
                <w:szCs w:val="22"/>
              </w:rPr>
              <w:t>200</w:t>
            </w:r>
            <w:r>
              <w:rPr>
                <w:rFonts w:ascii="宋体" w:hAnsi="宋体" w:eastAsia="宋体" w:cs="宋体"/>
                <w:spacing w:val="-44"/>
                <w:sz w:val="22"/>
                <w:szCs w:val="22"/>
              </w:rPr>
              <w:t xml:space="preserve"> </w:t>
            </w:r>
            <w:r>
              <w:rPr>
                <w:rFonts w:ascii="宋体" w:hAnsi="宋体" w:eastAsia="宋体" w:cs="宋体"/>
                <w:spacing w:val="1"/>
                <w:sz w:val="22"/>
                <w:szCs w:val="22"/>
              </w:rPr>
              <w:t>万元的货物和服务采购项</w:t>
            </w:r>
            <w:r>
              <w:rPr>
                <w:rFonts w:ascii="宋体" w:hAnsi="宋体" w:eastAsia="宋体" w:cs="宋体"/>
                <w:sz w:val="22"/>
                <w:szCs w:val="22"/>
              </w:rPr>
              <w:t>目、超过400</w:t>
            </w:r>
            <w:r>
              <w:rPr>
                <w:rFonts w:ascii="宋体" w:hAnsi="宋体" w:eastAsia="宋体" w:cs="宋体"/>
                <w:spacing w:val="-2"/>
                <w:sz w:val="22"/>
                <w:szCs w:val="22"/>
              </w:rPr>
              <w:t>万元的工程采购项目中适宜由中小企业提供的，预留该</w:t>
            </w:r>
            <w:r>
              <w:rPr>
                <w:rFonts w:ascii="宋体" w:hAnsi="宋体" w:eastAsia="宋体" w:cs="宋体"/>
                <w:spacing w:val="-3"/>
                <w:sz w:val="22"/>
                <w:szCs w:val="22"/>
              </w:rPr>
              <w:t>部分采购项</w:t>
            </w:r>
            <w:r>
              <w:rPr>
                <w:rFonts w:ascii="宋体" w:hAnsi="宋体" w:eastAsia="宋体" w:cs="宋体"/>
                <w:spacing w:val="-1"/>
                <w:sz w:val="22"/>
                <w:szCs w:val="22"/>
              </w:rPr>
              <w:t>目预算总额的</w:t>
            </w:r>
            <w:r>
              <w:rPr>
                <w:rFonts w:ascii="宋体" w:hAnsi="宋体" w:eastAsia="宋体" w:cs="宋体"/>
                <w:spacing w:val="-35"/>
                <w:sz w:val="22"/>
                <w:szCs w:val="22"/>
              </w:rPr>
              <w:t xml:space="preserve"> </w:t>
            </w:r>
            <w:r>
              <w:rPr>
                <w:rFonts w:ascii="宋体" w:hAnsi="宋体" w:eastAsia="宋体" w:cs="宋体"/>
                <w:spacing w:val="-1"/>
                <w:sz w:val="22"/>
                <w:szCs w:val="22"/>
              </w:rPr>
              <w:t>30%以上专门面向中小企业采购，其中预留给小微企</w:t>
            </w:r>
            <w:r>
              <w:rPr>
                <w:rFonts w:ascii="宋体" w:hAnsi="宋体" w:eastAsia="宋体" w:cs="宋体"/>
                <w:spacing w:val="-8"/>
                <w:sz w:val="22"/>
                <w:szCs w:val="22"/>
              </w:rPr>
              <w:t>业的比例不低于</w:t>
            </w:r>
            <w:r>
              <w:rPr>
                <w:rFonts w:ascii="宋体" w:hAnsi="宋体" w:eastAsia="宋体" w:cs="宋体"/>
                <w:spacing w:val="-35"/>
                <w:sz w:val="22"/>
                <w:szCs w:val="22"/>
              </w:rPr>
              <w:t xml:space="preserve"> </w:t>
            </w:r>
            <w:r>
              <w:rPr>
                <w:rFonts w:ascii="宋体" w:hAnsi="宋体" w:eastAsia="宋体" w:cs="宋体"/>
                <w:spacing w:val="-8"/>
                <w:sz w:val="22"/>
                <w:szCs w:val="22"/>
              </w:rPr>
              <w:t>60%。确实不适宜由中小企业提供的，应当参照《政</w:t>
            </w:r>
            <w:r>
              <w:rPr>
                <w:rFonts w:ascii="宋体" w:hAnsi="宋体" w:eastAsia="宋体" w:cs="宋体"/>
                <w:sz w:val="22"/>
                <w:szCs w:val="22"/>
              </w:rPr>
              <w:t>府采购促进中小企业发展管理办法》第六条在</w:t>
            </w:r>
            <w:r>
              <w:rPr>
                <w:rFonts w:ascii="宋体" w:hAnsi="宋体" w:eastAsia="宋体" w:cs="宋体"/>
                <w:spacing w:val="-1"/>
                <w:sz w:val="22"/>
                <w:szCs w:val="22"/>
              </w:rPr>
              <w:t>采购文件中说明理</w:t>
            </w:r>
            <w:r>
              <w:rPr>
                <w:rFonts w:ascii="宋体" w:hAnsi="宋体" w:eastAsia="宋体" w:cs="宋体"/>
                <w:spacing w:val="-4"/>
                <w:sz w:val="22"/>
                <w:szCs w:val="22"/>
              </w:rPr>
              <w:t>由。</w:t>
            </w:r>
          </w:p>
        </w:tc>
      </w:tr>
      <w:tr w14:paraId="761C9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62" w:type="dxa"/>
            <w:vAlign w:val="top"/>
          </w:tcPr>
          <w:p w14:paraId="628AC95D">
            <w:pPr>
              <w:pStyle w:val="6"/>
              <w:spacing w:line="251" w:lineRule="auto"/>
            </w:pPr>
          </w:p>
          <w:p w14:paraId="7461C1CF">
            <w:pPr>
              <w:pStyle w:val="6"/>
              <w:spacing w:line="251" w:lineRule="auto"/>
            </w:pPr>
          </w:p>
          <w:p w14:paraId="58A26B7A">
            <w:pPr>
              <w:pStyle w:val="6"/>
              <w:spacing w:line="252" w:lineRule="auto"/>
            </w:pPr>
          </w:p>
          <w:p w14:paraId="6C6823FF">
            <w:pPr>
              <w:spacing w:before="71"/>
              <w:ind w:left="332"/>
              <w:rPr>
                <w:rFonts w:ascii="宋体" w:hAnsi="宋体" w:eastAsia="宋体" w:cs="宋体"/>
                <w:sz w:val="22"/>
                <w:szCs w:val="22"/>
              </w:rPr>
            </w:pPr>
            <w:r>
              <w:rPr>
                <w:rFonts w:ascii="宋体" w:hAnsi="宋体" w:eastAsia="宋体" w:cs="宋体"/>
                <w:spacing w:val="-7"/>
                <w:sz w:val="22"/>
                <w:szCs w:val="22"/>
              </w:rPr>
              <w:t>34</w:t>
            </w:r>
          </w:p>
        </w:tc>
        <w:tc>
          <w:tcPr>
            <w:tcW w:w="1496" w:type="dxa"/>
            <w:vAlign w:val="top"/>
          </w:tcPr>
          <w:p w14:paraId="153F61A8">
            <w:pPr>
              <w:spacing w:before="130" w:line="364" w:lineRule="auto"/>
              <w:ind w:left="9" w:right="3" w:firstLine="82"/>
              <w:jc w:val="both"/>
              <w:rPr>
                <w:rFonts w:ascii="宋体" w:hAnsi="宋体" w:eastAsia="宋体" w:cs="宋体"/>
                <w:sz w:val="22"/>
                <w:szCs w:val="22"/>
              </w:rPr>
            </w:pPr>
            <w:r>
              <w:rPr>
                <w:rFonts w:ascii="宋体" w:hAnsi="宋体" w:eastAsia="宋体" w:cs="宋体"/>
                <w:b/>
                <w:bCs/>
                <w:spacing w:val="-4"/>
                <w:sz w:val="22"/>
                <w:szCs w:val="22"/>
              </w:rPr>
              <w:t>落实绿色产品</w:t>
            </w:r>
            <w:r>
              <w:rPr>
                <w:rFonts w:ascii="宋体" w:hAnsi="宋体" w:eastAsia="宋体" w:cs="宋体"/>
                <w:b/>
                <w:bCs/>
                <w:spacing w:val="-12"/>
                <w:sz w:val="22"/>
                <w:szCs w:val="22"/>
              </w:rPr>
              <w:t>（节能产品、环境标志产品）优</w:t>
            </w:r>
            <w:r>
              <w:rPr>
                <w:rFonts w:ascii="宋体" w:hAnsi="宋体" w:eastAsia="宋体" w:cs="宋体"/>
                <w:b/>
                <w:bCs/>
                <w:spacing w:val="10"/>
                <w:sz w:val="22"/>
                <w:szCs w:val="22"/>
              </w:rPr>
              <w:t>先采购政策。</w:t>
            </w:r>
          </w:p>
        </w:tc>
        <w:tc>
          <w:tcPr>
            <w:tcW w:w="6442" w:type="dxa"/>
            <w:vAlign w:val="top"/>
          </w:tcPr>
          <w:p w14:paraId="1338CAC6">
            <w:pPr>
              <w:pStyle w:val="6"/>
              <w:spacing w:line="251" w:lineRule="auto"/>
            </w:pPr>
          </w:p>
          <w:p w14:paraId="41D0B0F1">
            <w:pPr>
              <w:pStyle w:val="6"/>
              <w:spacing w:line="251" w:lineRule="auto"/>
            </w:pPr>
          </w:p>
          <w:p w14:paraId="65F9FC50">
            <w:pPr>
              <w:pStyle w:val="6"/>
              <w:spacing w:line="251" w:lineRule="auto"/>
            </w:pPr>
          </w:p>
          <w:p w14:paraId="0729B687">
            <w:pPr>
              <w:spacing w:before="71" w:line="222" w:lineRule="auto"/>
              <w:ind w:left="447"/>
              <w:rPr>
                <w:rFonts w:ascii="宋体" w:hAnsi="宋体" w:eastAsia="宋体" w:cs="宋体"/>
                <w:sz w:val="22"/>
                <w:szCs w:val="22"/>
              </w:rPr>
            </w:pPr>
            <w:r>
              <w:rPr>
                <w:rFonts w:ascii="宋体" w:hAnsi="宋体" w:eastAsia="宋体" w:cs="宋体"/>
                <w:spacing w:val="-4"/>
                <w:sz w:val="22"/>
                <w:szCs w:val="22"/>
              </w:rPr>
              <w:t>不适用</w:t>
            </w:r>
          </w:p>
        </w:tc>
      </w:tr>
      <w:tr w14:paraId="3CCA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5" w:hRule="atLeast"/>
        </w:trPr>
        <w:tc>
          <w:tcPr>
            <w:tcW w:w="862" w:type="dxa"/>
            <w:vAlign w:val="top"/>
          </w:tcPr>
          <w:p w14:paraId="78F61091">
            <w:pPr>
              <w:pStyle w:val="6"/>
              <w:spacing w:line="251" w:lineRule="auto"/>
            </w:pPr>
          </w:p>
          <w:p w14:paraId="024D8057">
            <w:pPr>
              <w:pStyle w:val="6"/>
              <w:spacing w:line="251" w:lineRule="auto"/>
            </w:pPr>
          </w:p>
          <w:p w14:paraId="5322DE46">
            <w:pPr>
              <w:pStyle w:val="6"/>
              <w:spacing w:line="252" w:lineRule="auto"/>
            </w:pPr>
          </w:p>
          <w:p w14:paraId="13D9891E">
            <w:pPr>
              <w:spacing w:before="72"/>
              <w:ind w:left="332"/>
              <w:rPr>
                <w:rFonts w:ascii="宋体" w:hAnsi="宋体" w:eastAsia="宋体" w:cs="宋体"/>
                <w:sz w:val="22"/>
                <w:szCs w:val="22"/>
              </w:rPr>
            </w:pPr>
            <w:r>
              <w:rPr>
                <w:rFonts w:ascii="宋体" w:hAnsi="宋体" w:eastAsia="宋体" w:cs="宋体"/>
                <w:spacing w:val="-7"/>
                <w:sz w:val="22"/>
                <w:szCs w:val="22"/>
              </w:rPr>
              <w:t>35</w:t>
            </w:r>
          </w:p>
        </w:tc>
        <w:tc>
          <w:tcPr>
            <w:tcW w:w="1496" w:type="dxa"/>
            <w:vAlign w:val="top"/>
          </w:tcPr>
          <w:p w14:paraId="51ABD8CB">
            <w:pPr>
              <w:pStyle w:val="6"/>
              <w:spacing w:line="261" w:lineRule="auto"/>
            </w:pPr>
          </w:p>
          <w:p w14:paraId="6496CF63">
            <w:pPr>
              <w:pStyle w:val="6"/>
              <w:spacing w:line="261" w:lineRule="auto"/>
            </w:pPr>
          </w:p>
          <w:p w14:paraId="465DC748">
            <w:pPr>
              <w:spacing w:before="72" w:line="401" w:lineRule="auto"/>
              <w:ind w:left="640" w:right="84" w:hanging="550"/>
              <w:rPr>
                <w:rFonts w:ascii="宋体" w:hAnsi="宋体" w:eastAsia="宋体" w:cs="宋体"/>
                <w:sz w:val="22"/>
                <w:szCs w:val="22"/>
              </w:rPr>
            </w:pPr>
            <w:r>
              <w:rPr>
                <w:rFonts w:ascii="宋体" w:hAnsi="宋体" w:eastAsia="宋体" w:cs="宋体"/>
                <w:b/>
                <w:bCs/>
                <w:spacing w:val="-4"/>
                <w:sz w:val="22"/>
                <w:szCs w:val="22"/>
              </w:rPr>
              <w:t>本项目所属行</w:t>
            </w:r>
            <w:r>
              <w:rPr>
                <w:rFonts w:ascii="宋体" w:hAnsi="宋体" w:eastAsia="宋体" w:cs="宋体"/>
                <w:b/>
                <w:bCs/>
                <w:spacing w:val="-3"/>
                <w:sz w:val="22"/>
                <w:szCs w:val="22"/>
              </w:rPr>
              <w:t>业</w:t>
            </w:r>
          </w:p>
        </w:tc>
        <w:tc>
          <w:tcPr>
            <w:tcW w:w="6442" w:type="dxa"/>
            <w:vAlign w:val="top"/>
          </w:tcPr>
          <w:p w14:paraId="198DA9AF">
            <w:pPr>
              <w:spacing w:before="129" w:line="220" w:lineRule="auto"/>
              <w:ind w:left="231"/>
              <w:rPr>
                <w:rFonts w:hint="eastAsia" w:ascii="宋体" w:hAnsi="宋体" w:eastAsia="宋体" w:cs="宋体"/>
                <w:sz w:val="22"/>
                <w:szCs w:val="22"/>
                <w:lang w:eastAsia="zh-CN"/>
              </w:rPr>
            </w:pPr>
            <w:r>
              <w:rPr>
                <w:rFonts w:ascii="宋体" w:hAnsi="宋体" w:eastAsia="宋体" w:cs="宋体"/>
                <w:spacing w:val="-1"/>
                <w:sz w:val="22"/>
                <w:szCs w:val="22"/>
              </w:rPr>
              <w:t>标的：</w:t>
            </w:r>
            <w:r>
              <w:rPr>
                <w:rFonts w:hint="eastAsia" w:ascii="宋体" w:hAnsi="宋体" w:eastAsia="宋体" w:cs="宋体"/>
                <w:spacing w:val="-1"/>
                <w:sz w:val="22"/>
                <w:szCs w:val="22"/>
                <w:lang w:eastAsia="zh-CN"/>
              </w:rPr>
              <w:t>河南省体育发展中心河南省体育综合训练中心场地平整（西地块）项目</w:t>
            </w:r>
          </w:p>
          <w:p w14:paraId="673EB0D4">
            <w:pPr>
              <w:spacing w:before="205" w:line="395" w:lineRule="auto"/>
              <w:ind w:left="15" w:right="109" w:firstLine="217"/>
              <w:rPr>
                <w:rFonts w:ascii="宋体" w:hAnsi="宋体" w:eastAsia="宋体" w:cs="宋体"/>
                <w:sz w:val="22"/>
                <w:szCs w:val="22"/>
              </w:rPr>
            </w:pPr>
            <w:r>
              <w:rPr>
                <w:rFonts w:ascii="宋体" w:hAnsi="宋体" w:eastAsia="宋体" w:cs="宋体"/>
                <w:spacing w:val="-3"/>
                <w:sz w:val="22"/>
                <w:szCs w:val="22"/>
              </w:rPr>
              <w:t>属于：建筑业（行业属性划分参照关于印发中小企业划型标准规</w:t>
            </w:r>
            <w:r>
              <w:rPr>
                <w:rFonts w:ascii="宋体" w:hAnsi="宋体" w:eastAsia="宋体" w:cs="宋体"/>
                <w:spacing w:val="-1"/>
                <w:sz w:val="22"/>
                <w:szCs w:val="22"/>
              </w:rPr>
              <w:t>定的通知(工信部联企业〔2011〕30</w:t>
            </w:r>
            <w:r>
              <w:rPr>
                <w:rFonts w:ascii="宋体" w:hAnsi="宋体" w:eastAsia="宋体" w:cs="宋体"/>
                <w:spacing w:val="-2"/>
                <w:sz w:val="22"/>
                <w:szCs w:val="22"/>
              </w:rPr>
              <w:t>0</w:t>
            </w:r>
            <w:r>
              <w:rPr>
                <w:rFonts w:ascii="宋体" w:hAnsi="宋体" w:eastAsia="宋体" w:cs="宋体"/>
                <w:spacing w:val="-41"/>
                <w:sz w:val="22"/>
                <w:szCs w:val="22"/>
              </w:rPr>
              <w:t xml:space="preserve"> </w:t>
            </w:r>
            <w:r>
              <w:rPr>
                <w:rFonts w:ascii="宋体" w:hAnsi="宋体" w:eastAsia="宋体" w:cs="宋体"/>
                <w:spacing w:val="-2"/>
                <w:sz w:val="22"/>
                <w:szCs w:val="22"/>
              </w:rPr>
              <w:t>号) ）</w:t>
            </w:r>
          </w:p>
        </w:tc>
      </w:tr>
      <w:tr w14:paraId="79836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62" w:type="dxa"/>
            <w:vAlign w:val="top"/>
          </w:tcPr>
          <w:p w14:paraId="4BE60708">
            <w:pPr>
              <w:spacing w:before="129" w:line="222" w:lineRule="auto"/>
              <w:ind w:left="218"/>
              <w:rPr>
                <w:rFonts w:ascii="宋体" w:hAnsi="宋体" w:eastAsia="宋体" w:cs="宋体"/>
                <w:sz w:val="22"/>
                <w:szCs w:val="22"/>
              </w:rPr>
            </w:pPr>
            <w:r>
              <w:rPr>
                <w:rFonts w:ascii="宋体" w:hAnsi="宋体" w:eastAsia="宋体" w:cs="宋体"/>
                <w:spacing w:val="-4"/>
                <w:sz w:val="22"/>
                <w:szCs w:val="22"/>
              </w:rPr>
              <w:t>其它</w:t>
            </w:r>
          </w:p>
        </w:tc>
        <w:tc>
          <w:tcPr>
            <w:tcW w:w="1496" w:type="dxa"/>
            <w:vAlign w:val="top"/>
          </w:tcPr>
          <w:p w14:paraId="7808C9F7">
            <w:pPr>
              <w:spacing w:before="129" w:line="222" w:lineRule="auto"/>
              <w:ind w:left="90"/>
              <w:rPr>
                <w:rFonts w:ascii="宋体" w:hAnsi="宋体" w:eastAsia="宋体" w:cs="宋体"/>
                <w:sz w:val="22"/>
                <w:szCs w:val="22"/>
              </w:rPr>
            </w:pPr>
            <w:r>
              <w:rPr>
                <w:rFonts w:ascii="宋体" w:hAnsi="宋体" w:eastAsia="宋体" w:cs="宋体"/>
                <w:b/>
                <w:bCs/>
                <w:spacing w:val="-4"/>
                <w:sz w:val="22"/>
                <w:szCs w:val="22"/>
              </w:rPr>
              <w:t>合同签订方式</w:t>
            </w:r>
          </w:p>
        </w:tc>
        <w:tc>
          <w:tcPr>
            <w:tcW w:w="6442" w:type="dxa"/>
            <w:vAlign w:val="top"/>
          </w:tcPr>
          <w:p w14:paraId="07906D2A">
            <w:pPr>
              <w:spacing w:before="130" w:line="219" w:lineRule="auto"/>
              <w:ind w:left="10"/>
              <w:rPr>
                <w:rFonts w:ascii="宋体" w:hAnsi="宋体" w:eastAsia="宋体" w:cs="宋体"/>
                <w:sz w:val="22"/>
                <w:szCs w:val="22"/>
              </w:rPr>
            </w:pPr>
            <w:r>
              <w:rPr>
                <w:rFonts w:ascii="宋体" w:hAnsi="宋体" w:eastAsia="宋体" w:cs="宋体"/>
                <w:spacing w:val="-2"/>
                <w:sz w:val="22"/>
                <w:szCs w:val="22"/>
              </w:rPr>
              <w:t>合同在线签订，招标人（采购人）与中标人（供应商）利</w:t>
            </w:r>
            <w:r>
              <w:rPr>
                <w:rFonts w:ascii="宋体" w:hAnsi="宋体" w:eastAsia="宋体" w:cs="宋体"/>
                <w:spacing w:val="-3"/>
                <w:sz w:val="22"/>
                <w:szCs w:val="22"/>
              </w:rPr>
              <w:t>用河南省</w:t>
            </w:r>
          </w:p>
        </w:tc>
      </w:tr>
    </w:tbl>
    <w:p w14:paraId="47F888E4">
      <w:pPr>
        <w:pStyle w:val="2"/>
      </w:pPr>
    </w:p>
    <w:p w14:paraId="057535B4">
      <w:pPr>
        <w:sectPr>
          <w:footerReference r:id="rId16" w:type="default"/>
          <w:pgSz w:w="11906" w:h="16839"/>
          <w:pgMar w:top="1418" w:right="1550" w:bottom="1156" w:left="1550" w:header="0" w:footer="994" w:gutter="0"/>
          <w:cols w:space="720" w:num="1"/>
        </w:sectPr>
      </w:pPr>
    </w:p>
    <w:tbl>
      <w:tblPr>
        <w:tblStyle w:val="5"/>
        <w:tblW w:w="88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496"/>
        <w:gridCol w:w="6442"/>
      </w:tblGrid>
      <w:tr w14:paraId="4E67E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62" w:type="dxa"/>
            <w:vAlign w:val="top"/>
          </w:tcPr>
          <w:p w14:paraId="3AAA5E5F">
            <w:pPr>
              <w:pStyle w:val="6"/>
            </w:pPr>
          </w:p>
        </w:tc>
        <w:tc>
          <w:tcPr>
            <w:tcW w:w="1496" w:type="dxa"/>
            <w:vAlign w:val="top"/>
          </w:tcPr>
          <w:p w14:paraId="569A4083">
            <w:pPr>
              <w:pStyle w:val="6"/>
            </w:pPr>
          </w:p>
        </w:tc>
        <w:tc>
          <w:tcPr>
            <w:tcW w:w="6442" w:type="dxa"/>
            <w:vAlign w:val="top"/>
          </w:tcPr>
          <w:p w14:paraId="7FD91990">
            <w:pPr>
              <w:spacing w:before="127" w:line="393" w:lineRule="auto"/>
              <w:ind w:left="8" w:right="109" w:firstLine="8"/>
              <w:rPr>
                <w:rFonts w:ascii="宋体" w:hAnsi="宋体" w:eastAsia="宋体" w:cs="宋体"/>
                <w:sz w:val="22"/>
                <w:szCs w:val="22"/>
              </w:rPr>
            </w:pPr>
            <w:r>
              <w:rPr>
                <w:rFonts w:ascii="宋体" w:hAnsi="宋体" w:eastAsia="宋体" w:cs="宋体"/>
                <w:spacing w:val="-3"/>
                <w:sz w:val="22"/>
                <w:szCs w:val="22"/>
              </w:rPr>
              <w:t>公共资源交易平台“合同在线签订模块</w:t>
            </w:r>
            <w:r>
              <w:rPr>
                <w:rFonts w:ascii="宋体" w:hAnsi="宋体" w:eastAsia="宋体" w:cs="宋体"/>
                <w:spacing w:val="-83"/>
                <w:sz w:val="22"/>
                <w:szCs w:val="22"/>
              </w:rPr>
              <w:t xml:space="preserve"> </w:t>
            </w:r>
            <w:r>
              <w:rPr>
                <w:rFonts w:ascii="宋体" w:hAnsi="宋体" w:eastAsia="宋体" w:cs="宋体"/>
                <w:spacing w:val="-3"/>
                <w:sz w:val="22"/>
                <w:szCs w:val="22"/>
              </w:rPr>
              <w:t>”，</w:t>
            </w:r>
            <w:r>
              <w:rPr>
                <w:rFonts w:ascii="宋体" w:hAnsi="宋体" w:eastAsia="宋体" w:cs="宋体"/>
                <w:spacing w:val="-4"/>
                <w:sz w:val="22"/>
                <w:szCs w:val="22"/>
              </w:rPr>
              <w:t>将电子合同推送至对方</w:t>
            </w:r>
            <w:r>
              <w:rPr>
                <w:rFonts w:ascii="宋体" w:hAnsi="宋体" w:eastAsia="宋体" w:cs="宋体"/>
                <w:spacing w:val="-2"/>
                <w:sz w:val="22"/>
                <w:szCs w:val="22"/>
              </w:rPr>
              <w:t>进行审核，经双方确认均无异议通过后，进行在线签章，</w:t>
            </w:r>
            <w:r>
              <w:rPr>
                <w:rFonts w:ascii="宋体" w:hAnsi="宋体" w:eastAsia="宋体" w:cs="宋体"/>
                <w:spacing w:val="-3"/>
                <w:sz w:val="22"/>
                <w:szCs w:val="22"/>
              </w:rPr>
              <w:t>完成合同</w:t>
            </w:r>
          </w:p>
          <w:p w14:paraId="0A008E3E">
            <w:pPr>
              <w:spacing w:line="220" w:lineRule="auto"/>
              <w:ind w:left="9"/>
              <w:outlineLvl w:val="1"/>
              <w:rPr>
                <w:rFonts w:ascii="宋体" w:hAnsi="宋体" w:eastAsia="宋体" w:cs="宋体"/>
                <w:sz w:val="22"/>
                <w:szCs w:val="22"/>
              </w:rPr>
            </w:pPr>
            <w:r>
              <w:rPr>
                <w:rFonts w:ascii="宋体" w:hAnsi="宋体" w:eastAsia="宋体" w:cs="宋体"/>
                <w:spacing w:val="-2"/>
                <w:sz w:val="22"/>
                <w:szCs w:val="22"/>
              </w:rPr>
              <w:t>签订并公示。</w:t>
            </w:r>
          </w:p>
        </w:tc>
      </w:tr>
    </w:tbl>
    <w:p w14:paraId="025EDF6B">
      <w:pPr>
        <w:pStyle w:val="2"/>
      </w:pPr>
    </w:p>
    <w:p w14:paraId="49486F9B">
      <w:pPr>
        <w:sectPr>
          <w:footerReference r:id="rId17" w:type="default"/>
          <w:pgSz w:w="11906" w:h="16839"/>
          <w:pgMar w:top="1418" w:right="1550" w:bottom="1156" w:left="1550" w:header="0" w:footer="994" w:gutter="0"/>
          <w:cols w:space="720" w:num="1"/>
        </w:sectPr>
      </w:pPr>
    </w:p>
    <w:p w14:paraId="04EA0A49">
      <w:pPr>
        <w:pStyle w:val="2"/>
        <w:spacing w:line="297" w:lineRule="auto"/>
      </w:pPr>
    </w:p>
    <w:p w14:paraId="51AFB948">
      <w:pPr>
        <w:spacing w:before="101" w:line="224" w:lineRule="auto"/>
        <w:ind w:left="5"/>
        <w:rPr>
          <w:rFonts w:ascii="宋体" w:hAnsi="宋体" w:eastAsia="宋体" w:cs="宋体"/>
          <w:sz w:val="31"/>
          <w:szCs w:val="31"/>
        </w:rPr>
      </w:pPr>
      <w:r>
        <w:rPr>
          <w:rFonts w:ascii="宋体" w:hAnsi="宋体" w:eastAsia="宋体" w:cs="宋体"/>
          <w:b/>
          <w:bCs/>
          <w:spacing w:val="5"/>
          <w:sz w:val="31"/>
          <w:szCs w:val="31"/>
        </w:rPr>
        <w:t>供应商须知正文</w:t>
      </w:r>
    </w:p>
    <w:p w14:paraId="74AB0C1F">
      <w:pPr>
        <w:pStyle w:val="2"/>
        <w:spacing w:line="416" w:lineRule="auto"/>
      </w:pPr>
    </w:p>
    <w:p w14:paraId="787A6F48">
      <w:pPr>
        <w:spacing w:before="65" w:line="227" w:lineRule="auto"/>
        <w:ind w:left="16"/>
        <w:rPr>
          <w:rFonts w:ascii="宋体" w:hAnsi="宋体" w:eastAsia="宋体" w:cs="宋体"/>
          <w:sz w:val="20"/>
          <w:szCs w:val="20"/>
        </w:rPr>
      </w:pPr>
      <w:r>
        <w:rPr>
          <w:rFonts w:ascii="宋体" w:hAnsi="宋体" w:eastAsia="宋体" w:cs="宋体"/>
          <w:spacing w:val="8"/>
          <w:sz w:val="20"/>
          <w:szCs w:val="20"/>
        </w:rPr>
        <w:t>1、本采购项目采购人：见供应商须知前附表。</w:t>
      </w:r>
    </w:p>
    <w:p w14:paraId="56095BB5">
      <w:pPr>
        <w:spacing w:before="222" w:line="227" w:lineRule="auto"/>
        <w:ind w:left="3"/>
        <w:rPr>
          <w:rFonts w:ascii="宋体" w:hAnsi="宋体" w:eastAsia="宋体" w:cs="宋体"/>
          <w:sz w:val="20"/>
          <w:szCs w:val="20"/>
        </w:rPr>
      </w:pPr>
      <w:r>
        <w:rPr>
          <w:rFonts w:ascii="宋体" w:hAnsi="宋体" w:eastAsia="宋体" w:cs="宋体"/>
          <w:spacing w:val="9"/>
          <w:sz w:val="20"/>
          <w:szCs w:val="20"/>
        </w:rPr>
        <w:t>2、本采购项目采购代理机构：见供应商须</w:t>
      </w:r>
      <w:r>
        <w:rPr>
          <w:rFonts w:ascii="宋体" w:hAnsi="宋体" w:eastAsia="宋体" w:cs="宋体"/>
          <w:spacing w:val="8"/>
          <w:sz w:val="20"/>
          <w:szCs w:val="20"/>
        </w:rPr>
        <w:t>知前附表。</w:t>
      </w:r>
    </w:p>
    <w:p w14:paraId="68A31B4A">
      <w:pPr>
        <w:spacing w:before="222" w:line="227" w:lineRule="auto"/>
        <w:ind w:left="5"/>
        <w:rPr>
          <w:rFonts w:ascii="宋体" w:hAnsi="宋体" w:eastAsia="宋体" w:cs="宋体"/>
          <w:sz w:val="20"/>
          <w:szCs w:val="20"/>
        </w:rPr>
      </w:pPr>
      <w:r>
        <w:rPr>
          <w:rFonts w:ascii="宋体" w:hAnsi="宋体" w:eastAsia="宋体" w:cs="宋体"/>
          <w:spacing w:val="8"/>
          <w:sz w:val="20"/>
          <w:szCs w:val="20"/>
        </w:rPr>
        <w:t>3、本采购项目名称：见供应商须知前附表。</w:t>
      </w:r>
    </w:p>
    <w:p w14:paraId="4BA3E3D4">
      <w:pPr>
        <w:spacing w:before="222" w:line="227" w:lineRule="auto"/>
        <w:rPr>
          <w:rFonts w:ascii="宋体" w:hAnsi="宋体" w:eastAsia="宋体" w:cs="宋体"/>
          <w:sz w:val="20"/>
          <w:szCs w:val="20"/>
        </w:rPr>
      </w:pPr>
      <w:r>
        <w:rPr>
          <w:rFonts w:ascii="宋体" w:hAnsi="宋体" w:eastAsia="宋体" w:cs="宋体"/>
          <w:spacing w:val="9"/>
          <w:sz w:val="20"/>
          <w:szCs w:val="20"/>
        </w:rPr>
        <w:t>4、本采购项目资金来源和落实情况</w:t>
      </w:r>
    </w:p>
    <w:p w14:paraId="1BE76401">
      <w:pPr>
        <w:spacing w:before="222" w:line="227" w:lineRule="auto"/>
        <w:ind w:left="5"/>
        <w:rPr>
          <w:rFonts w:ascii="宋体" w:hAnsi="宋体" w:eastAsia="宋体" w:cs="宋体"/>
          <w:sz w:val="20"/>
          <w:szCs w:val="20"/>
        </w:rPr>
      </w:pPr>
      <w:r>
        <w:rPr>
          <w:rFonts w:ascii="宋体" w:hAnsi="宋体" w:eastAsia="宋体" w:cs="宋体"/>
          <w:spacing w:val="8"/>
          <w:sz w:val="20"/>
          <w:szCs w:val="20"/>
        </w:rPr>
        <w:t>5、本次采购内容：见供应商须知前附表。</w:t>
      </w:r>
    </w:p>
    <w:p w14:paraId="2B280ABB">
      <w:pPr>
        <w:spacing w:before="222" w:line="227" w:lineRule="auto"/>
        <w:ind w:left="2"/>
        <w:rPr>
          <w:rFonts w:ascii="宋体" w:hAnsi="宋体" w:eastAsia="宋体" w:cs="宋体"/>
          <w:sz w:val="20"/>
          <w:szCs w:val="20"/>
        </w:rPr>
      </w:pPr>
      <w:r>
        <w:rPr>
          <w:rFonts w:ascii="宋体" w:hAnsi="宋体" w:eastAsia="宋体" w:cs="宋体"/>
          <w:spacing w:val="9"/>
          <w:sz w:val="20"/>
          <w:szCs w:val="20"/>
        </w:rPr>
        <w:t>6、本采购项目的采购方式：见供应商须知</w:t>
      </w:r>
      <w:r>
        <w:rPr>
          <w:rFonts w:ascii="宋体" w:hAnsi="宋体" w:eastAsia="宋体" w:cs="宋体"/>
          <w:spacing w:val="8"/>
          <w:sz w:val="20"/>
          <w:szCs w:val="20"/>
        </w:rPr>
        <w:t>前附表。</w:t>
      </w:r>
    </w:p>
    <w:p w14:paraId="085564C6">
      <w:pPr>
        <w:spacing w:before="222" w:line="227" w:lineRule="auto"/>
        <w:ind w:left="5"/>
        <w:rPr>
          <w:rFonts w:ascii="宋体" w:hAnsi="宋体" w:eastAsia="宋体" w:cs="宋体"/>
          <w:sz w:val="20"/>
          <w:szCs w:val="20"/>
        </w:rPr>
      </w:pPr>
      <w:r>
        <w:rPr>
          <w:rFonts w:ascii="宋体" w:hAnsi="宋体" w:eastAsia="宋体" w:cs="宋体"/>
          <w:spacing w:val="8"/>
          <w:sz w:val="20"/>
          <w:szCs w:val="20"/>
        </w:rPr>
        <w:t>7、本次采购项目属性：见供应商须知前附表。</w:t>
      </w:r>
    </w:p>
    <w:p w14:paraId="7D891257">
      <w:pPr>
        <w:spacing w:before="222" w:line="227" w:lineRule="auto"/>
        <w:ind w:left="1"/>
        <w:rPr>
          <w:rFonts w:ascii="宋体" w:hAnsi="宋体" w:eastAsia="宋体" w:cs="宋体"/>
          <w:sz w:val="20"/>
          <w:szCs w:val="20"/>
        </w:rPr>
      </w:pPr>
      <w:r>
        <w:rPr>
          <w:rFonts w:ascii="宋体" w:hAnsi="宋体" w:eastAsia="宋体" w:cs="宋体"/>
          <w:spacing w:val="9"/>
          <w:sz w:val="20"/>
          <w:szCs w:val="20"/>
        </w:rPr>
        <w:t>8、本次采购项目合同履行期限：见供应商须知前附表。</w:t>
      </w:r>
    </w:p>
    <w:p w14:paraId="0D4BDAB0">
      <w:pPr>
        <w:spacing w:before="222" w:line="227" w:lineRule="auto"/>
        <w:ind w:left="1"/>
        <w:rPr>
          <w:rFonts w:ascii="宋体" w:hAnsi="宋体" w:eastAsia="宋体" w:cs="宋体"/>
          <w:sz w:val="20"/>
          <w:szCs w:val="20"/>
        </w:rPr>
      </w:pPr>
      <w:r>
        <w:rPr>
          <w:rFonts w:ascii="宋体" w:hAnsi="宋体" w:eastAsia="宋体" w:cs="宋体"/>
          <w:spacing w:val="8"/>
          <w:sz w:val="20"/>
          <w:szCs w:val="20"/>
        </w:rPr>
        <w:t>9、本次采购项目工期：见供应商须知前附表。</w:t>
      </w:r>
    </w:p>
    <w:p w14:paraId="415ECA67">
      <w:pPr>
        <w:spacing w:before="222" w:line="227" w:lineRule="auto"/>
        <w:ind w:left="16"/>
        <w:rPr>
          <w:rFonts w:ascii="宋体" w:hAnsi="宋体" w:eastAsia="宋体" w:cs="宋体"/>
          <w:sz w:val="20"/>
          <w:szCs w:val="20"/>
        </w:rPr>
      </w:pPr>
      <w:r>
        <w:rPr>
          <w:rFonts w:ascii="宋体" w:hAnsi="宋体" w:eastAsia="宋体" w:cs="宋体"/>
          <w:spacing w:val="8"/>
          <w:sz w:val="20"/>
          <w:szCs w:val="20"/>
        </w:rPr>
        <w:t>10、本采购项目的建设地点：见供应商须知前附表。</w:t>
      </w:r>
    </w:p>
    <w:p w14:paraId="75FCCC57">
      <w:pPr>
        <w:spacing w:before="222" w:line="227" w:lineRule="auto"/>
        <w:ind w:left="16"/>
        <w:rPr>
          <w:rFonts w:ascii="宋体" w:hAnsi="宋体" w:eastAsia="宋体" w:cs="宋体"/>
          <w:sz w:val="20"/>
          <w:szCs w:val="20"/>
        </w:rPr>
      </w:pPr>
      <w:r>
        <w:rPr>
          <w:rFonts w:ascii="宋体" w:hAnsi="宋体" w:eastAsia="宋体" w:cs="宋体"/>
          <w:spacing w:val="8"/>
          <w:sz w:val="20"/>
          <w:szCs w:val="20"/>
        </w:rPr>
        <w:t>11、本采购项目的质量要求：见供应商须知前附表。</w:t>
      </w:r>
    </w:p>
    <w:p w14:paraId="5A273489">
      <w:pPr>
        <w:spacing w:before="222" w:line="227" w:lineRule="auto"/>
        <w:ind w:left="16"/>
        <w:rPr>
          <w:rFonts w:ascii="宋体" w:hAnsi="宋体" w:eastAsia="宋体" w:cs="宋体"/>
          <w:sz w:val="20"/>
          <w:szCs w:val="20"/>
        </w:rPr>
      </w:pPr>
      <w:r>
        <w:rPr>
          <w:rFonts w:ascii="宋体" w:hAnsi="宋体" w:eastAsia="宋体" w:cs="宋体"/>
          <w:spacing w:val="8"/>
          <w:sz w:val="20"/>
          <w:szCs w:val="20"/>
        </w:rPr>
        <w:t>12、本采购项目的供应商资格：见供应商须知前附表。</w:t>
      </w:r>
    </w:p>
    <w:p w14:paraId="537D5763">
      <w:pPr>
        <w:spacing w:before="222" w:line="227" w:lineRule="auto"/>
        <w:ind w:left="16"/>
        <w:rPr>
          <w:rFonts w:ascii="宋体" w:hAnsi="宋体" w:eastAsia="宋体" w:cs="宋体"/>
          <w:sz w:val="20"/>
          <w:szCs w:val="20"/>
        </w:rPr>
      </w:pPr>
      <w:r>
        <w:rPr>
          <w:rFonts w:ascii="宋体" w:hAnsi="宋体" w:eastAsia="宋体" w:cs="宋体"/>
          <w:spacing w:val="8"/>
          <w:sz w:val="20"/>
          <w:szCs w:val="20"/>
        </w:rPr>
        <w:t>13、本采购项目是否接受联合体投标：见供应商须知前附表。</w:t>
      </w:r>
    </w:p>
    <w:p w14:paraId="2AF48EF3">
      <w:pPr>
        <w:spacing w:before="222" w:line="432" w:lineRule="auto"/>
        <w:ind w:firstLine="436"/>
        <w:rPr>
          <w:rFonts w:ascii="宋体" w:hAnsi="宋体" w:eastAsia="宋体" w:cs="宋体"/>
          <w:sz w:val="20"/>
          <w:szCs w:val="20"/>
        </w:rPr>
      </w:pPr>
      <w:r>
        <w:rPr>
          <w:rFonts w:ascii="宋体" w:hAnsi="宋体" w:eastAsia="宋体" w:cs="宋体"/>
          <w:spacing w:val="5"/>
          <w:sz w:val="20"/>
          <w:szCs w:val="20"/>
        </w:rPr>
        <w:t>13.1</w:t>
      </w:r>
      <w:r>
        <w:rPr>
          <w:rFonts w:ascii="宋体" w:hAnsi="宋体" w:eastAsia="宋体" w:cs="宋体"/>
          <w:spacing w:val="-29"/>
          <w:sz w:val="20"/>
          <w:szCs w:val="20"/>
        </w:rPr>
        <w:t xml:space="preserve"> </w:t>
      </w:r>
      <w:r>
        <w:rPr>
          <w:rFonts w:ascii="宋体" w:hAnsi="宋体" w:eastAsia="宋体" w:cs="宋体"/>
          <w:spacing w:val="5"/>
          <w:sz w:val="20"/>
          <w:szCs w:val="20"/>
        </w:rPr>
        <w:t>供应商须知前附表规定接受联合体投标的，除应符合本章第</w:t>
      </w:r>
      <w:r>
        <w:rPr>
          <w:rFonts w:ascii="宋体" w:hAnsi="宋体" w:eastAsia="宋体" w:cs="宋体"/>
          <w:spacing w:val="-23"/>
          <w:sz w:val="20"/>
          <w:szCs w:val="20"/>
        </w:rPr>
        <w:t xml:space="preserve"> </w:t>
      </w:r>
      <w:r>
        <w:rPr>
          <w:rFonts w:ascii="宋体" w:hAnsi="宋体" w:eastAsia="宋体" w:cs="宋体"/>
          <w:spacing w:val="5"/>
          <w:sz w:val="20"/>
          <w:szCs w:val="20"/>
        </w:rPr>
        <w:t>12</w:t>
      </w:r>
      <w:r>
        <w:rPr>
          <w:rFonts w:ascii="宋体" w:hAnsi="宋体" w:eastAsia="宋体" w:cs="宋体"/>
          <w:spacing w:val="-35"/>
          <w:sz w:val="20"/>
          <w:szCs w:val="20"/>
        </w:rPr>
        <w:t xml:space="preserve"> </w:t>
      </w:r>
      <w:r>
        <w:rPr>
          <w:rFonts w:ascii="宋体" w:hAnsi="宋体" w:eastAsia="宋体" w:cs="宋体"/>
          <w:spacing w:val="5"/>
          <w:sz w:val="20"/>
          <w:szCs w:val="20"/>
        </w:rPr>
        <w:t>项和供应商须知前附表的要求外，</w:t>
      </w:r>
      <w:r>
        <w:rPr>
          <w:rFonts w:ascii="宋体" w:hAnsi="宋体" w:eastAsia="宋体" w:cs="宋体"/>
          <w:spacing w:val="9"/>
          <w:sz w:val="20"/>
          <w:szCs w:val="20"/>
        </w:rPr>
        <w:t>还应遵守以下规定：以联合体形式进行政府采购的，参加联合体的供应商均应当具备《中华人民共和国政</w:t>
      </w:r>
      <w:r>
        <w:rPr>
          <w:rFonts w:ascii="宋体" w:hAnsi="宋体" w:eastAsia="宋体" w:cs="宋体"/>
          <w:spacing w:val="10"/>
          <w:sz w:val="20"/>
          <w:szCs w:val="20"/>
        </w:rPr>
        <w:t>府采购法》第二十二条规定的条件，并应当向采购人提交联合协议，载明联合体各方承担的工作和义务。联合体各方应当共同与采购人签订采购合同，</w:t>
      </w:r>
      <w:r>
        <w:rPr>
          <w:rFonts w:ascii="宋体" w:hAnsi="宋体" w:eastAsia="宋体" w:cs="宋体"/>
          <w:spacing w:val="9"/>
          <w:sz w:val="20"/>
          <w:szCs w:val="20"/>
        </w:rPr>
        <w:t>就采购合同约定的事项对采购人承担连带责任。</w:t>
      </w:r>
    </w:p>
    <w:p w14:paraId="68C33041">
      <w:pPr>
        <w:spacing w:before="1" w:line="226" w:lineRule="auto"/>
        <w:ind w:left="16"/>
        <w:rPr>
          <w:rFonts w:ascii="宋体" w:hAnsi="宋体" w:eastAsia="宋体" w:cs="宋体"/>
          <w:sz w:val="20"/>
          <w:szCs w:val="20"/>
        </w:rPr>
      </w:pPr>
      <w:r>
        <w:rPr>
          <w:rFonts w:ascii="宋体" w:hAnsi="宋体" w:eastAsia="宋体" w:cs="宋体"/>
          <w:spacing w:val="8"/>
          <w:sz w:val="20"/>
          <w:szCs w:val="20"/>
        </w:rPr>
        <w:t>14、本采购项目是否踏勘现场及答疑：见供应商须知前附表。</w:t>
      </w:r>
    </w:p>
    <w:p w14:paraId="3BD30CB6">
      <w:pPr>
        <w:spacing w:before="222" w:line="227" w:lineRule="auto"/>
        <w:ind w:left="16"/>
        <w:rPr>
          <w:rFonts w:ascii="宋体" w:hAnsi="宋体" w:eastAsia="宋体" w:cs="宋体"/>
          <w:sz w:val="20"/>
          <w:szCs w:val="20"/>
        </w:rPr>
      </w:pPr>
      <w:r>
        <w:rPr>
          <w:rFonts w:ascii="宋体" w:hAnsi="宋体" w:eastAsia="宋体" w:cs="宋体"/>
          <w:spacing w:val="8"/>
          <w:sz w:val="20"/>
          <w:szCs w:val="20"/>
        </w:rPr>
        <w:t>15、本采购项目是否招开投标预备会：见供应商须知前附表。</w:t>
      </w:r>
    </w:p>
    <w:p w14:paraId="4C69BFC5">
      <w:pPr>
        <w:spacing w:before="222" w:line="227" w:lineRule="auto"/>
        <w:ind w:left="16"/>
        <w:rPr>
          <w:rFonts w:ascii="宋体" w:hAnsi="宋体" w:eastAsia="宋体" w:cs="宋体"/>
          <w:sz w:val="20"/>
          <w:szCs w:val="20"/>
        </w:rPr>
      </w:pPr>
      <w:r>
        <w:rPr>
          <w:rFonts w:ascii="宋体" w:hAnsi="宋体" w:eastAsia="宋体" w:cs="宋体"/>
          <w:spacing w:val="8"/>
          <w:sz w:val="20"/>
          <w:szCs w:val="20"/>
        </w:rPr>
        <w:t>16、本采购项目是否允许技术偏离：见供应商须知前附表。</w:t>
      </w:r>
    </w:p>
    <w:p w14:paraId="1841461C">
      <w:pPr>
        <w:spacing w:before="222" w:line="227" w:lineRule="auto"/>
        <w:ind w:left="16"/>
        <w:rPr>
          <w:rFonts w:ascii="宋体" w:hAnsi="宋体" w:eastAsia="宋体" w:cs="宋体"/>
          <w:sz w:val="20"/>
          <w:szCs w:val="20"/>
        </w:rPr>
      </w:pPr>
      <w:r>
        <w:rPr>
          <w:rFonts w:ascii="宋体" w:hAnsi="宋体" w:eastAsia="宋体" w:cs="宋体"/>
          <w:spacing w:val="8"/>
          <w:sz w:val="20"/>
          <w:szCs w:val="20"/>
        </w:rPr>
        <w:t>17、本采购项目构成招标文件的其他材料：见供应商须知前附表。</w:t>
      </w:r>
    </w:p>
    <w:p w14:paraId="18235367">
      <w:pPr>
        <w:spacing w:before="222" w:line="227" w:lineRule="auto"/>
        <w:ind w:left="16"/>
        <w:rPr>
          <w:rFonts w:ascii="宋体" w:hAnsi="宋体" w:eastAsia="宋体" w:cs="宋体"/>
          <w:sz w:val="20"/>
          <w:szCs w:val="20"/>
        </w:rPr>
      </w:pPr>
      <w:r>
        <w:rPr>
          <w:rFonts w:ascii="宋体" w:hAnsi="宋体" w:eastAsia="宋体" w:cs="宋体"/>
          <w:spacing w:val="8"/>
          <w:sz w:val="20"/>
          <w:szCs w:val="20"/>
        </w:rPr>
        <w:t>18、供应商要求澄清招标文件的截止时间：见供应商须知前附表。</w:t>
      </w:r>
    </w:p>
    <w:p w14:paraId="08230374">
      <w:pPr>
        <w:spacing w:before="224" w:line="432" w:lineRule="auto"/>
        <w:ind w:right="14" w:firstLine="436"/>
        <w:jc w:val="both"/>
        <w:rPr>
          <w:rFonts w:ascii="宋体" w:hAnsi="宋体" w:eastAsia="宋体" w:cs="宋体"/>
          <w:sz w:val="20"/>
          <w:szCs w:val="20"/>
        </w:rPr>
      </w:pPr>
      <w:r>
        <w:rPr>
          <w:rFonts w:ascii="宋体" w:hAnsi="宋体" w:eastAsia="宋体" w:cs="宋体"/>
          <w:spacing w:val="8"/>
          <w:sz w:val="20"/>
          <w:szCs w:val="20"/>
        </w:rPr>
        <w:t>18.1</w:t>
      </w:r>
      <w:r>
        <w:rPr>
          <w:rFonts w:ascii="宋体" w:hAnsi="宋体" w:eastAsia="宋体" w:cs="宋体"/>
          <w:spacing w:val="-35"/>
          <w:sz w:val="20"/>
          <w:szCs w:val="20"/>
        </w:rPr>
        <w:t xml:space="preserve"> </w:t>
      </w:r>
      <w:r>
        <w:rPr>
          <w:rFonts w:ascii="宋体" w:hAnsi="宋体" w:eastAsia="宋体" w:cs="宋体"/>
          <w:spacing w:val="8"/>
          <w:sz w:val="20"/>
          <w:szCs w:val="20"/>
        </w:rPr>
        <w:t>供应商应仔细阅读和检查招标文件的全部内容。投标人应仔细阅读和检查招标文件的全部内容。</w:t>
      </w:r>
      <w:r>
        <w:rPr>
          <w:rFonts w:ascii="宋体" w:hAnsi="宋体" w:eastAsia="宋体" w:cs="宋体"/>
          <w:spacing w:val="9"/>
          <w:sz w:val="20"/>
          <w:szCs w:val="20"/>
        </w:rPr>
        <w:t>如发现缺页、附件不全或认为采购文件使自己的权益受到损害的，可以自获取采购文件之日或者采购文件公告期限届满之日（在公告期限届满之前下载的，则质疑期限以实际获取采购文件之日起计算，公告期限</w:t>
      </w:r>
      <w:r>
        <w:rPr>
          <w:rFonts w:ascii="宋体" w:hAnsi="宋体" w:eastAsia="宋体" w:cs="宋体"/>
          <w:spacing w:val="7"/>
          <w:sz w:val="20"/>
          <w:szCs w:val="20"/>
        </w:rPr>
        <w:t>届满后获取采购文件的，以公告期限届满之日为准）起</w:t>
      </w:r>
      <w:r>
        <w:rPr>
          <w:rFonts w:ascii="宋体" w:hAnsi="宋体" w:eastAsia="宋体" w:cs="宋体"/>
          <w:spacing w:val="-26"/>
          <w:sz w:val="20"/>
          <w:szCs w:val="20"/>
        </w:rPr>
        <w:t xml:space="preserve"> </w:t>
      </w:r>
      <w:r>
        <w:rPr>
          <w:rFonts w:ascii="宋体" w:hAnsi="宋体" w:eastAsia="宋体" w:cs="宋体"/>
          <w:spacing w:val="7"/>
          <w:sz w:val="20"/>
          <w:szCs w:val="20"/>
        </w:rPr>
        <w:t>7</w:t>
      </w:r>
      <w:r>
        <w:rPr>
          <w:rFonts w:ascii="宋体" w:hAnsi="宋体" w:eastAsia="宋体" w:cs="宋体"/>
          <w:spacing w:val="-38"/>
          <w:sz w:val="20"/>
          <w:szCs w:val="20"/>
        </w:rPr>
        <w:t xml:space="preserve"> </w:t>
      </w:r>
      <w:r>
        <w:rPr>
          <w:rFonts w:ascii="宋体" w:hAnsi="宋体" w:eastAsia="宋体" w:cs="宋体"/>
          <w:spacing w:val="7"/>
          <w:sz w:val="20"/>
          <w:szCs w:val="20"/>
        </w:rPr>
        <w:t>个工作日按中华人民共和国财政部令第94</w:t>
      </w:r>
      <w:r>
        <w:rPr>
          <w:rFonts w:ascii="宋体" w:hAnsi="宋体" w:eastAsia="宋体" w:cs="宋体"/>
          <w:spacing w:val="-35"/>
          <w:sz w:val="20"/>
          <w:szCs w:val="20"/>
        </w:rPr>
        <w:t xml:space="preserve"> </w:t>
      </w:r>
      <w:r>
        <w:rPr>
          <w:rFonts w:ascii="宋体" w:hAnsi="宋体" w:eastAsia="宋体" w:cs="宋体"/>
          <w:spacing w:val="7"/>
          <w:sz w:val="20"/>
          <w:szCs w:val="20"/>
        </w:rPr>
        <w:t>号《政</w:t>
      </w:r>
      <w:r>
        <w:rPr>
          <w:rFonts w:ascii="宋体" w:hAnsi="宋体" w:eastAsia="宋体" w:cs="宋体"/>
          <w:spacing w:val="10"/>
          <w:sz w:val="20"/>
          <w:szCs w:val="20"/>
        </w:rPr>
        <w:t>府采购质疑和投诉办法》</w:t>
      </w:r>
      <w:r>
        <w:rPr>
          <w:rFonts w:ascii="宋体" w:hAnsi="宋体" w:eastAsia="宋体" w:cs="宋体"/>
          <w:spacing w:val="-59"/>
          <w:sz w:val="20"/>
          <w:szCs w:val="20"/>
        </w:rPr>
        <w:t xml:space="preserve"> </w:t>
      </w:r>
      <w:r>
        <w:rPr>
          <w:rFonts w:ascii="宋体" w:hAnsi="宋体" w:eastAsia="宋体" w:cs="宋体"/>
          <w:spacing w:val="10"/>
          <w:sz w:val="20"/>
          <w:szCs w:val="20"/>
        </w:rPr>
        <w:t>的相关规定，</w:t>
      </w:r>
      <w:r>
        <w:rPr>
          <w:rFonts w:ascii="宋体" w:hAnsi="宋体" w:eastAsia="宋体" w:cs="宋体"/>
          <w:spacing w:val="-57"/>
          <w:sz w:val="20"/>
          <w:szCs w:val="20"/>
        </w:rPr>
        <w:t xml:space="preserve"> </w:t>
      </w:r>
      <w:r>
        <w:rPr>
          <w:rFonts w:ascii="宋体" w:hAnsi="宋体" w:eastAsia="宋体" w:cs="宋体"/>
          <w:spacing w:val="10"/>
          <w:sz w:val="20"/>
          <w:szCs w:val="20"/>
        </w:rPr>
        <w:t>以书面形式向采购人或采购代理机</w:t>
      </w:r>
      <w:r>
        <w:rPr>
          <w:rFonts w:ascii="宋体" w:hAnsi="宋体" w:eastAsia="宋体" w:cs="宋体"/>
          <w:spacing w:val="9"/>
          <w:sz w:val="20"/>
          <w:szCs w:val="20"/>
        </w:rPr>
        <w:t>构提出质疑(加盖单位公章且法</w:t>
      </w:r>
    </w:p>
    <w:p w14:paraId="713158BE">
      <w:pPr>
        <w:spacing w:line="432" w:lineRule="auto"/>
        <w:rPr>
          <w:rFonts w:ascii="宋体" w:hAnsi="宋体" w:eastAsia="宋体" w:cs="宋体"/>
          <w:sz w:val="20"/>
          <w:szCs w:val="20"/>
        </w:rPr>
        <w:sectPr>
          <w:footerReference r:id="rId18" w:type="default"/>
          <w:pgSz w:w="11906" w:h="16839"/>
          <w:pgMar w:top="1431" w:right="1080" w:bottom="1156" w:left="1140" w:header="0" w:footer="994" w:gutter="0"/>
          <w:cols w:space="720" w:num="1"/>
        </w:sectPr>
      </w:pPr>
    </w:p>
    <w:p w14:paraId="676BFCBE">
      <w:pPr>
        <w:spacing w:before="115" w:line="432" w:lineRule="auto"/>
        <w:ind w:left="5" w:right="73"/>
        <w:rPr>
          <w:rFonts w:ascii="宋体" w:hAnsi="宋体" w:eastAsia="宋体" w:cs="宋体"/>
          <w:sz w:val="20"/>
          <w:szCs w:val="20"/>
        </w:rPr>
      </w:pPr>
      <w:r>
        <w:rPr>
          <w:rFonts w:ascii="宋体" w:hAnsi="宋体" w:eastAsia="宋体" w:cs="宋体"/>
          <w:spacing w:val="10"/>
          <w:sz w:val="20"/>
          <w:szCs w:val="20"/>
        </w:rPr>
        <w:t>定代表人签字)，</w:t>
      </w:r>
      <w:r>
        <w:rPr>
          <w:rFonts w:ascii="宋体" w:hAnsi="宋体" w:eastAsia="宋体" w:cs="宋体"/>
          <w:spacing w:val="-49"/>
          <w:sz w:val="20"/>
          <w:szCs w:val="20"/>
        </w:rPr>
        <w:t xml:space="preserve"> </w:t>
      </w:r>
      <w:r>
        <w:rPr>
          <w:rFonts w:ascii="宋体" w:hAnsi="宋体" w:eastAsia="宋体" w:cs="宋体"/>
          <w:spacing w:val="10"/>
          <w:sz w:val="20"/>
          <w:szCs w:val="20"/>
        </w:rPr>
        <w:t>由其授权代表携带法人授权书及本人身份证件提交(邮寄、传真件不予受理)。逾期未提</w:t>
      </w:r>
      <w:r>
        <w:rPr>
          <w:rFonts w:ascii="宋体" w:hAnsi="宋体" w:eastAsia="宋体" w:cs="宋体"/>
          <w:spacing w:val="9"/>
          <w:sz w:val="20"/>
          <w:szCs w:val="20"/>
        </w:rPr>
        <w:t>交或未按照要求提交的质疑函将不予受理。采购文件公告期限为采购文件可</w:t>
      </w:r>
      <w:r>
        <w:rPr>
          <w:rFonts w:ascii="宋体" w:hAnsi="宋体" w:eastAsia="宋体" w:cs="宋体"/>
          <w:spacing w:val="8"/>
          <w:sz w:val="20"/>
          <w:szCs w:val="20"/>
        </w:rPr>
        <w:t>下载之日起</w:t>
      </w:r>
      <w:r>
        <w:rPr>
          <w:rFonts w:ascii="宋体" w:hAnsi="宋体" w:eastAsia="宋体" w:cs="宋体"/>
          <w:spacing w:val="-32"/>
          <w:sz w:val="20"/>
          <w:szCs w:val="20"/>
        </w:rPr>
        <w:t xml:space="preserve"> </w:t>
      </w:r>
      <w:r>
        <w:rPr>
          <w:rFonts w:ascii="宋体" w:hAnsi="宋体" w:eastAsia="宋体" w:cs="宋体"/>
          <w:spacing w:val="8"/>
          <w:sz w:val="20"/>
          <w:szCs w:val="20"/>
        </w:rPr>
        <w:t>5</w:t>
      </w:r>
      <w:r>
        <w:rPr>
          <w:rFonts w:ascii="宋体" w:hAnsi="宋体" w:eastAsia="宋体" w:cs="宋体"/>
          <w:spacing w:val="-38"/>
          <w:sz w:val="20"/>
          <w:szCs w:val="20"/>
        </w:rPr>
        <w:t xml:space="preserve"> </w:t>
      </w:r>
      <w:r>
        <w:rPr>
          <w:rFonts w:ascii="宋体" w:hAnsi="宋体" w:eastAsia="宋体" w:cs="宋体"/>
          <w:spacing w:val="8"/>
          <w:sz w:val="20"/>
          <w:szCs w:val="20"/>
        </w:rPr>
        <w:t>个工作日。</w:t>
      </w:r>
    </w:p>
    <w:p w14:paraId="2E380ADB">
      <w:pPr>
        <w:spacing w:before="2" w:line="363" w:lineRule="auto"/>
        <w:ind w:right="70" w:firstLine="436"/>
        <w:rPr>
          <w:rFonts w:ascii="宋体" w:hAnsi="宋体" w:eastAsia="宋体" w:cs="宋体"/>
          <w:sz w:val="20"/>
          <w:szCs w:val="20"/>
        </w:rPr>
      </w:pPr>
      <w:r>
        <w:rPr>
          <w:rFonts w:ascii="宋体" w:hAnsi="宋体" w:eastAsia="宋体" w:cs="宋体"/>
          <w:spacing w:val="7"/>
          <w:sz w:val="20"/>
          <w:szCs w:val="20"/>
        </w:rPr>
        <w:t>18.2</w:t>
      </w:r>
      <w:r>
        <w:rPr>
          <w:rFonts w:ascii="宋体" w:hAnsi="宋体" w:eastAsia="宋体" w:cs="宋体"/>
          <w:spacing w:val="-29"/>
          <w:sz w:val="20"/>
          <w:szCs w:val="20"/>
        </w:rPr>
        <w:t xml:space="preserve"> </w:t>
      </w:r>
      <w:r>
        <w:rPr>
          <w:rFonts w:ascii="宋体" w:hAnsi="宋体" w:eastAsia="宋体" w:cs="宋体"/>
          <w:spacing w:val="7"/>
          <w:sz w:val="20"/>
          <w:szCs w:val="20"/>
        </w:rPr>
        <w:t>澄清的内容可能影响响应文件编制的，采购人或者采购代理机构将在提交首次响应文件截止时间</w:t>
      </w:r>
      <w:r>
        <w:rPr>
          <w:rFonts w:ascii="宋体" w:hAnsi="宋体" w:eastAsia="宋体" w:cs="宋体"/>
          <w:spacing w:val="6"/>
          <w:sz w:val="20"/>
          <w:szCs w:val="20"/>
        </w:rPr>
        <w:t>至少</w:t>
      </w:r>
      <w:r>
        <w:rPr>
          <w:rFonts w:ascii="宋体" w:hAnsi="宋体" w:eastAsia="宋体" w:cs="宋体"/>
          <w:spacing w:val="-23"/>
          <w:sz w:val="20"/>
          <w:szCs w:val="20"/>
        </w:rPr>
        <w:t xml:space="preserve"> </w:t>
      </w:r>
      <w:r>
        <w:rPr>
          <w:rFonts w:ascii="宋体" w:hAnsi="宋体" w:eastAsia="宋体" w:cs="宋体"/>
          <w:spacing w:val="6"/>
          <w:sz w:val="20"/>
          <w:szCs w:val="20"/>
        </w:rPr>
        <w:t>5 日前，通过电子交易系统通知所有获取招标文件的潜在供应商。不足</w:t>
      </w:r>
      <w:r>
        <w:rPr>
          <w:rFonts w:ascii="宋体" w:hAnsi="宋体" w:eastAsia="宋体" w:cs="宋体"/>
          <w:spacing w:val="-35"/>
          <w:sz w:val="20"/>
          <w:szCs w:val="20"/>
        </w:rPr>
        <w:t xml:space="preserve"> </w:t>
      </w:r>
      <w:r>
        <w:rPr>
          <w:rFonts w:ascii="宋体" w:hAnsi="宋体" w:eastAsia="宋体" w:cs="宋体"/>
          <w:spacing w:val="6"/>
          <w:sz w:val="20"/>
          <w:szCs w:val="20"/>
        </w:rPr>
        <w:t>5 日的，采购人或者采购代理</w:t>
      </w:r>
      <w:r>
        <w:rPr>
          <w:rFonts w:ascii="宋体" w:hAnsi="宋体" w:eastAsia="宋体" w:cs="宋体"/>
          <w:spacing w:val="9"/>
          <w:sz w:val="20"/>
          <w:szCs w:val="20"/>
        </w:rPr>
        <w:t>机构应当顺延提交响应文件的截止时间</w:t>
      </w:r>
    </w:p>
    <w:p w14:paraId="2C3956AE">
      <w:pPr>
        <w:spacing w:before="222" w:line="329" w:lineRule="auto"/>
        <w:ind w:firstLine="435"/>
        <w:rPr>
          <w:rFonts w:ascii="宋体" w:hAnsi="宋体" w:eastAsia="宋体" w:cs="宋体"/>
          <w:sz w:val="20"/>
          <w:szCs w:val="20"/>
        </w:rPr>
      </w:pPr>
      <w:r>
        <w:rPr>
          <w:rFonts w:ascii="宋体" w:hAnsi="宋体" w:eastAsia="宋体" w:cs="宋体"/>
          <w:spacing w:val="4"/>
          <w:sz w:val="20"/>
          <w:szCs w:val="20"/>
        </w:rPr>
        <w:t>18.3</w:t>
      </w:r>
      <w:r>
        <w:rPr>
          <w:rFonts w:ascii="宋体" w:hAnsi="宋体" w:eastAsia="宋体" w:cs="宋体"/>
          <w:spacing w:val="-24"/>
          <w:sz w:val="20"/>
          <w:szCs w:val="20"/>
        </w:rPr>
        <w:t xml:space="preserve"> </w:t>
      </w:r>
      <w:r>
        <w:rPr>
          <w:rFonts w:ascii="宋体" w:hAnsi="宋体" w:eastAsia="宋体" w:cs="宋体"/>
          <w:spacing w:val="4"/>
          <w:sz w:val="20"/>
          <w:szCs w:val="20"/>
        </w:rPr>
        <w:t>因交易中心平台在开标前具有保密性，供应商在投标截止时间前须自行查看项目进展、变更通知、</w:t>
      </w:r>
      <w:r>
        <w:rPr>
          <w:rFonts w:ascii="宋体" w:hAnsi="宋体" w:eastAsia="宋体" w:cs="宋体"/>
          <w:spacing w:val="9"/>
          <w:sz w:val="20"/>
          <w:szCs w:val="20"/>
        </w:rPr>
        <w:t>澄清、修改公告及回复，因供应商未及时查看而造成的后果自负。</w:t>
      </w:r>
    </w:p>
    <w:p w14:paraId="26F11045">
      <w:pPr>
        <w:spacing w:before="222" w:line="227" w:lineRule="auto"/>
        <w:ind w:left="16"/>
        <w:rPr>
          <w:rFonts w:ascii="宋体" w:hAnsi="宋体" w:eastAsia="宋体" w:cs="宋体"/>
          <w:sz w:val="20"/>
          <w:szCs w:val="20"/>
        </w:rPr>
      </w:pPr>
      <w:r>
        <w:rPr>
          <w:rFonts w:ascii="宋体" w:hAnsi="宋体" w:eastAsia="宋体" w:cs="宋体"/>
          <w:spacing w:val="7"/>
          <w:sz w:val="20"/>
          <w:szCs w:val="20"/>
        </w:rPr>
        <w:t>19、投标截止时间：见供应商须知前附表。</w:t>
      </w:r>
    </w:p>
    <w:p w14:paraId="30922CFF">
      <w:pPr>
        <w:spacing w:before="222" w:line="227" w:lineRule="auto"/>
        <w:ind w:left="3"/>
        <w:rPr>
          <w:rFonts w:ascii="宋体" w:hAnsi="宋体" w:eastAsia="宋体" w:cs="宋体"/>
          <w:sz w:val="20"/>
          <w:szCs w:val="20"/>
        </w:rPr>
      </w:pPr>
      <w:r>
        <w:rPr>
          <w:rFonts w:ascii="宋体" w:hAnsi="宋体" w:eastAsia="宋体" w:cs="宋体"/>
          <w:spacing w:val="8"/>
          <w:sz w:val="20"/>
          <w:szCs w:val="20"/>
        </w:rPr>
        <w:t>20、响应文件电子版：见供应商须知前附表。</w:t>
      </w:r>
    </w:p>
    <w:p w14:paraId="1D5E9988">
      <w:pPr>
        <w:spacing w:before="222" w:line="227" w:lineRule="auto"/>
        <w:ind w:left="3"/>
        <w:rPr>
          <w:rFonts w:ascii="宋体" w:hAnsi="宋体" w:eastAsia="宋体" w:cs="宋体"/>
          <w:sz w:val="20"/>
          <w:szCs w:val="20"/>
        </w:rPr>
      </w:pPr>
      <w:r>
        <w:rPr>
          <w:rFonts w:ascii="宋体" w:hAnsi="宋体" w:eastAsia="宋体" w:cs="宋体"/>
          <w:spacing w:val="8"/>
          <w:sz w:val="20"/>
          <w:szCs w:val="20"/>
        </w:rPr>
        <w:t>21、投标有效期：见供应商须知前附表。</w:t>
      </w:r>
    </w:p>
    <w:p w14:paraId="72008F5F">
      <w:pPr>
        <w:spacing w:before="222" w:line="227" w:lineRule="auto"/>
        <w:ind w:left="423"/>
        <w:rPr>
          <w:rFonts w:ascii="宋体" w:hAnsi="宋体" w:eastAsia="宋体" w:cs="宋体"/>
          <w:sz w:val="20"/>
          <w:szCs w:val="20"/>
        </w:rPr>
      </w:pPr>
      <w:r>
        <w:rPr>
          <w:rFonts w:ascii="宋体" w:hAnsi="宋体" w:eastAsia="宋体" w:cs="宋体"/>
          <w:spacing w:val="9"/>
          <w:sz w:val="20"/>
          <w:szCs w:val="20"/>
        </w:rPr>
        <w:t>21.1</w:t>
      </w:r>
      <w:r>
        <w:rPr>
          <w:rFonts w:ascii="宋体" w:hAnsi="宋体" w:eastAsia="宋体" w:cs="宋体"/>
          <w:spacing w:val="-41"/>
          <w:sz w:val="20"/>
          <w:szCs w:val="20"/>
        </w:rPr>
        <w:t xml:space="preserve"> </w:t>
      </w:r>
      <w:r>
        <w:rPr>
          <w:rFonts w:ascii="宋体" w:hAnsi="宋体" w:eastAsia="宋体" w:cs="宋体"/>
          <w:spacing w:val="9"/>
          <w:sz w:val="20"/>
          <w:szCs w:val="20"/>
        </w:rPr>
        <w:t>在供应商须知前附表规定的投标有效期内，供应商不得要求撤</w:t>
      </w:r>
      <w:r>
        <w:rPr>
          <w:rFonts w:ascii="宋体" w:hAnsi="宋体" w:eastAsia="宋体" w:cs="宋体"/>
          <w:spacing w:val="8"/>
          <w:sz w:val="20"/>
          <w:szCs w:val="20"/>
        </w:rPr>
        <w:t>销或修改其响应文件。</w:t>
      </w:r>
    </w:p>
    <w:p w14:paraId="36E66783">
      <w:pPr>
        <w:spacing w:before="222" w:line="364" w:lineRule="auto"/>
        <w:ind w:right="70" w:firstLine="423"/>
        <w:rPr>
          <w:rFonts w:ascii="宋体" w:hAnsi="宋体" w:eastAsia="宋体" w:cs="宋体"/>
          <w:sz w:val="20"/>
          <w:szCs w:val="20"/>
        </w:rPr>
      </w:pPr>
      <w:r>
        <w:rPr>
          <w:rFonts w:ascii="宋体" w:hAnsi="宋体" w:eastAsia="宋体" w:cs="宋体"/>
          <w:spacing w:val="7"/>
          <w:sz w:val="20"/>
          <w:szCs w:val="20"/>
        </w:rPr>
        <w:t>21.2</w:t>
      </w:r>
      <w:r>
        <w:rPr>
          <w:rFonts w:ascii="宋体" w:hAnsi="宋体" w:eastAsia="宋体" w:cs="宋体"/>
          <w:spacing w:val="-18"/>
          <w:sz w:val="20"/>
          <w:szCs w:val="20"/>
        </w:rPr>
        <w:t xml:space="preserve"> </w:t>
      </w:r>
      <w:r>
        <w:rPr>
          <w:rFonts w:ascii="宋体" w:hAnsi="宋体" w:eastAsia="宋体" w:cs="宋体"/>
          <w:spacing w:val="7"/>
          <w:sz w:val="20"/>
          <w:szCs w:val="20"/>
        </w:rPr>
        <w:t>出现特殊情况需要延长投标有效期的，采购人以书面形式通知所有供应商延长投标有效期。供应</w:t>
      </w:r>
      <w:r>
        <w:rPr>
          <w:rFonts w:ascii="宋体" w:hAnsi="宋体" w:eastAsia="宋体" w:cs="宋体"/>
          <w:spacing w:val="9"/>
          <w:sz w:val="20"/>
          <w:szCs w:val="20"/>
        </w:rPr>
        <w:t>商同意延长的，应相应延长其投标保证金的有效期，但不得要求或被允许修改或撤销其响应文件；供应商</w:t>
      </w:r>
      <w:r>
        <w:rPr>
          <w:rFonts w:ascii="宋体" w:hAnsi="宋体" w:eastAsia="宋体" w:cs="宋体"/>
          <w:spacing w:val="8"/>
          <w:sz w:val="20"/>
          <w:szCs w:val="20"/>
        </w:rPr>
        <w:t>拒绝延长的，其投标失效。</w:t>
      </w:r>
    </w:p>
    <w:p w14:paraId="650122D3">
      <w:pPr>
        <w:spacing w:before="221" w:line="227" w:lineRule="auto"/>
        <w:ind w:left="3"/>
        <w:rPr>
          <w:rFonts w:ascii="宋体" w:hAnsi="宋体" w:eastAsia="宋体" w:cs="宋体"/>
          <w:sz w:val="20"/>
          <w:szCs w:val="20"/>
        </w:rPr>
      </w:pPr>
      <w:r>
        <w:rPr>
          <w:rFonts w:ascii="宋体" w:hAnsi="宋体" w:eastAsia="宋体" w:cs="宋体"/>
          <w:spacing w:val="9"/>
          <w:sz w:val="20"/>
          <w:szCs w:val="20"/>
        </w:rPr>
        <w:t>22、本采购项目的投标保证金、履约保证金、质量保证金、招标文件费用：见供应商须知前附表。</w:t>
      </w:r>
    </w:p>
    <w:p w14:paraId="1F78CB28">
      <w:pPr>
        <w:spacing w:before="222" w:line="227" w:lineRule="auto"/>
        <w:ind w:left="3"/>
        <w:rPr>
          <w:rFonts w:ascii="宋体" w:hAnsi="宋体" w:eastAsia="宋体" w:cs="宋体"/>
          <w:sz w:val="20"/>
          <w:szCs w:val="20"/>
        </w:rPr>
      </w:pPr>
      <w:r>
        <w:rPr>
          <w:rFonts w:ascii="宋体" w:hAnsi="宋体" w:eastAsia="宋体" w:cs="宋体"/>
          <w:spacing w:val="8"/>
          <w:sz w:val="20"/>
          <w:szCs w:val="20"/>
        </w:rPr>
        <w:t>23、签字或盖章要求：见供应商须知前附表。</w:t>
      </w:r>
    </w:p>
    <w:p w14:paraId="01E04641">
      <w:pPr>
        <w:spacing w:before="222" w:line="227" w:lineRule="auto"/>
        <w:ind w:left="3"/>
        <w:rPr>
          <w:rFonts w:ascii="宋体" w:hAnsi="宋体" w:eastAsia="宋体" w:cs="宋体"/>
          <w:sz w:val="20"/>
          <w:szCs w:val="20"/>
        </w:rPr>
      </w:pPr>
      <w:r>
        <w:rPr>
          <w:rFonts w:ascii="宋体" w:hAnsi="宋体" w:eastAsia="宋体" w:cs="宋体"/>
          <w:spacing w:val="8"/>
          <w:sz w:val="20"/>
          <w:szCs w:val="20"/>
        </w:rPr>
        <w:t>24、递交响应文件地点：见供应商须知前附表。</w:t>
      </w:r>
    </w:p>
    <w:p w14:paraId="614104A6">
      <w:pPr>
        <w:spacing w:before="222" w:line="227" w:lineRule="auto"/>
        <w:ind w:left="3"/>
        <w:rPr>
          <w:rFonts w:ascii="宋体" w:hAnsi="宋体" w:eastAsia="宋体" w:cs="宋体"/>
          <w:sz w:val="20"/>
          <w:szCs w:val="20"/>
        </w:rPr>
      </w:pPr>
      <w:r>
        <w:rPr>
          <w:rFonts w:ascii="宋体" w:hAnsi="宋体" w:eastAsia="宋体" w:cs="宋体"/>
          <w:spacing w:val="8"/>
          <w:sz w:val="20"/>
          <w:szCs w:val="20"/>
        </w:rPr>
        <w:t>25、开标时间和地点：见供应商须知前附表。</w:t>
      </w:r>
    </w:p>
    <w:p w14:paraId="117831AC">
      <w:pPr>
        <w:spacing w:before="222" w:line="227" w:lineRule="auto"/>
        <w:ind w:left="3"/>
        <w:rPr>
          <w:rFonts w:ascii="宋体" w:hAnsi="宋体" w:eastAsia="宋体" w:cs="宋体"/>
          <w:sz w:val="20"/>
          <w:szCs w:val="20"/>
        </w:rPr>
      </w:pPr>
      <w:r>
        <w:rPr>
          <w:rFonts w:ascii="宋体" w:hAnsi="宋体" w:eastAsia="宋体" w:cs="宋体"/>
          <w:spacing w:val="8"/>
          <w:sz w:val="20"/>
          <w:szCs w:val="20"/>
        </w:rPr>
        <w:t>26、开标程序：见供应商须知前附表。</w:t>
      </w:r>
    </w:p>
    <w:p w14:paraId="633A7D4E">
      <w:pPr>
        <w:spacing w:before="222" w:line="227" w:lineRule="auto"/>
        <w:ind w:left="3"/>
        <w:rPr>
          <w:rFonts w:ascii="宋体" w:hAnsi="宋体" w:eastAsia="宋体" w:cs="宋体"/>
          <w:sz w:val="20"/>
          <w:szCs w:val="20"/>
        </w:rPr>
      </w:pPr>
      <w:r>
        <w:rPr>
          <w:rFonts w:ascii="宋体" w:hAnsi="宋体" w:eastAsia="宋体" w:cs="宋体"/>
          <w:spacing w:val="8"/>
          <w:sz w:val="20"/>
          <w:szCs w:val="20"/>
        </w:rPr>
        <w:t>27、磋商小组的组建：见供应商须知前附表。</w:t>
      </w:r>
    </w:p>
    <w:p w14:paraId="46530600">
      <w:pPr>
        <w:spacing w:before="222" w:line="225" w:lineRule="auto"/>
        <w:ind w:left="423"/>
        <w:rPr>
          <w:rFonts w:ascii="宋体" w:hAnsi="宋体" w:eastAsia="宋体" w:cs="宋体"/>
          <w:sz w:val="20"/>
          <w:szCs w:val="20"/>
        </w:rPr>
      </w:pPr>
      <w:r>
        <w:rPr>
          <w:rFonts w:ascii="宋体" w:hAnsi="宋体" w:eastAsia="宋体" w:cs="宋体"/>
          <w:spacing w:val="8"/>
          <w:sz w:val="20"/>
          <w:szCs w:val="20"/>
        </w:rPr>
        <w:t>27.1</w:t>
      </w:r>
      <w:r>
        <w:rPr>
          <w:rFonts w:ascii="宋体" w:hAnsi="宋体" w:eastAsia="宋体" w:cs="宋体"/>
          <w:spacing w:val="-24"/>
          <w:sz w:val="20"/>
          <w:szCs w:val="20"/>
        </w:rPr>
        <w:t xml:space="preserve"> </w:t>
      </w:r>
      <w:r>
        <w:rPr>
          <w:rFonts w:ascii="宋体" w:hAnsi="宋体" w:eastAsia="宋体" w:cs="宋体"/>
          <w:spacing w:val="8"/>
          <w:sz w:val="20"/>
          <w:szCs w:val="20"/>
        </w:rPr>
        <w:t>评审专家与参加采购活动的供应商存在下列利害关系之一的,应当回避</w:t>
      </w:r>
      <w:r>
        <w:rPr>
          <w:rFonts w:ascii="宋体" w:hAnsi="宋体" w:eastAsia="宋体" w:cs="宋体"/>
          <w:spacing w:val="-58"/>
          <w:sz w:val="20"/>
          <w:szCs w:val="20"/>
        </w:rPr>
        <w:t xml:space="preserve"> </w:t>
      </w:r>
      <w:r>
        <w:rPr>
          <w:rFonts w:ascii="宋体" w:hAnsi="宋体" w:eastAsia="宋体" w:cs="宋体"/>
          <w:spacing w:val="8"/>
          <w:sz w:val="20"/>
          <w:szCs w:val="20"/>
        </w:rPr>
        <w:t>:</w:t>
      </w:r>
    </w:p>
    <w:p w14:paraId="47CB2D95">
      <w:pPr>
        <w:spacing w:before="224" w:line="330" w:lineRule="auto"/>
        <w:ind w:left="17" w:right="73" w:firstLine="439"/>
        <w:rPr>
          <w:rFonts w:ascii="宋体" w:hAnsi="宋体" w:eastAsia="宋体" w:cs="宋体"/>
          <w:sz w:val="20"/>
          <w:szCs w:val="20"/>
        </w:rPr>
      </w:pPr>
      <w:r>
        <w:rPr>
          <w:rFonts w:ascii="宋体" w:hAnsi="宋体" w:eastAsia="宋体" w:cs="宋体"/>
          <w:spacing w:val="10"/>
          <w:sz w:val="20"/>
          <w:szCs w:val="20"/>
        </w:rPr>
        <w:t>(一)参加采购活动前三年内,与供应商存在劳动关系,或者担任过供应商的董事、监事,或者是供应商</w:t>
      </w:r>
      <w:r>
        <w:rPr>
          <w:rFonts w:ascii="宋体" w:hAnsi="宋体" w:eastAsia="宋体" w:cs="宋体"/>
          <w:spacing w:val="6"/>
          <w:sz w:val="20"/>
          <w:szCs w:val="20"/>
        </w:rPr>
        <w:t>的控股股东或实际控制人</w:t>
      </w:r>
      <w:r>
        <w:rPr>
          <w:rFonts w:ascii="宋体" w:hAnsi="宋体" w:eastAsia="宋体" w:cs="宋体"/>
          <w:spacing w:val="-46"/>
          <w:sz w:val="20"/>
          <w:szCs w:val="20"/>
        </w:rPr>
        <w:t xml:space="preserve"> </w:t>
      </w:r>
      <w:r>
        <w:rPr>
          <w:rFonts w:ascii="宋体" w:hAnsi="宋体" w:eastAsia="宋体" w:cs="宋体"/>
          <w:spacing w:val="6"/>
          <w:sz w:val="20"/>
          <w:szCs w:val="20"/>
        </w:rPr>
        <w:t>;</w:t>
      </w:r>
    </w:p>
    <w:p w14:paraId="599D2612">
      <w:pPr>
        <w:spacing w:before="222" w:line="227" w:lineRule="auto"/>
        <w:ind w:left="457"/>
        <w:rPr>
          <w:rFonts w:ascii="宋体" w:hAnsi="宋体" w:eastAsia="宋体" w:cs="宋体"/>
          <w:sz w:val="20"/>
          <w:szCs w:val="20"/>
        </w:rPr>
      </w:pPr>
      <w:r>
        <w:rPr>
          <w:rFonts w:ascii="宋体" w:hAnsi="宋体" w:eastAsia="宋体" w:cs="宋体"/>
          <w:spacing w:val="8"/>
          <w:sz w:val="20"/>
          <w:szCs w:val="20"/>
        </w:rPr>
        <w:t>(二)与供应商的法定代表人或者负责人有夫妻、直系血亲、三代以内旁系血亲或者近姻亲关系</w:t>
      </w:r>
      <w:r>
        <w:rPr>
          <w:rFonts w:ascii="宋体" w:hAnsi="宋体" w:eastAsia="宋体" w:cs="宋体"/>
          <w:spacing w:val="-38"/>
          <w:sz w:val="20"/>
          <w:szCs w:val="20"/>
        </w:rPr>
        <w:t xml:space="preserve"> </w:t>
      </w:r>
      <w:r>
        <w:rPr>
          <w:rFonts w:ascii="宋体" w:hAnsi="宋体" w:eastAsia="宋体" w:cs="宋体"/>
          <w:spacing w:val="8"/>
          <w:sz w:val="20"/>
          <w:szCs w:val="20"/>
        </w:rPr>
        <w:t>;</w:t>
      </w:r>
    </w:p>
    <w:p w14:paraId="7E09996A">
      <w:pPr>
        <w:spacing w:before="222" w:line="227" w:lineRule="auto"/>
        <w:ind w:left="457"/>
        <w:rPr>
          <w:rFonts w:ascii="宋体" w:hAnsi="宋体" w:eastAsia="宋体" w:cs="宋体"/>
          <w:sz w:val="20"/>
          <w:szCs w:val="20"/>
        </w:rPr>
      </w:pPr>
      <w:r>
        <w:rPr>
          <w:rFonts w:ascii="宋体" w:hAnsi="宋体" w:eastAsia="宋体" w:cs="宋体"/>
          <w:spacing w:val="8"/>
          <w:sz w:val="20"/>
          <w:szCs w:val="20"/>
        </w:rPr>
        <w:t>(三)与供应商有其他可能影响政府采购活动公平、公正</w:t>
      </w:r>
      <w:r>
        <w:rPr>
          <w:rFonts w:ascii="宋体" w:hAnsi="宋体" w:eastAsia="宋体" w:cs="宋体"/>
          <w:spacing w:val="7"/>
          <w:sz w:val="20"/>
          <w:szCs w:val="20"/>
        </w:rPr>
        <w:t>进行的关系。</w:t>
      </w:r>
    </w:p>
    <w:p w14:paraId="69634A8E">
      <w:pPr>
        <w:spacing w:before="223" w:line="328" w:lineRule="auto"/>
        <w:ind w:right="73" w:firstLine="423"/>
        <w:rPr>
          <w:rFonts w:ascii="宋体" w:hAnsi="宋体" w:eastAsia="宋体" w:cs="宋体"/>
          <w:sz w:val="20"/>
          <w:szCs w:val="20"/>
        </w:rPr>
      </w:pPr>
      <w:r>
        <w:rPr>
          <w:rFonts w:ascii="宋体" w:hAnsi="宋体" w:eastAsia="宋体" w:cs="宋体"/>
          <w:spacing w:val="10"/>
          <w:sz w:val="20"/>
          <w:szCs w:val="20"/>
        </w:rPr>
        <w:t>27.2</w:t>
      </w:r>
      <w:r>
        <w:rPr>
          <w:rFonts w:ascii="宋体" w:hAnsi="宋体" w:eastAsia="宋体" w:cs="宋体"/>
          <w:spacing w:val="-39"/>
          <w:sz w:val="20"/>
          <w:szCs w:val="20"/>
        </w:rPr>
        <w:t xml:space="preserve"> </w:t>
      </w:r>
      <w:r>
        <w:rPr>
          <w:rFonts w:ascii="宋体" w:hAnsi="宋体" w:eastAsia="宋体" w:cs="宋体"/>
          <w:spacing w:val="10"/>
          <w:sz w:val="20"/>
          <w:szCs w:val="20"/>
        </w:rPr>
        <w:t>评审专家发现本人与参加采购活动的供应商有利害关系的</w:t>
      </w:r>
      <w:r>
        <w:rPr>
          <w:rFonts w:ascii="宋体" w:hAnsi="宋体" w:eastAsia="宋体" w:cs="宋体"/>
          <w:spacing w:val="9"/>
          <w:sz w:val="20"/>
          <w:szCs w:val="20"/>
        </w:rPr>
        <w:t>,应当主动提出回避。采购人或者采购代理机构发现评审专家与参加采购活动的供应商有利害关系的,应当要求其回避。</w:t>
      </w:r>
    </w:p>
    <w:p w14:paraId="79C88575">
      <w:pPr>
        <w:spacing w:before="225" w:line="329" w:lineRule="auto"/>
        <w:ind w:left="8" w:right="73" w:firstLine="414"/>
        <w:rPr>
          <w:rFonts w:ascii="宋体" w:hAnsi="宋体" w:eastAsia="宋体" w:cs="宋体"/>
          <w:sz w:val="20"/>
          <w:szCs w:val="20"/>
        </w:rPr>
      </w:pPr>
      <w:r>
        <w:rPr>
          <w:rFonts w:ascii="宋体" w:hAnsi="宋体" w:eastAsia="宋体" w:cs="宋体"/>
          <w:spacing w:val="9"/>
          <w:sz w:val="20"/>
          <w:szCs w:val="20"/>
        </w:rPr>
        <w:t>27.3</w:t>
      </w:r>
      <w:r>
        <w:rPr>
          <w:rFonts w:ascii="宋体" w:hAnsi="宋体" w:eastAsia="宋体" w:cs="宋体"/>
          <w:spacing w:val="-10"/>
          <w:sz w:val="20"/>
          <w:szCs w:val="20"/>
        </w:rPr>
        <w:t xml:space="preserve"> </w:t>
      </w:r>
      <w:r>
        <w:rPr>
          <w:rFonts w:ascii="宋体" w:hAnsi="宋体" w:eastAsia="宋体" w:cs="宋体"/>
          <w:spacing w:val="9"/>
          <w:sz w:val="20"/>
          <w:szCs w:val="20"/>
        </w:rPr>
        <w:t>除《政府采购评审专家管理办法》第十三条规定的情形外,评审专家对本单位的政府采购项目只</w:t>
      </w:r>
      <w:r>
        <w:rPr>
          <w:rFonts w:ascii="宋体" w:hAnsi="宋体" w:eastAsia="宋体" w:cs="宋体"/>
          <w:spacing w:val="8"/>
          <w:sz w:val="20"/>
          <w:szCs w:val="20"/>
        </w:rPr>
        <w:t>能作为采购人代表参与评审活动。</w:t>
      </w:r>
    </w:p>
    <w:p w14:paraId="4128B04C">
      <w:pPr>
        <w:spacing w:before="222" w:line="225" w:lineRule="auto"/>
        <w:ind w:left="423"/>
        <w:rPr>
          <w:rFonts w:ascii="宋体" w:hAnsi="宋体" w:eastAsia="宋体" w:cs="宋体"/>
          <w:sz w:val="20"/>
          <w:szCs w:val="20"/>
        </w:rPr>
      </w:pPr>
      <w:r>
        <w:rPr>
          <w:rFonts w:ascii="宋体" w:hAnsi="宋体" w:eastAsia="宋体" w:cs="宋体"/>
          <w:spacing w:val="9"/>
          <w:sz w:val="20"/>
          <w:szCs w:val="20"/>
        </w:rPr>
        <w:t>27.4</w:t>
      </w:r>
      <w:r>
        <w:rPr>
          <w:rFonts w:ascii="宋体" w:hAnsi="宋体" w:eastAsia="宋体" w:cs="宋体"/>
          <w:spacing w:val="-38"/>
          <w:sz w:val="20"/>
          <w:szCs w:val="20"/>
        </w:rPr>
        <w:t xml:space="preserve"> </w:t>
      </w:r>
      <w:r>
        <w:rPr>
          <w:rFonts w:ascii="宋体" w:hAnsi="宋体" w:eastAsia="宋体" w:cs="宋体"/>
          <w:spacing w:val="9"/>
          <w:sz w:val="20"/>
          <w:szCs w:val="20"/>
        </w:rPr>
        <w:t>各级财政部门政府采购监督管理工作人员,不得作为评审专家参与</w:t>
      </w:r>
      <w:r>
        <w:rPr>
          <w:rFonts w:ascii="宋体" w:hAnsi="宋体" w:eastAsia="宋体" w:cs="宋体"/>
          <w:spacing w:val="8"/>
          <w:sz w:val="20"/>
          <w:szCs w:val="20"/>
        </w:rPr>
        <w:t>政府采购项目的评审活动。</w:t>
      </w:r>
    </w:p>
    <w:p w14:paraId="7245E21A">
      <w:pPr>
        <w:spacing w:line="225" w:lineRule="auto"/>
        <w:rPr>
          <w:rFonts w:ascii="宋体" w:hAnsi="宋体" w:eastAsia="宋体" w:cs="宋体"/>
          <w:sz w:val="20"/>
          <w:szCs w:val="20"/>
        </w:rPr>
        <w:sectPr>
          <w:footerReference r:id="rId19" w:type="default"/>
          <w:pgSz w:w="11906" w:h="16839"/>
          <w:pgMar w:top="1431" w:right="1063" w:bottom="1156" w:left="1140" w:header="0" w:footer="994" w:gutter="0"/>
          <w:cols w:space="720" w:num="1"/>
        </w:sectPr>
      </w:pPr>
    </w:p>
    <w:p w14:paraId="40C04D56">
      <w:pPr>
        <w:spacing w:before="115" w:line="227" w:lineRule="auto"/>
        <w:ind w:left="423"/>
        <w:rPr>
          <w:rFonts w:ascii="宋体" w:hAnsi="宋体" w:eastAsia="宋体" w:cs="宋体"/>
          <w:sz w:val="20"/>
          <w:szCs w:val="20"/>
        </w:rPr>
      </w:pPr>
      <w:r>
        <w:rPr>
          <w:rFonts w:ascii="宋体" w:hAnsi="宋体" w:eastAsia="宋体" w:cs="宋体"/>
          <w:spacing w:val="8"/>
          <w:sz w:val="20"/>
          <w:szCs w:val="20"/>
        </w:rPr>
        <w:t>27.5</w:t>
      </w:r>
      <w:r>
        <w:rPr>
          <w:rFonts w:ascii="宋体" w:hAnsi="宋体" w:eastAsia="宋体" w:cs="宋体"/>
          <w:spacing w:val="-31"/>
          <w:sz w:val="20"/>
          <w:szCs w:val="20"/>
        </w:rPr>
        <w:t xml:space="preserve"> </w:t>
      </w:r>
      <w:r>
        <w:rPr>
          <w:rFonts w:ascii="宋体" w:hAnsi="宋体" w:eastAsia="宋体" w:cs="宋体"/>
          <w:spacing w:val="8"/>
          <w:sz w:val="20"/>
          <w:szCs w:val="20"/>
        </w:rPr>
        <w:t>评审原则：评审活动遵循公平、公正、科学和择优的原则。</w:t>
      </w:r>
    </w:p>
    <w:p w14:paraId="6DC96E6D">
      <w:pPr>
        <w:spacing w:before="222" w:line="227" w:lineRule="auto"/>
        <w:ind w:left="3"/>
        <w:rPr>
          <w:rFonts w:ascii="宋体" w:hAnsi="宋体" w:eastAsia="宋体" w:cs="宋体"/>
          <w:sz w:val="20"/>
          <w:szCs w:val="20"/>
        </w:rPr>
      </w:pPr>
      <w:r>
        <w:rPr>
          <w:rFonts w:ascii="宋体" w:hAnsi="宋体" w:eastAsia="宋体" w:cs="宋体"/>
          <w:spacing w:val="9"/>
          <w:sz w:val="20"/>
          <w:szCs w:val="20"/>
        </w:rPr>
        <w:t>28、是否授权磋商小组确定成交供应商：见供应商须知</w:t>
      </w:r>
      <w:r>
        <w:rPr>
          <w:rFonts w:ascii="宋体" w:hAnsi="宋体" w:eastAsia="宋体" w:cs="宋体"/>
          <w:spacing w:val="8"/>
          <w:sz w:val="20"/>
          <w:szCs w:val="20"/>
        </w:rPr>
        <w:t>前附表。</w:t>
      </w:r>
    </w:p>
    <w:p w14:paraId="54876734">
      <w:pPr>
        <w:spacing w:before="222" w:line="227" w:lineRule="auto"/>
        <w:ind w:left="3"/>
        <w:rPr>
          <w:rFonts w:ascii="宋体" w:hAnsi="宋体" w:eastAsia="宋体" w:cs="宋体"/>
          <w:sz w:val="20"/>
          <w:szCs w:val="20"/>
        </w:rPr>
      </w:pPr>
      <w:r>
        <w:rPr>
          <w:rFonts w:ascii="宋体" w:hAnsi="宋体" w:eastAsia="宋体" w:cs="宋体"/>
          <w:spacing w:val="9"/>
          <w:sz w:val="20"/>
          <w:szCs w:val="20"/>
        </w:rPr>
        <w:t>29、接收质疑函的方式和联系方式：见供应商</w:t>
      </w:r>
      <w:r>
        <w:rPr>
          <w:rFonts w:ascii="宋体" w:hAnsi="宋体" w:eastAsia="宋体" w:cs="宋体"/>
          <w:spacing w:val="8"/>
          <w:sz w:val="20"/>
          <w:szCs w:val="20"/>
        </w:rPr>
        <w:t>须知前附表。</w:t>
      </w:r>
    </w:p>
    <w:p w14:paraId="29EA1231">
      <w:pPr>
        <w:spacing w:before="222" w:line="226" w:lineRule="auto"/>
        <w:ind w:left="5"/>
        <w:rPr>
          <w:rFonts w:ascii="宋体" w:hAnsi="宋体" w:eastAsia="宋体" w:cs="宋体"/>
          <w:sz w:val="20"/>
          <w:szCs w:val="20"/>
        </w:rPr>
      </w:pPr>
      <w:r>
        <w:rPr>
          <w:rFonts w:ascii="宋体" w:hAnsi="宋体" w:eastAsia="宋体" w:cs="宋体"/>
          <w:spacing w:val="8"/>
          <w:sz w:val="20"/>
          <w:szCs w:val="20"/>
        </w:rPr>
        <w:t>30、最高投标限价：见供应商须知前附表。</w:t>
      </w:r>
    </w:p>
    <w:p w14:paraId="359343CB">
      <w:pPr>
        <w:spacing w:before="222" w:line="227" w:lineRule="auto"/>
        <w:ind w:left="5"/>
        <w:rPr>
          <w:rFonts w:ascii="宋体" w:hAnsi="宋体" w:eastAsia="宋体" w:cs="宋体"/>
          <w:sz w:val="20"/>
          <w:szCs w:val="20"/>
        </w:rPr>
      </w:pPr>
      <w:r>
        <w:rPr>
          <w:rFonts w:ascii="宋体" w:hAnsi="宋体" w:eastAsia="宋体" w:cs="宋体"/>
          <w:spacing w:val="8"/>
          <w:sz w:val="20"/>
          <w:szCs w:val="20"/>
        </w:rPr>
        <w:t>31、招标代理服务费：见供应商须知前附表。</w:t>
      </w:r>
    </w:p>
    <w:p w14:paraId="10FEF8DC">
      <w:pPr>
        <w:spacing w:before="222" w:line="227" w:lineRule="auto"/>
        <w:ind w:left="5"/>
        <w:rPr>
          <w:rFonts w:ascii="宋体" w:hAnsi="宋体" w:eastAsia="宋体" w:cs="宋体"/>
          <w:sz w:val="20"/>
          <w:szCs w:val="20"/>
        </w:rPr>
      </w:pPr>
      <w:r>
        <w:rPr>
          <w:rFonts w:ascii="宋体" w:hAnsi="宋体" w:eastAsia="宋体" w:cs="宋体"/>
          <w:spacing w:val="8"/>
          <w:sz w:val="20"/>
          <w:szCs w:val="20"/>
        </w:rPr>
        <w:t>32、付款方式：见供应商须知前附表。</w:t>
      </w:r>
    </w:p>
    <w:p w14:paraId="77D27DAD">
      <w:pPr>
        <w:spacing w:before="222" w:line="227" w:lineRule="auto"/>
        <w:ind w:left="5"/>
        <w:rPr>
          <w:rFonts w:ascii="宋体" w:hAnsi="宋体" w:eastAsia="宋体" w:cs="宋体"/>
          <w:sz w:val="20"/>
          <w:szCs w:val="20"/>
        </w:rPr>
      </w:pPr>
      <w:r>
        <w:rPr>
          <w:rFonts w:ascii="宋体" w:hAnsi="宋体" w:eastAsia="宋体" w:cs="宋体"/>
          <w:spacing w:val="9"/>
          <w:sz w:val="20"/>
          <w:szCs w:val="20"/>
        </w:rPr>
        <w:t>33、政采领域优化营商环境相关政策：见供应商</w:t>
      </w:r>
      <w:r>
        <w:rPr>
          <w:rFonts w:ascii="宋体" w:hAnsi="宋体" w:eastAsia="宋体" w:cs="宋体"/>
          <w:spacing w:val="8"/>
          <w:sz w:val="20"/>
          <w:szCs w:val="20"/>
        </w:rPr>
        <w:t>须知前附表。</w:t>
      </w:r>
    </w:p>
    <w:p w14:paraId="28F84B04">
      <w:pPr>
        <w:spacing w:before="222" w:line="227" w:lineRule="auto"/>
        <w:ind w:left="5"/>
        <w:rPr>
          <w:rFonts w:ascii="宋体" w:hAnsi="宋体" w:eastAsia="宋体" w:cs="宋体"/>
          <w:sz w:val="20"/>
          <w:szCs w:val="20"/>
        </w:rPr>
      </w:pPr>
      <w:r>
        <w:rPr>
          <w:rFonts w:ascii="宋体" w:hAnsi="宋体" w:eastAsia="宋体" w:cs="宋体"/>
          <w:spacing w:val="9"/>
          <w:sz w:val="20"/>
          <w:szCs w:val="20"/>
        </w:rPr>
        <w:t>34、落实绿色产品（节能产品、环境标志产品）优先采购政策：见供应商须知前附表。</w:t>
      </w:r>
    </w:p>
    <w:p w14:paraId="47D1DBE9">
      <w:pPr>
        <w:spacing w:before="222" w:line="227" w:lineRule="auto"/>
        <w:ind w:left="5"/>
        <w:rPr>
          <w:rFonts w:ascii="宋体" w:hAnsi="宋体" w:eastAsia="宋体" w:cs="宋体"/>
          <w:sz w:val="20"/>
          <w:szCs w:val="20"/>
        </w:rPr>
      </w:pPr>
      <w:r>
        <w:rPr>
          <w:rFonts w:ascii="宋体" w:hAnsi="宋体" w:eastAsia="宋体" w:cs="宋体"/>
          <w:spacing w:val="8"/>
          <w:sz w:val="20"/>
          <w:szCs w:val="20"/>
        </w:rPr>
        <w:t>35、本项目所属行业：见供应商须知前附表。</w:t>
      </w:r>
    </w:p>
    <w:p w14:paraId="06791BCC">
      <w:pPr>
        <w:spacing w:before="222" w:line="229" w:lineRule="auto"/>
        <w:ind w:left="5"/>
        <w:outlineLvl w:val="2"/>
        <w:rPr>
          <w:rFonts w:ascii="宋体" w:hAnsi="宋体" w:eastAsia="宋体" w:cs="宋体"/>
          <w:sz w:val="20"/>
          <w:szCs w:val="20"/>
        </w:rPr>
      </w:pPr>
      <w:r>
        <w:rPr>
          <w:rFonts w:ascii="宋体" w:hAnsi="宋体" w:eastAsia="宋体" w:cs="宋体"/>
          <w:b/>
          <w:bCs/>
          <w:spacing w:val="3"/>
          <w:sz w:val="20"/>
          <w:szCs w:val="20"/>
        </w:rPr>
        <w:t>36、其它</w:t>
      </w:r>
    </w:p>
    <w:p w14:paraId="1CD7849D">
      <w:pPr>
        <w:spacing w:before="220" w:line="228" w:lineRule="auto"/>
        <w:ind w:left="5"/>
        <w:outlineLvl w:val="2"/>
        <w:rPr>
          <w:rFonts w:ascii="宋体" w:hAnsi="宋体" w:eastAsia="宋体" w:cs="宋体"/>
          <w:sz w:val="20"/>
          <w:szCs w:val="20"/>
        </w:rPr>
      </w:pPr>
      <w:r>
        <w:rPr>
          <w:rFonts w:ascii="宋体" w:hAnsi="宋体" w:eastAsia="宋体" w:cs="宋体"/>
          <w:b/>
          <w:bCs/>
          <w:spacing w:val="2"/>
          <w:sz w:val="20"/>
          <w:szCs w:val="20"/>
        </w:rPr>
        <w:t>36.1</w:t>
      </w:r>
      <w:r>
        <w:rPr>
          <w:rFonts w:ascii="宋体" w:hAnsi="宋体" w:eastAsia="宋体" w:cs="宋体"/>
          <w:spacing w:val="-29"/>
          <w:sz w:val="20"/>
          <w:szCs w:val="20"/>
        </w:rPr>
        <w:t xml:space="preserve"> </w:t>
      </w:r>
      <w:r>
        <w:rPr>
          <w:rFonts w:ascii="宋体" w:hAnsi="宋体" w:eastAsia="宋体" w:cs="宋体"/>
          <w:b/>
          <w:bCs/>
          <w:spacing w:val="2"/>
          <w:sz w:val="20"/>
          <w:szCs w:val="20"/>
        </w:rPr>
        <w:t>费用承担</w:t>
      </w:r>
    </w:p>
    <w:p w14:paraId="0D6599D1">
      <w:pPr>
        <w:spacing w:before="221" w:line="227" w:lineRule="auto"/>
        <w:ind w:left="420"/>
        <w:rPr>
          <w:rFonts w:ascii="宋体" w:hAnsi="宋体" w:eastAsia="宋体" w:cs="宋体"/>
          <w:sz w:val="20"/>
          <w:szCs w:val="20"/>
        </w:rPr>
      </w:pPr>
      <w:r>
        <w:rPr>
          <w:rFonts w:ascii="宋体" w:hAnsi="宋体" w:eastAsia="宋体" w:cs="宋体"/>
          <w:spacing w:val="9"/>
          <w:sz w:val="20"/>
          <w:szCs w:val="20"/>
        </w:rPr>
        <w:t>供应商准备和参加投标活动发生的费用自理。</w:t>
      </w:r>
    </w:p>
    <w:p w14:paraId="1994F963">
      <w:pPr>
        <w:spacing w:before="223" w:line="228" w:lineRule="auto"/>
        <w:ind w:left="5"/>
        <w:outlineLvl w:val="2"/>
        <w:rPr>
          <w:rFonts w:ascii="宋体" w:hAnsi="宋体" w:eastAsia="宋体" w:cs="宋体"/>
          <w:sz w:val="20"/>
          <w:szCs w:val="20"/>
        </w:rPr>
      </w:pPr>
      <w:r>
        <w:rPr>
          <w:rFonts w:ascii="宋体" w:hAnsi="宋体" w:eastAsia="宋体" w:cs="宋体"/>
          <w:b/>
          <w:bCs/>
          <w:spacing w:val="1"/>
          <w:sz w:val="20"/>
          <w:szCs w:val="20"/>
        </w:rPr>
        <w:t>36.2</w:t>
      </w:r>
      <w:r>
        <w:rPr>
          <w:rFonts w:ascii="宋体" w:hAnsi="宋体" w:eastAsia="宋体" w:cs="宋体"/>
          <w:spacing w:val="-37"/>
          <w:sz w:val="20"/>
          <w:szCs w:val="20"/>
        </w:rPr>
        <w:t xml:space="preserve"> </w:t>
      </w:r>
      <w:r>
        <w:rPr>
          <w:rFonts w:ascii="宋体" w:hAnsi="宋体" w:eastAsia="宋体" w:cs="宋体"/>
          <w:b/>
          <w:bCs/>
          <w:spacing w:val="1"/>
          <w:sz w:val="20"/>
          <w:szCs w:val="20"/>
        </w:rPr>
        <w:t>保密</w:t>
      </w:r>
    </w:p>
    <w:p w14:paraId="6628CC1F">
      <w:pPr>
        <w:spacing w:before="220" w:line="432" w:lineRule="auto"/>
        <w:ind w:left="2" w:right="39" w:firstLine="420"/>
        <w:rPr>
          <w:rFonts w:ascii="宋体" w:hAnsi="宋体" w:eastAsia="宋体" w:cs="宋体"/>
          <w:sz w:val="20"/>
          <w:szCs w:val="20"/>
        </w:rPr>
      </w:pPr>
      <w:r>
        <w:rPr>
          <w:rFonts w:ascii="宋体" w:hAnsi="宋体" w:eastAsia="宋体" w:cs="宋体"/>
          <w:spacing w:val="9"/>
          <w:sz w:val="20"/>
          <w:szCs w:val="20"/>
        </w:rPr>
        <w:t>参与招标投标活动的各方应对招标文件和响应文件中的商业和技术等秘密保密，违者应对由此造成的</w:t>
      </w:r>
      <w:r>
        <w:rPr>
          <w:rFonts w:ascii="宋体" w:hAnsi="宋体" w:eastAsia="宋体" w:cs="宋体"/>
          <w:spacing w:val="7"/>
          <w:sz w:val="20"/>
          <w:szCs w:val="20"/>
        </w:rPr>
        <w:t>后果承担法律责任。</w:t>
      </w:r>
    </w:p>
    <w:p w14:paraId="7E33CD98">
      <w:pPr>
        <w:spacing w:before="1" w:line="227" w:lineRule="auto"/>
        <w:ind w:left="5"/>
        <w:outlineLvl w:val="2"/>
        <w:rPr>
          <w:rFonts w:ascii="宋体" w:hAnsi="宋体" w:eastAsia="宋体" w:cs="宋体"/>
          <w:sz w:val="20"/>
          <w:szCs w:val="20"/>
        </w:rPr>
      </w:pPr>
      <w:r>
        <w:rPr>
          <w:rFonts w:ascii="宋体" w:hAnsi="宋体" w:eastAsia="宋体" w:cs="宋体"/>
          <w:b/>
          <w:bCs/>
          <w:spacing w:val="4"/>
          <w:sz w:val="20"/>
          <w:szCs w:val="20"/>
        </w:rPr>
        <w:t>36.7</w:t>
      </w:r>
      <w:r>
        <w:rPr>
          <w:rFonts w:ascii="宋体" w:hAnsi="宋体" w:eastAsia="宋体" w:cs="宋体"/>
          <w:spacing w:val="4"/>
          <w:sz w:val="20"/>
          <w:szCs w:val="20"/>
        </w:rPr>
        <w:t xml:space="preserve"> </w:t>
      </w:r>
      <w:r>
        <w:rPr>
          <w:rFonts w:ascii="宋体" w:hAnsi="宋体" w:eastAsia="宋体" w:cs="宋体"/>
          <w:b/>
          <w:bCs/>
          <w:spacing w:val="4"/>
          <w:sz w:val="20"/>
          <w:szCs w:val="20"/>
        </w:rPr>
        <w:t>语言文字</w:t>
      </w:r>
    </w:p>
    <w:p w14:paraId="0E700FA7">
      <w:pPr>
        <w:spacing w:before="221" w:line="227" w:lineRule="auto"/>
        <w:ind w:left="431"/>
        <w:rPr>
          <w:rFonts w:ascii="宋体" w:hAnsi="宋体" w:eastAsia="宋体" w:cs="宋体"/>
          <w:sz w:val="20"/>
          <w:szCs w:val="20"/>
        </w:rPr>
      </w:pPr>
      <w:r>
        <w:rPr>
          <w:rFonts w:ascii="宋体" w:hAnsi="宋体" w:eastAsia="宋体" w:cs="宋体"/>
          <w:spacing w:val="9"/>
          <w:sz w:val="20"/>
          <w:szCs w:val="20"/>
        </w:rPr>
        <w:t>响应文件使用的语言文字为中文。专业技术术语允许使用外文，但应附有中文翻译。</w:t>
      </w:r>
    </w:p>
    <w:p w14:paraId="34DBFB20">
      <w:pPr>
        <w:spacing w:before="223" w:line="228" w:lineRule="auto"/>
        <w:ind w:left="5"/>
        <w:outlineLvl w:val="2"/>
        <w:rPr>
          <w:rFonts w:ascii="宋体" w:hAnsi="宋体" w:eastAsia="宋体" w:cs="宋体"/>
          <w:sz w:val="20"/>
          <w:szCs w:val="20"/>
        </w:rPr>
      </w:pPr>
      <w:r>
        <w:rPr>
          <w:rFonts w:ascii="宋体" w:hAnsi="宋体" w:eastAsia="宋体" w:cs="宋体"/>
          <w:b/>
          <w:bCs/>
          <w:spacing w:val="3"/>
          <w:sz w:val="20"/>
          <w:szCs w:val="20"/>
        </w:rPr>
        <w:t>36.8</w:t>
      </w:r>
      <w:r>
        <w:rPr>
          <w:rFonts w:ascii="宋体" w:hAnsi="宋体" w:eastAsia="宋体" w:cs="宋体"/>
          <w:spacing w:val="-37"/>
          <w:sz w:val="20"/>
          <w:szCs w:val="20"/>
        </w:rPr>
        <w:t xml:space="preserve"> </w:t>
      </w:r>
      <w:r>
        <w:rPr>
          <w:rFonts w:ascii="宋体" w:hAnsi="宋体" w:eastAsia="宋体" w:cs="宋体"/>
          <w:b/>
          <w:bCs/>
          <w:spacing w:val="3"/>
          <w:sz w:val="20"/>
          <w:szCs w:val="20"/>
        </w:rPr>
        <w:t>计量单位</w:t>
      </w:r>
    </w:p>
    <w:p w14:paraId="6A05951B">
      <w:pPr>
        <w:spacing w:before="220"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659E9CA4">
      <w:pPr>
        <w:spacing w:before="223" w:line="226" w:lineRule="auto"/>
        <w:ind w:left="5"/>
        <w:outlineLvl w:val="2"/>
        <w:rPr>
          <w:rFonts w:ascii="宋体" w:hAnsi="宋体" w:eastAsia="宋体" w:cs="宋体"/>
          <w:sz w:val="20"/>
          <w:szCs w:val="20"/>
        </w:rPr>
      </w:pPr>
      <w:r>
        <w:rPr>
          <w:rFonts w:ascii="宋体" w:hAnsi="宋体" w:eastAsia="宋体" w:cs="宋体"/>
          <w:b/>
          <w:bCs/>
          <w:spacing w:val="3"/>
          <w:sz w:val="20"/>
          <w:szCs w:val="20"/>
        </w:rPr>
        <w:t>36.9</w:t>
      </w:r>
      <w:r>
        <w:rPr>
          <w:rFonts w:ascii="宋体" w:hAnsi="宋体" w:eastAsia="宋体" w:cs="宋体"/>
          <w:spacing w:val="-37"/>
          <w:sz w:val="20"/>
          <w:szCs w:val="20"/>
        </w:rPr>
        <w:t xml:space="preserve"> </w:t>
      </w:r>
      <w:r>
        <w:rPr>
          <w:rFonts w:ascii="宋体" w:hAnsi="宋体" w:eastAsia="宋体" w:cs="宋体"/>
          <w:b/>
          <w:bCs/>
          <w:spacing w:val="3"/>
          <w:sz w:val="20"/>
          <w:szCs w:val="20"/>
        </w:rPr>
        <w:t>投标报价</w:t>
      </w:r>
    </w:p>
    <w:p w14:paraId="3EE4ADB4">
      <w:pPr>
        <w:spacing w:before="222" w:line="330" w:lineRule="auto"/>
        <w:ind w:firstLine="425"/>
        <w:rPr>
          <w:rFonts w:ascii="宋体" w:hAnsi="宋体" w:eastAsia="宋体" w:cs="宋体"/>
          <w:sz w:val="20"/>
          <w:szCs w:val="20"/>
        </w:rPr>
      </w:pPr>
      <w:r>
        <w:rPr>
          <w:rFonts w:ascii="宋体" w:hAnsi="宋体" w:eastAsia="宋体" w:cs="宋体"/>
          <w:spacing w:val="8"/>
          <w:sz w:val="20"/>
          <w:szCs w:val="20"/>
        </w:rPr>
        <w:t>36.9.1</w:t>
      </w:r>
      <w:r>
        <w:rPr>
          <w:rFonts w:ascii="宋体" w:hAnsi="宋体" w:eastAsia="宋体" w:cs="宋体"/>
          <w:spacing w:val="-32"/>
          <w:sz w:val="20"/>
          <w:szCs w:val="20"/>
        </w:rPr>
        <w:t xml:space="preserve"> </w:t>
      </w:r>
      <w:r>
        <w:rPr>
          <w:rFonts w:ascii="宋体" w:hAnsi="宋体" w:eastAsia="宋体" w:cs="宋体"/>
          <w:spacing w:val="8"/>
          <w:sz w:val="20"/>
          <w:szCs w:val="20"/>
        </w:rPr>
        <w:t>投标报价为固定总报价，包含人工费、材料费、施工机械使用费、企业管理费与利润、规费、</w:t>
      </w:r>
      <w:r>
        <w:rPr>
          <w:rFonts w:ascii="宋体" w:hAnsi="宋体" w:eastAsia="宋体" w:cs="宋体"/>
          <w:spacing w:val="9"/>
          <w:sz w:val="20"/>
          <w:szCs w:val="20"/>
        </w:rPr>
        <w:t>税金以及一定范围内的风险费用以及为履行合同义务与之相关的一切费用。</w:t>
      </w:r>
    </w:p>
    <w:p w14:paraId="7511FF51">
      <w:pPr>
        <w:spacing w:before="222" w:line="226" w:lineRule="auto"/>
        <w:ind w:left="425"/>
        <w:rPr>
          <w:rFonts w:ascii="宋体" w:hAnsi="宋体" w:eastAsia="宋体" w:cs="宋体"/>
          <w:sz w:val="20"/>
          <w:szCs w:val="20"/>
        </w:rPr>
      </w:pPr>
      <w:r>
        <w:rPr>
          <w:rFonts w:ascii="宋体" w:hAnsi="宋体" w:eastAsia="宋体" w:cs="宋体"/>
          <w:spacing w:val="8"/>
          <w:sz w:val="20"/>
          <w:szCs w:val="20"/>
        </w:rPr>
        <w:t>36.9.2</w:t>
      </w:r>
      <w:r>
        <w:rPr>
          <w:rFonts w:ascii="宋体" w:hAnsi="宋体" w:eastAsia="宋体" w:cs="宋体"/>
          <w:spacing w:val="-20"/>
          <w:sz w:val="20"/>
          <w:szCs w:val="20"/>
        </w:rPr>
        <w:t xml:space="preserve"> </w:t>
      </w:r>
      <w:r>
        <w:rPr>
          <w:rFonts w:ascii="宋体" w:hAnsi="宋体" w:eastAsia="宋体" w:cs="宋体"/>
          <w:spacing w:val="8"/>
          <w:sz w:val="20"/>
          <w:szCs w:val="20"/>
        </w:rPr>
        <w:t>响应文件报价出现前后不一致的，除招标文件另有规定外，按照下列规定修正：</w:t>
      </w:r>
    </w:p>
    <w:p w14:paraId="27E9D19B">
      <w:pPr>
        <w:spacing w:before="223" w:line="329" w:lineRule="auto"/>
        <w:ind w:left="1" w:right="39" w:firstLine="813"/>
        <w:rPr>
          <w:rFonts w:ascii="宋体" w:hAnsi="宋体" w:eastAsia="宋体" w:cs="宋体"/>
          <w:sz w:val="20"/>
          <w:szCs w:val="20"/>
        </w:rPr>
      </w:pPr>
      <w:r>
        <w:rPr>
          <w:rFonts w:ascii="宋体" w:hAnsi="宋体" w:eastAsia="宋体" w:cs="宋体"/>
          <w:spacing w:val="5"/>
          <w:sz w:val="20"/>
          <w:szCs w:val="20"/>
        </w:rPr>
        <w:t>（一）响应文件中开标一览表（报价表）内容与响应文件中相应内容不一致的，以开标一览表（报</w:t>
      </w:r>
      <w:r>
        <w:rPr>
          <w:rFonts w:ascii="宋体" w:hAnsi="宋体" w:eastAsia="宋体" w:cs="宋体"/>
          <w:spacing w:val="6"/>
          <w:sz w:val="20"/>
          <w:szCs w:val="20"/>
        </w:rPr>
        <w:t>价表）为准；</w:t>
      </w:r>
    </w:p>
    <w:p w14:paraId="0A81DE09">
      <w:pPr>
        <w:spacing w:before="223" w:line="228" w:lineRule="auto"/>
        <w:ind w:left="850"/>
        <w:rPr>
          <w:rFonts w:ascii="宋体" w:hAnsi="宋体" w:eastAsia="宋体" w:cs="宋体"/>
          <w:sz w:val="20"/>
          <w:szCs w:val="20"/>
        </w:rPr>
      </w:pPr>
      <w:r>
        <w:rPr>
          <w:rFonts w:ascii="宋体" w:hAnsi="宋体" w:eastAsia="宋体" w:cs="宋体"/>
          <w:spacing w:val="8"/>
          <w:sz w:val="20"/>
          <w:szCs w:val="20"/>
        </w:rPr>
        <w:t>（二）大写金额和小写金额不一致的，以大写金额为准；</w:t>
      </w:r>
    </w:p>
    <w:p w14:paraId="32AD71AB">
      <w:pPr>
        <w:spacing w:before="221" w:line="226" w:lineRule="auto"/>
        <w:ind w:left="850"/>
        <w:rPr>
          <w:rFonts w:ascii="宋体" w:hAnsi="宋体" w:eastAsia="宋体" w:cs="宋体"/>
          <w:sz w:val="20"/>
          <w:szCs w:val="20"/>
        </w:rPr>
      </w:pPr>
      <w:r>
        <w:rPr>
          <w:rFonts w:ascii="宋体" w:hAnsi="宋体" w:eastAsia="宋体" w:cs="宋体"/>
          <w:spacing w:val="8"/>
          <w:sz w:val="20"/>
          <w:szCs w:val="20"/>
        </w:rPr>
        <w:t>（三）单价金额小数点或者百分比有明显错位的，</w:t>
      </w:r>
      <w:r>
        <w:rPr>
          <w:rFonts w:ascii="宋体" w:hAnsi="宋体" w:eastAsia="宋体" w:cs="宋体"/>
          <w:spacing w:val="-51"/>
          <w:sz w:val="20"/>
          <w:szCs w:val="20"/>
        </w:rPr>
        <w:t xml:space="preserve"> </w:t>
      </w:r>
      <w:r>
        <w:rPr>
          <w:rFonts w:ascii="宋体" w:hAnsi="宋体" w:eastAsia="宋体" w:cs="宋体"/>
          <w:spacing w:val="8"/>
          <w:sz w:val="20"/>
          <w:szCs w:val="20"/>
        </w:rPr>
        <w:t>以开标一览表的总价为准，并修改单价；</w:t>
      </w:r>
    </w:p>
    <w:p w14:paraId="76168EDD">
      <w:pPr>
        <w:spacing w:before="223" w:line="226" w:lineRule="auto"/>
        <w:ind w:left="850"/>
        <w:rPr>
          <w:rFonts w:ascii="宋体" w:hAnsi="宋体" w:eastAsia="宋体" w:cs="宋体"/>
          <w:sz w:val="20"/>
          <w:szCs w:val="20"/>
        </w:rPr>
      </w:pPr>
      <w:r>
        <w:rPr>
          <w:rFonts w:ascii="宋体" w:hAnsi="宋体" w:eastAsia="宋体" w:cs="宋体"/>
          <w:spacing w:val="8"/>
          <w:sz w:val="20"/>
          <w:szCs w:val="20"/>
        </w:rPr>
        <w:t>（四）总价金额与按单价汇总金额不一致的，</w:t>
      </w:r>
      <w:r>
        <w:rPr>
          <w:rFonts w:ascii="宋体" w:hAnsi="宋体" w:eastAsia="宋体" w:cs="宋体"/>
          <w:spacing w:val="-59"/>
          <w:sz w:val="20"/>
          <w:szCs w:val="20"/>
        </w:rPr>
        <w:t xml:space="preserve"> </w:t>
      </w:r>
      <w:r>
        <w:rPr>
          <w:rFonts w:ascii="宋体" w:hAnsi="宋体" w:eastAsia="宋体" w:cs="宋体"/>
          <w:spacing w:val="8"/>
          <w:sz w:val="20"/>
          <w:szCs w:val="20"/>
        </w:rPr>
        <w:t>以单价金</w:t>
      </w:r>
      <w:r>
        <w:rPr>
          <w:rFonts w:ascii="宋体" w:hAnsi="宋体" w:eastAsia="宋体" w:cs="宋体"/>
          <w:spacing w:val="7"/>
          <w:sz w:val="20"/>
          <w:szCs w:val="20"/>
        </w:rPr>
        <w:t>额计算结果为准。</w:t>
      </w:r>
    </w:p>
    <w:p w14:paraId="315AE6AC">
      <w:pPr>
        <w:spacing w:before="223" w:line="433" w:lineRule="auto"/>
        <w:ind w:left="2" w:right="42" w:firstLine="438"/>
        <w:rPr>
          <w:rFonts w:ascii="宋体" w:hAnsi="宋体" w:eastAsia="宋体" w:cs="宋体"/>
          <w:sz w:val="20"/>
          <w:szCs w:val="20"/>
        </w:rPr>
      </w:pPr>
      <w:r>
        <w:rPr>
          <w:rFonts w:ascii="宋体" w:hAnsi="宋体" w:eastAsia="宋体" w:cs="宋体"/>
          <w:spacing w:val="8"/>
          <w:sz w:val="20"/>
          <w:szCs w:val="20"/>
        </w:rPr>
        <w:t>同时出现两种以上不一致的，按照前款规定的顺序修正。修正后的报价按</w:t>
      </w:r>
      <w:r>
        <w:rPr>
          <w:rFonts w:ascii="宋体" w:hAnsi="宋体" w:eastAsia="宋体" w:cs="宋体"/>
          <w:spacing w:val="7"/>
          <w:sz w:val="20"/>
          <w:szCs w:val="20"/>
        </w:rPr>
        <w:t>照本须知</w:t>
      </w:r>
      <w:r>
        <w:rPr>
          <w:rFonts w:ascii="宋体" w:hAnsi="宋体" w:eastAsia="宋体" w:cs="宋体"/>
          <w:spacing w:val="-35"/>
          <w:sz w:val="20"/>
          <w:szCs w:val="20"/>
        </w:rPr>
        <w:t xml:space="preserve"> </w:t>
      </w:r>
      <w:r>
        <w:rPr>
          <w:rFonts w:ascii="宋体" w:hAnsi="宋体" w:eastAsia="宋体" w:cs="宋体"/>
          <w:spacing w:val="7"/>
          <w:sz w:val="20"/>
          <w:szCs w:val="20"/>
        </w:rPr>
        <w:t>36.12.3</w:t>
      </w:r>
      <w:r>
        <w:rPr>
          <w:rFonts w:ascii="宋体" w:hAnsi="宋体" w:eastAsia="宋体" w:cs="宋体"/>
          <w:spacing w:val="-40"/>
          <w:sz w:val="20"/>
          <w:szCs w:val="20"/>
        </w:rPr>
        <w:t xml:space="preserve"> </w:t>
      </w:r>
      <w:r>
        <w:rPr>
          <w:rFonts w:ascii="宋体" w:hAnsi="宋体" w:eastAsia="宋体" w:cs="宋体"/>
          <w:spacing w:val="7"/>
          <w:sz w:val="20"/>
          <w:szCs w:val="20"/>
        </w:rPr>
        <w:t>款的规定</w:t>
      </w:r>
      <w:r>
        <w:rPr>
          <w:rFonts w:ascii="宋体" w:hAnsi="宋体" w:eastAsia="宋体" w:cs="宋体"/>
          <w:spacing w:val="9"/>
          <w:sz w:val="20"/>
          <w:szCs w:val="20"/>
        </w:rPr>
        <w:t>经供应商确认后产生约束力，供应商不确认的，其投标无效。</w:t>
      </w:r>
    </w:p>
    <w:p w14:paraId="7DC59F59">
      <w:pPr>
        <w:spacing w:line="433" w:lineRule="auto"/>
        <w:rPr>
          <w:rFonts w:ascii="宋体" w:hAnsi="宋体" w:eastAsia="宋体" w:cs="宋体"/>
          <w:sz w:val="20"/>
          <w:szCs w:val="20"/>
        </w:rPr>
        <w:sectPr>
          <w:footerReference r:id="rId20" w:type="default"/>
          <w:pgSz w:w="11906" w:h="16839"/>
          <w:pgMar w:top="1431" w:right="1095" w:bottom="1156" w:left="1140" w:header="0" w:footer="994" w:gutter="0"/>
          <w:cols w:space="720" w:num="1"/>
        </w:sectPr>
      </w:pPr>
    </w:p>
    <w:p w14:paraId="66EB24A9">
      <w:pPr>
        <w:spacing w:before="115" w:line="228" w:lineRule="auto"/>
        <w:ind w:left="14"/>
        <w:outlineLvl w:val="2"/>
        <w:rPr>
          <w:rFonts w:ascii="宋体" w:hAnsi="宋体" w:eastAsia="宋体" w:cs="宋体"/>
          <w:sz w:val="20"/>
          <w:szCs w:val="20"/>
        </w:rPr>
      </w:pPr>
      <w:r>
        <w:rPr>
          <w:rFonts w:ascii="宋体" w:hAnsi="宋体" w:eastAsia="宋体" w:cs="宋体"/>
          <w:b/>
          <w:bCs/>
          <w:spacing w:val="3"/>
          <w:sz w:val="20"/>
          <w:szCs w:val="20"/>
        </w:rPr>
        <w:t>36.10</w:t>
      </w:r>
      <w:r>
        <w:rPr>
          <w:rFonts w:ascii="宋体" w:hAnsi="宋体" w:eastAsia="宋体" w:cs="宋体"/>
          <w:spacing w:val="-18"/>
          <w:sz w:val="20"/>
          <w:szCs w:val="20"/>
        </w:rPr>
        <w:t xml:space="preserve"> </w:t>
      </w:r>
      <w:r>
        <w:rPr>
          <w:rFonts w:ascii="宋体" w:hAnsi="宋体" w:eastAsia="宋体" w:cs="宋体"/>
          <w:b/>
          <w:bCs/>
          <w:spacing w:val="3"/>
          <w:sz w:val="20"/>
          <w:szCs w:val="20"/>
        </w:rPr>
        <w:t>响应文件的编制</w:t>
      </w:r>
    </w:p>
    <w:p w14:paraId="630A5423">
      <w:pPr>
        <w:spacing w:before="220" w:line="364" w:lineRule="auto"/>
        <w:ind w:left="9" w:firstLine="425"/>
        <w:rPr>
          <w:rFonts w:ascii="宋体" w:hAnsi="宋体" w:eastAsia="宋体" w:cs="宋体"/>
          <w:sz w:val="20"/>
          <w:szCs w:val="20"/>
        </w:rPr>
      </w:pPr>
      <w:r>
        <w:rPr>
          <w:rFonts w:ascii="宋体" w:hAnsi="宋体" w:eastAsia="宋体" w:cs="宋体"/>
          <w:spacing w:val="9"/>
          <w:sz w:val="20"/>
          <w:szCs w:val="20"/>
        </w:rPr>
        <w:t>36.10.1</w:t>
      </w:r>
      <w:r>
        <w:rPr>
          <w:rFonts w:ascii="宋体" w:hAnsi="宋体" w:eastAsia="宋体" w:cs="宋体"/>
          <w:spacing w:val="-28"/>
          <w:sz w:val="20"/>
          <w:szCs w:val="20"/>
        </w:rPr>
        <w:t xml:space="preserve"> </w:t>
      </w:r>
      <w:r>
        <w:rPr>
          <w:rFonts w:ascii="宋体" w:hAnsi="宋体" w:eastAsia="宋体" w:cs="宋体"/>
          <w:spacing w:val="9"/>
          <w:sz w:val="20"/>
          <w:szCs w:val="20"/>
        </w:rPr>
        <w:t>响应文件应按第五章“响应文件格式</w:t>
      </w:r>
      <w:r>
        <w:rPr>
          <w:rFonts w:ascii="宋体" w:hAnsi="宋体" w:eastAsia="宋体" w:cs="宋体"/>
          <w:spacing w:val="-69"/>
          <w:sz w:val="20"/>
          <w:szCs w:val="20"/>
        </w:rPr>
        <w:t xml:space="preserve"> </w:t>
      </w:r>
      <w:r>
        <w:rPr>
          <w:rFonts w:ascii="宋体" w:hAnsi="宋体" w:eastAsia="宋体" w:cs="宋体"/>
          <w:spacing w:val="9"/>
          <w:sz w:val="20"/>
          <w:szCs w:val="20"/>
        </w:rPr>
        <w:t>”进行</w:t>
      </w:r>
      <w:r>
        <w:rPr>
          <w:rFonts w:ascii="宋体" w:hAnsi="宋体" w:eastAsia="宋体" w:cs="宋体"/>
          <w:spacing w:val="8"/>
          <w:sz w:val="20"/>
          <w:szCs w:val="20"/>
        </w:rPr>
        <w:t>编写，如有必要，可以增加附页，作为响应文件</w:t>
      </w:r>
      <w:r>
        <w:rPr>
          <w:rFonts w:ascii="宋体" w:hAnsi="宋体" w:eastAsia="宋体" w:cs="宋体"/>
          <w:spacing w:val="9"/>
          <w:sz w:val="20"/>
          <w:szCs w:val="20"/>
        </w:rPr>
        <w:t>的组成部分。其中，投标函附录在满足招标文件实质性要求的基础上，可以提出比招标文件要求更有利于</w:t>
      </w:r>
      <w:r>
        <w:rPr>
          <w:rFonts w:ascii="宋体" w:hAnsi="宋体" w:eastAsia="宋体" w:cs="宋体"/>
          <w:spacing w:val="7"/>
          <w:sz w:val="20"/>
          <w:szCs w:val="20"/>
        </w:rPr>
        <w:t>采购人的承诺。</w:t>
      </w:r>
    </w:p>
    <w:p w14:paraId="788F057C">
      <w:pPr>
        <w:spacing w:before="221" w:line="330" w:lineRule="auto"/>
        <w:ind w:left="35" w:firstLine="398"/>
        <w:rPr>
          <w:rFonts w:ascii="宋体" w:hAnsi="宋体" w:eastAsia="宋体" w:cs="宋体"/>
          <w:sz w:val="20"/>
          <w:szCs w:val="20"/>
        </w:rPr>
      </w:pPr>
      <w:r>
        <w:rPr>
          <w:rFonts w:ascii="宋体" w:hAnsi="宋体" w:eastAsia="宋体" w:cs="宋体"/>
          <w:spacing w:val="9"/>
          <w:sz w:val="20"/>
          <w:szCs w:val="20"/>
        </w:rPr>
        <w:t>36.10.2</w:t>
      </w:r>
      <w:r>
        <w:rPr>
          <w:rFonts w:ascii="宋体" w:hAnsi="宋体" w:eastAsia="宋体" w:cs="宋体"/>
          <w:spacing w:val="-19"/>
          <w:sz w:val="20"/>
          <w:szCs w:val="20"/>
        </w:rPr>
        <w:t xml:space="preserve"> </w:t>
      </w:r>
      <w:r>
        <w:rPr>
          <w:rFonts w:ascii="宋体" w:hAnsi="宋体" w:eastAsia="宋体" w:cs="宋体"/>
          <w:spacing w:val="9"/>
          <w:sz w:val="20"/>
          <w:szCs w:val="20"/>
        </w:rPr>
        <w:t>响应文件应当对招标文件有关工期、投标有效期、质量要求、采购需求、采购范围等实质性</w:t>
      </w:r>
      <w:r>
        <w:rPr>
          <w:rFonts w:ascii="宋体" w:hAnsi="宋体" w:eastAsia="宋体" w:cs="宋体"/>
          <w:spacing w:val="3"/>
          <w:sz w:val="20"/>
          <w:szCs w:val="20"/>
        </w:rPr>
        <w:t>内容作出响应。</w:t>
      </w:r>
    </w:p>
    <w:p w14:paraId="42B95DF0">
      <w:pPr>
        <w:spacing w:before="220" w:line="228" w:lineRule="auto"/>
        <w:ind w:left="14"/>
        <w:outlineLvl w:val="2"/>
        <w:rPr>
          <w:rFonts w:ascii="宋体" w:hAnsi="宋体" w:eastAsia="宋体" w:cs="宋体"/>
          <w:sz w:val="20"/>
          <w:szCs w:val="20"/>
        </w:rPr>
      </w:pPr>
      <w:r>
        <w:rPr>
          <w:rFonts w:ascii="宋体" w:hAnsi="宋体" w:eastAsia="宋体" w:cs="宋体"/>
          <w:b/>
          <w:bCs/>
          <w:spacing w:val="3"/>
          <w:sz w:val="20"/>
          <w:szCs w:val="20"/>
        </w:rPr>
        <w:t>36.11</w:t>
      </w:r>
      <w:r>
        <w:rPr>
          <w:rFonts w:ascii="宋体" w:hAnsi="宋体" w:eastAsia="宋体" w:cs="宋体"/>
          <w:spacing w:val="-18"/>
          <w:sz w:val="20"/>
          <w:szCs w:val="20"/>
        </w:rPr>
        <w:t xml:space="preserve"> </w:t>
      </w:r>
      <w:r>
        <w:rPr>
          <w:rFonts w:ascii="宋体" w:hAnsi="宋体" w:eastAsia="宋体" w:cs="宋体"/>
          <w:b/>
          <w:bCs/>
          <w:spacing w:val="3"/>
          <w:sz w:val="20"/>
          <w:szCs w:val="20"/>
        </w:rPr>
        <w:t>响应文件的递交</w:t>
      </w:r>
    </w:p>
    <w:p w14:paraId="29894470">
      <w:pPr>
        <w:spacing w:before="220" w:line="364" w:lineRule="auto"/>
        <w:ind w:left="11" w:right="2" w:firstLine="542"/>
        <w:rPr>
          <w:rFonts w:ascii="宋体" w:hAnsi="宋体" w:eastAsia="宋体" w:cs="宋体"/>
          <w:sz w:val="20"/>
          <w:szCs w:val="20"/>
        </w:rPr>
      </w:pPr>
      <w:r>
        <w:rPr>
          <w:rFonts w:ascii="宋体" w:hAnsi="宋体" w:eastAsia="宋体" w:cs="宋体"/>
          <w:spacing w:val="9"/>
          <w:sz w:val="20"/>
          <w:szCs w:val="20"/>
        </w:rPr>
        <w:t>36.11.1 网上投标上传的电子响应文件应使用</w:t>
      </w:r>
      <w:r>
        <w:rPr>
          <w:rFonts w:ascii="宋体" w:hAnsi="宋体" w:eastAsia="宋体" w:cs="宋体"/>
          <w:sz w:val="20"/>
          <w:szCs w:val="20"/>
        </w:rPr>
        <w:t>CA</w:t>
      </w:r>
      <w:r>
        <w:rPr>
          <w:rFonts w:ascii="宋体" w:hAnsi="宋体" w:eastAsia="宋体" w:cs="宋体"/>
          <w:spacing w:val="9"/>
          <w:sz w:val="20"/>
          <w:szCs w:val="20"/>
        </w:rPr>
        <w:t>数字证书认证并加密，上传时必须得到电脑“上传成功</w:t>
      </w:r>
      <w:r>
        <w:rPr>
          <w:rFonts w:ascii="宋体" w:hAnsi="宋体" w:eastAsia="宋体" w:cs="宋体"/>
          <w:spacing w:val="-70"/>
          <w:sz w:val="20"/>
          <w:szCs w:val="20"/>
        </w:rPr>
        <w:t xml:space="preserve"> </w:t>
      </w:r>
      <w:r>
        <w:rPr>
          <w:rFonts w:ascii="宋体" w:hAnsi="宋体" w:eastAsia="宋体" w:cs="宋体"/>
          <w:spacing w:val="9"/>
          <w:sz w:val="20"/>
          <w:szCs w:val="20"/>
        </w:rPr>
        <w:t>”的确认，未按要求加密和</w:t>
      </w:r>
      <w:r>
        <w:rPr>
          <w:rFonts w:ascii="宋体" w:hAnsi="宋体" w:eastAsia="宋体" w:cs="宋体"/>
          <w:sz w:val="20"/>
          <w:szCs w:val="20"/>
        </w:rPr>
        <w:t>CA</w:t>
      </w:r>
      <w:r>
        <w:rPr>
          <w:rFonts w:ascii="宋体" w:hAnsi="宋体" w:eastAsia="宋体" w:cs="宋体"/>
          <w:spacing w:val="9"/>
          <w:sz w:val="20"/>
          <w:szCs w:val="20"/>
        </w:rPr>
        <w:t>数字证书认证的响应文件，将被视为无效响应文</w:t>
      </w:r>
      <w:r>
        <w:rPr>
          <w:rFonts w:ascii="宋体" w:hAnsi="宋体" w:eastAsia="宋体" w:cs="宋体"/>
          <w:spacing w:val="8"/>
          <w:sz w:val="20"/>
          <w:szCs w:val="20"/>
        </w:rPr>
        <w:t>件，其响应文件将被拒</w:t>
      </w:r>
      <w:r>
        <w:rPr>
          <w:rFonts w:ascii="宋体" w:hAnsi="宋体" w:eastAsia="宋体" w:cs="宋体"/>
          <w:spacing w:val="7"/>
          <w:sz w:val="20"/>
          <w:szCs w:val="20"/>
        </w:rPr>
        <w:t>绝，采购人不予受理。</w:t>
      </w:r>
    </w:p>
    <w:p w14:paraId="15060FD2">
      <w:pPr>
        <w:spacing w:before="222" w:line="227" w:lineRule="auto"/>
        <w:ind w:left="554"/>
        <w:rPr>
          <w:rFonts w:ascii="宋体" w:hAnsi="宋体" w:eastAsia="宋体" w:cs="宋体"/>
          <w:sz w:val="20"/>
          <w:szCs w:val="20"/>
        </w:rPr>
      </w:pPr>
      <w:r>
        <w:rPr>
          <w:rFonts w:ascii="宋体" w:hAnsi="宋体" w:eastAsia="宋体" w:cs="宋体"/>
          <w:spacing w:val="8"/>
          <w:sz w:val="20"/>
          <w:szCs w:val="20"/>
        </w:rPr>
        <w:t>36.11.2供应商应在本章规定的投标截止时间前递交响应文件。</w:t>
      </w:r>
    </w:p>
    <w:p w14:paraId="16766E74">
      <w:pPr>
        <w:spacing w:before="222" w:line="227" w:lineRule="auto"/>
        <w:ind w:left="554"/>
        <w:rPr>
          <w:rFonts w:ascii="宋体" w:hAnsi="宋体" w:eastAsia="宋体" w:cs="宋体"/>
          <w:sz w:val="20"/>
          <w:szCs w:val="20"/>
        </w:rPr>
      </w:pPr>
      <w:r>
        <w:rPr>
          <w:rFonts w:ascii="宋体" w:hAnsi="宋体" w:eastAsia="宋体" w:cs="宋体"/>
          <w:spacing w:val="8"/>
          <w:sz w:val="20"/>
          <w:szCs w:val="20"/>
        </w:rPr>
        <w:t>36.11.3除供应商须知前附表另有规定外，供应商所递交的响应文件不予退还。</w:t>
      </w:r>
    </w:p>
    <w:p w14:paraId="492D776E">
      <w:pPr>
        <w:spacing w:before="222" w:line="227" w:lineRule="auto"/>
        <w:ind w:left="554"/>
        <w:rPr>
          <w:rFonts w:ascii="宋体" w:hAnsi="宋体" w:eastAsia="宋体" w:cs="宋体"/>
          <w:sz w:val="20"/>
          <w:szCs w:val="20"/>
        </w:rPr>
      </w:pPr>
      <w:r>
        <w:rPr>
          <w:rFonts w:ascii="宋体" w:hAnsi="宋体" w:eastAsia="宋体" w:cs="宋体"/>
          <w:spacing w:val="7"/>
          <w:sz w:val="20"/>
          <w:szCs w:val="20"/>
        </w:rPr>
        <w:t>36.11.4逾期上传的响应文件，采购人不予受理。</w:t>
      </w:r>
    </w:p>
    <w:p w14:paraId="35A9CDC0">
      <w:pPr>
        <w:spacing w:before="222" w:line="228" w:lineRule="auto"/>
        <w:ind w:left="14"/>
        <w:outlineLvl w:val="2"/>
        <w:rPr>
          <w:rFonts w:ascii="宋体" w:hAnsi="宋体" w:eastAsia="宋体" w:cs="宋体"/>
          <w:sz w:val="20"/>
          <w:szCs w:val="20"/>
        </w:rPr>
      </w:pPr>
      <w:r>
        <w:rPr>
          <w:rFonts w:ascii="宋体" w:hAnsi="宋体" w:eastAsia="宋体" w:cs="宋体"/>
          <w:b/>
          <w:bCs/>
          <w:spacing w:val="4"/>
          <w:sz w:val="20"/>
          <w:szCs w:val="20"/>
        </w:rPr>
        <w:t>36.12</w:t>
      </w:r>
      <w:r>
        <w:rPr>
          <w:rFonts w:ascii="宋体" w:hAnsi="宋体" w:eastAsia="宋体" w:cs="宋体"/>
          <w:spacing w:val="-15"/>
          <w:sz w:val="20"/>
          <w:szCs w:val="20"/>
        </w:rPr>
        <w:t xml:space="preserve"> </w:t>
      </w:r>
      <w:r>
        <w:rPr>
          <w:rFonts w:ascii="宋体" w:hAnsi="宋体" w:eastAsia="宋体" w:cs="宋体"/>
          <w:b/>
          <w:bCs/>
          <w:spacing w:val="4"/>
          <w:sz w:val="20"/>
          <w:szCs w:val="20"/>
        </w:rPr>
        <w:t>响应文件的修改与撤回</w:t>
      </w:r>
    </w:p>
    <w:p w14:paraId="48F84EAD">
      <w:pPr>
        <w:spacing w:before="223" w:line="329" w:lineRule="auto"/>
        <w:ind w:left="12" w:right="13" w:firstLine="541"/>
        <w:rPr>
          <w:rFonts w:ascii="宋体" w:hAnsi="宋体" w:eastAsia="宋体" w:cs="宋体"/>
          <w:sz w:val="20"/>
          <w:szCs w:val="20"/>
        </w:rPr>
      </w:pPr>
      <w:r>
        <w:rPr>
          <w:rFonts w:ascii="宋体" w:hAnsi="宋体" w:eastAsia="宋体" w:cs="宋体"/>
          <w:spacing w:val="9"/>
          <w:sz w:val="20"/>
          <w:szCs w:val="20"/>
        </w:rPr>
        <w:t>36.12.1 在供应商须知前附表规定的投标截止时间前，供应商可以修改或撤回已递交的响应文件，最终响应文件以投标截止时间前完成上传至公共资源交易管理中心电子交易系统最后一份响应文件为准。</w:t>
      </w:r>
    </w:p>
    <w:p w14:paraId="2FFA6C66">
      <w:pPr>
        <w:spacing w:before="222" w:line="227" w:lineRule="auto"/>
        <w:ind w:left="554"/>
        <w:rPr>
          <w:rFonts w:ascii="宋体" w:hAnsi="宋体" w:eastAsia="宋体" w:cs="宋体"/>
          <w:sz w:val="20"/>
          <w:szCs w:val="20"/>
        </w:rPr>
      </w:pPr>
      <w:r>
        <w:rPr>
          <w:rFonts w:ascii="宋体" w:hAnsi="宋体" w:eastAsia="宋体" w:cs="宋体"/>
          <w:spacing w:val="8"/>
          <w:sz w:val="20"/>
          <w:szCs w:val="20"/>
        </w:rPr>
        <w:t>36.12.2 投标截止时间之后，在投标有效期内，供应商不得撤回响应文件。</w:t>
      </w:r>
    </w:p>
    <w:p w14:paraId="2429D020">
      <w:pPr>
        <w:spacing w:before="221" w:line="381" w:lineRule="auto"/>
        <w:ind w:left="12" w:right="2" w:firstLine="541"/>
        <w:rPr>
          <w:rFonts w:ascii="宋体" w:hAnsi="宋体" w:eastAsia="宋体" w:cs="宋体"/>
          <w:sz w:val="20"/>
          <w:szCs w:val="20"/>
        </w:rPr>
      </w:pPr>
      <w:r>
        <w:rPr>
          <w:rFonts w:ascii="宋体" w:hAnsi="宋体" w:eastAsia="宋体" w:cs="宋体"/>
          <w:spacing w:val="8"/>
          <w:sz w:val="20"/>
          <w:szCs w:val="20"/>
        </w:rPr>
        <w:t>36.12.3对于响应文件中含义不明确、同类问题表述不一致或者有明显文字和计算错误的内容，磋商</w:t>
      </w:r>
      <w:r>
        <w:rPr>
          <w:rFonts w:ascii="宋体" w:hAnsi="宋体" w:eastAsia="宋体" w:cs="宋体"/>
          <w:spacing w:val="9"/>
          <w:sz w:val="20"/>
          <w:szCs w:val="20"/>
        </w:rPr>
        <w:t>小组应当以书面形式要求供应商作出必要的澄清、说明或者补正。供应商的澄清、说明或者补正应当采用书面形式，并加盖公章，或者由法定代表人或其授权的代表签字后上传至电子交易系统。供应商的澄清、说明或者补正不得超出响应文件的范围或者改变响应文件的实质性内容。</w:t>
      </w:r>
    </w:p>
    <w:p w14:paraId="422C0B0F">
      <w:pPr>
        <w:spacing w:before="222" w:line="228" w:lineRule="auto"/>
        <w:ind w:left="14"/>
        <w:outlineLvl w:val="2"/>
        <w:rPr>
          <w:rFonts w:ascii="宋体" w:hAnsi="宋体" w:eastAsia="宋体" w:cs="宋体"/>
          <w:sz w:val="20"/>
          <w:szCs w:val="20"/>
        </w:rPr>
      </w:pPr>
      <w:r>
        <w:rPr>
          <w:rFonts w:ascii="宋体" w:hAnsi="宋体" w:eastAsia="宋体" w:cs="宋体"/>
          <w:b/>
          <w:bCs/>
          <w:spacing w:val="2"/>
          <w:sz w:val="20"/>
          <w:szCs w:val="20"/>
        </w:rPr>
        <w:t>36.13</w:t>
      </w:r>
      <w:r>
        <w:rPr>
          <w:rFonts w:ascii="宋体" w:hAnsi="宋体" w:eastAsia="宋体" w:cs="宋体"/>
          <w:spacing w:val="-39"/>
          <w:sz w:val="20"/>
          <w:szCs w:val="20"/>
        </w:rPr>
        <w:t xml:space="preserve"> </w:t>
      </w:r>
      <w:r>
        <w:rPr>
          <w:rFonts w:ascii="宋体" w:hAnsi="宋体" w:eastAsia="宋体" w:cs="宋体"/>
          <w:b/>
          <w:bCs/>
          <w:spacing w:val="2"/>
          <w:sz w:val="20"/>
          <w:szCs w:val="20"/>
        </w:rPr>
        <w:t>评审</w:t>
      </w:r>
    </w:p>
    <w:p w14:paraId="30B84731">
      <w:pPr>
        <w:spacing w:before="221" w:line="432" w:lineRule="auto"/>
        <w:ind w:firstLine="429"/>
        <w:rPr>
          <w:rFonts w:ascii="宋体" w:hAnsi="宋体" w:eastAsia="宋体" w:cs="宋体"/>
          <w:sz w:val="20"/>
          <w:szCs w:val="20"/>
        </w:rPr>
      </w:pPr>
      <w:r>
        <w:rPr>
          <w:rFonts w:ascii="宋体" w:hAnsi="宋体" w:eastAsia="宋体" w:cs="宋体"/>
          <w:spacing w:val="9"/>
          <w:sz w:val="20"/>
          <w:szCs w:val="20"/>
        </w:rPr>
        <w:t>磋商小组按照第六章“评审办法</w:t>
      </w:r>
      <w:r>
        <w:rPr>
          <w:rFonts w:ascii="宋体" w:hAnsi="宋体" w:eastAsia="宋体" w:cs="宋体"/>
          <w:spacing w:val="-70"/>
          <w:sz w:val="20"/>
          <w:szCs w:val="20"/>
        </w:rPr>
        <w:t xml:space="preserve"> </w:t>
      </w:r>
      <w:r>
        <w:rPr>
          <w:rFonts w:ascii="宋体" w:hAnsi="宋体" w:eastAsia="宋体" w:cs="宋体"/>
          <w:spacing w:val="9"/>
          <w:sz w:val="20"/>
          <w:szCs w:val="20"/>
        </w:rPr>
        <w:t>”规定的方法、评审因素、标准</w:t>
      </w:r>
      <w:r>
        <w:rPr>
          <w:rFonts w:ascii="宋体" w:hAnsi="宋体" w:eastAsia="宋体" w:cs="宋体"/>
          <w:spacing w:val="8"/>
          <w:sz w:val="20"/>
          <w:szCs w:val="20"/>
        </w:rPr>
        <w:t>和程序对响应文件进行评审。第六章</w:t>
      </w:r>
      <w:r>
        <w:rPr>
          <w:rFonts w:ascii="宋体" w:hAnsi="宋体" w:eastAsia="宋体" w:cs="宋体"/>
          <w:spacing w:val="9"/>
          <w:sz w:val="20"/>
          <w:szCs w:val="20"/>
        </w:rPr>
        <w:t>“评审办法</w:t>
      </w:r>
      <w:r>
        <w:rPr>
          <w:rFonts w:ascii="宋体" w:hAnsi="宋体" w:eastAsia="宋体" w:cs="宋体"/>
          <w:spacing w:val="-70"/>
          <w:sz w:val="20"/>
          <w:szCs w:val="20"/>
        </w:rPr>
        <w:t xml:space="preserve"> </w:t>
      </w:r>
      <w:r>
        <w:rPr>
          <w:rFonts w:ascii="宋体" w:hAnsi="宋体" w:eastAsia="宋体" w:cs="宋体"/>
          <w:spacing w:val="9"/>
          <w:sz w:val="20"/>
          <w:szCs w:val="20"/>
        </w:rPr>
        <w:t>”没有规定的方法、评审因素和</w:t>
      </w:r>
      <w:r>
        <w:rPr>
          <w:rFonts w:ascii="宋体" w:hAnsi="宋体" w:eastAsia="宋体" w:cs="宋体"/>
          <w:spacing w:val="8"/>
          <w:sz w:val="20"/>
          <w:szCs w:val="20"/>
        </w:rPr>
        <w:t>标准，不作为评审依据。</w:t>
      </w:r>
    </w:p>
    <w:p w14:paraId="28FE5223">
      <w:pPr>
        <w:spacing w:line="226" w:lineRule="auto"/>
        <w:ind w:left="14"/>
        <w:outlineLvl w:val="2"/>
        <w:rPr>
          <w:rFonts w:ascii="宋体" w:hAnsi="宋体" w:eastAsia="宋体" w:cs="宋体"/>
          <w:sz w:val="20"/>
          <w:szCs w:val="20"/>
        </w:rPr>
      </w:pPr>
      <w:r>
        <w:rPr>
          <w:rFonts w:ascii="宋体" w:hAnsi="宋体" w:eastAsia="宋体" w:cs="宋体"/>
          <w:b/>
          <w:bCs/>
          <w:spacing w:val="4"/>
          <w:sz w:val="20"/>
          <w:szCs w:val="20"/>
        </w:rPr>
        <w:t>36.14</w:t>
      </w:r>
      <w:r>
        <w:rPr>
          <w:rFonts w:ascii="宋体" w:hAnsi="宋体" w:eastAsia="宋体" w:cs="宋体"/>
          <w:spacing w:val="-35"/>
          <w:sz w:val="20"/>
          <w:szCs w:val="20"/>
        </w:rPr>
        <w:t xml:space="preserve"> </w:t>
      </w:r>
      <w:r>
        <w:rPr>
          <w:rFonts w:ascii="宋体" w:hAnsi="宋体" w:eastAsia="宋体" w:cs="宋体"/>
          <w:b/>
          <w:bCs/>
          <w:spacing w:val="4"/>
          <w:sz w:val="20"/>
          <w:szCs w:val="20"/>
        </w:rPr>
        <w:t>成交结果公告</w:t>
      </w:r>
    </w:p>
    <w:p w14:paraId="4B88E5DF">
      <w:pPr>
        <w:spacing w:before="223" w:line="226" w:lineRule="auto"/>
        <w:ind w:left="429"/>
        <w:rPr>
          <w:rFonts w:ascii="宋体" w:hAnsi="宋体" w:eastAsia="宋体" w:cs="宋体"/>
          <w:sz w:val="20"/>
          <w:szCs w:val="20"/>
        </w:rPr>
      </w:pPr>
      <w:r>
        <w:rPr>
          <w:rFonts w:ascii="宋体" w:hAnsi="宋体" w:eastAsia="宋体" w:cs="宋体"/>
          <w:spacing w:val="9"/>
          <w:sz w:val="20"/>
          <w:szCs w:val="20"/>
        </w:rPr>
        <w:t>采购人在采购公告公布的媒介公示成交结果。</w:t>
      </w:r>
    </w:p>
    <w:p w14:paraId="20AD5163">
      <w:pPr>
        <w:spacing w:before="223" w:line="229" w:lineRule="auto"/>
        <w:ind w:left="14"/>
        <w:outlineLvl w:val="2"/>
        <w:rPr>
          <w:rFonts w:ascii="宋体" w:hAnsi="宋体" w:eastAsia="宋体" w:cs="宋体"/>
          <w:sz w:val="20"/>
          <w:szCs w:val="20"/>
        </w:rPr>
      </w:pPr>
      <w:r>
        <w:rPr>
          <w:rFonts w:ascii="宋体" w:hAnsi="宋体" w:eastAsia="宋体" w:cs="宋体"/>
          <w:b/>
          <w:bCs/>
          <w:spacing w:val="3"/>
          <w:sz w:val="20"/>
          <w:szCs w:val="20"/>
        </w:rPr>
        <w:t>36.15</w:t>
      </w:r>
      <w:r>
        <w:rPr>
          <w:rFonts w:ascii="宋体" w:hAnsi="宋体" w:eastAsia="宋体" w:cs="宋体"/>
          <w:spacing w:val="19"/>
          <w:sz w:val="20"/>
          <w:szCs w:val="20"/>
        </w:rPr>
        <w:t xml:space="preserve"> </w:t>
      </w:r>
      <w:r>
        <w:rPr>
          <w:rFonts w:ascii="宋体" w:hAnsi="宋体" w:eastAsia="宋体" w:cs="宋体"/>
          <w:b/>
          <w:bCs/>
          <w:spacing w:val="3"/>
          <w:sz w:val="20"/>
          <w:szCs w:val="20"/>
        </w:rPr>
        <w:t>成交通知</w:t>
      </w:r>
    </w:p>
    <w:p w14:paraId="1A5FE3C0">
      <w:pPr>
        <w:spacing w:before="220" w:line="433" w:lineRule="auto"/>
        <w:ind w:left="10" w:firstLine="419"/>
        <w:rPr>
          <w:rFonts w:ascii="宋体" w:hAnsi="宋体" w:eastAsia="宋体" w:cs="宋体"/>
          <w:sz w:val="20"/>
          <w:szCs w:val="20"/>
        </w:rPr>
      </w:pPr>
      <w:r>
        <w:rPr>
          <w:rFonts w:ascii="宋体" w:hAnsi="宋体" w:eastAsia="宋体" w:cs="宋体"/>
          <w:spacing w:val="9"/>
          <w:sz w:val="20"/>
          <w:szCs w:val="20"/>
        </w:rPr>
        <w:t>在本章规定的投标有效期内，采购人以书面形式向成交供应商发出成交通知书，同时将成交结果通知</w:t>
      </w:r>
      <w:r>
        <w:rPr>
          <w:rFonts w:ascii="宋体" w:hAnsi="宋体" w:eastAsia="宋体" w:cs="宋体"/>
          <w:spacing w:val="8"/>
          <w:sz w:val="20"/>
          <w:szCs w:val="20"/>
        </w:rPr>
        <w:t>通过电子交易系统通知未成交的供应商。</w:t>
      </w:r>
    </w:p>
    <w:p w14:paraId="37CA5F0B">
      <w:pPr>
        <w:spacing w:line="433" w:lineRule="auto"/>
        <w:rPr>
          <w:rFonts w:ascii="宋体" w:hAnsi="宋体" w:eastAsia="宋体" w:cs="宋体"/>
          <w:sz w:val="20"/>
          <w:szCs w:val="20"/>
        </w:rPr>
        <w:sectPr>
          <w:footerReference r:id="rId21" w:type="default"/>
          <w:pgSz w:w="11906" w:h="16839"/>
          <w:pgMar w:top="1431" w:right="1134" w:bottom="1156" w:left="1130" w:header="0" w:footer="994" w:gutter="0"/>
          <w:cols w:space="720" w:num="1"/>
        </w:sectPr>
      </w:pPr>
    </w:p>
    <w:p w14:paraId="6112EB64">
      <w:pPr>
        <w:spacing w:before="115" w:line="227" w:lineRule="auto"/>
        <w:ind w:left="5"/>
        <w:outlineLvl w:val="2"/>
        <w:rPr>
          <w:rFonts w:ascii="宋体" w:hAnsi="宋体" w:eastAsia="宋体" w:cs="宋体"/>
          <w:sz w:val="20"/>
          <w:szCs w:val="20"/>
        </w:rPr>
      </w:pPr>
      <w:r>
        <w:rPr>
          <w:rFonts w:ascii="宋体" w:hAnsi="宋体" w:eastAsia="宋体" w:cs="宋体"/>
          <w:b/>
          <w:bCs/>
          <w:spacing w:val="5"/>
          <w:sz w:val="20"/>
          <w:szCs w:val="20"/>
        </w:rPr>
        <w:t>36.16</w:t>
      </w:r>
      <w:r>
        <w:rPr>
          <w:rFonts w:ascii="宋体" w:hAnsi="宋体" w:eastAsia="宋体" w:cs="宋体"/>
          <w:spacing w:val="-34"/>
          <w:sz w:val="20"/>
          <w:szCs w:val="20"/>
        </w:rPr>
        <w:t xml:space="preserve"> </w:t>
      </w:r>
      <w:r>
        <w:rPr>
          <w:rFonts w:ascii="宋体" w:hAnsi="宋体" w:eastAsia="宋体" w:cs="宋体"/>
          <w:b/>
          <w:bCs/>
          <w:spacing w:val="5"/>
          <w:sz w:val="20"/>
          <w:szCs w:val="20"/>
        </w:rPr>
        <w:t>废标和其它采购方式</w:t>
      </w:r>
    </w:p>
    <w:p w14:paraId="1D1206B1">
      <w:pPr>
        <w:spacing w:before="222" w:line="228" w:lineRule="auto"/>
        <w:ind w:left="425"/>
        <w:outlineLvl w:val="2"/>
        <w:rPr>
          <w:rFonts w:ascii="宋体" w:hAnsi="宋体" w:eastAsia="宋体" w:cs="宋体"/>
          <w:sz w:val="20"/>
          <w:szCs w:val="20"/>
        </w:rPr>
      </w:pPr>
      <w:r>
        <w:rPr>
          <w:rFonts w:ascii="宋体" w:hAnsi="宋体" w:eastAsia="宋体" w:cs="宋体"/>
          <w:b/>
          <w:bCs/>
          <w:spacing w:val="2"/>
          <w:sz w:val="20"/>
          <w:szCs w:val="20"/>
        </w:rPr>
        <w:t>36.16.1</w:t>
      </w:r>
      <w:r>
        <w:rPr>
          <w:rFonts w:ascii="宋体" w:hAnsi="宋体" w:eastAsia="宋体" w:cs="宋体"/>
          <w:spacing w:val="-36"/>
          <w:sz w:val="20"/>
          <w:szCs w:val="20"/>
        </w:rPr>
        <w:t xml:space="preserve"> </w:t>
      </w:r>
      <w:r>
        <w:rPr>
          <w:rFonts w:ascii="宋体" w:hAnsi="宋体" w:eastAsia="宋体" w:cs="宋体"/>
          <w:b/>
          <w:bCs/>
          <w:spacing w:val="2"/>
          <w:sz w:val="20"/>
          <w:szCs w:val="20"/>
        </w:rPr>
        <w:t>废标</w:t>
      </w:r>
    </w:p>
    <w:p w14:paraId="78CB5053">
      <w:pPr>
        <w:spacing w:before="220" w:line="227" w:lineRule="auto"/>
        <w:ind w:left="420"/>
        <w:rPr>
          <w:rFonts w:ascii="宋体" w:hAnsi="宋体" w:eastAsia="宋体" w:cs="宋体"/>
          <w:sz w:val="20"/>
          <w:szCs w:val="20"/>
        </w:rPr>
      </w:pPr>
      <w:r>
        <w:rPr>
          <w:rFonts w:ascii="宋体" w:hAnsi="宋体" w:eastAsia="宋体" w:cs="宋体"/>
          <w:spacing w:val="9"/>
          <w:sz w:val="20"/>
          <w:szCs w:val="20"/>
        </w:rPr>
        <w:t>在招标采购中，出现下列情形之一的，应予废标：</w:t>
      </w:r>
    </w:p>
    <w:p w14:paraId="074CE8E8">
      <w:pPr>
        <w:spacing w:before="222" w:line="227" w:lineRule="auto"/>
        <w:ind w:left="642"/>
        <w:rPr>
          <w:rFonts w:ascii="宋体" w:hAnsi="宋体" w:eastAsia="宋体" w:cs="宋体"/>
          <w:sz w:val="21"/>
          <w:szCs w:val="21"/>
        </w:rPr>
      </w:pPr>
      <w:r>
        <w:rPr>
          <w:rFonts w:ascii="宋体" w:hAnsi="宋体" w:eastAsia="宋体" w:cs="宋体"/>
          <w:spacing w:val="9"/>
          <w:sz w:val="21"/>
          <w:szCs w:val="21"/>
        </w:rPr>
        <w:t>（一）符合专业条件的供应商或者对招标文件作实质响应的供应商不足三家的；</w:t>
      </w:r>
    </w:p>
    <w:p w14:paraId="4060B2E8">
      <w:pPr>
        <w:spacing w:before="222" w:line="227" w:lineRule="auto"/>
        <w:ind w:left="642"/>
        <w:rPr>
          <w:rFonts w:ascii="宋体" w:hAnsi="宋体" w:eastAsia="宋体" w:cs="宋体"/>
          <w:sz w:val="21"/>
          <w:szCs w:val="21"/>
        </w:rPr>
      </w:pPr>
      <w:r>
        <w:rPr>
          <w:rFonts w:ascii="宋体" w:hAnsi="宋体" w:eastAsia="宋体" w:cs="宋体"/>
          <w:spacing w:val="8"/>
          <w:sz w:val="21"/>
          <w:szCs w:val="21"/>
        </w:rPr>
        <w:t>（二）出现影响采购公正的违法、违规行为的；</w:t>
      </w:r>
    </w:p>
    <w:p w14:paraId="0A3EC60F">
      <w:pPr>
        <w:spacing w:before="222" w:line="226" w:lineRule="auto"/>
        <w:ind w:left="642"/>
        <w:rPr>
          <w:rFonts w:ascii="宋体" w:hAnsi="宋体" w:eastAsia="宋体" w:cs="宋体"/>
          <w:sz w:val="20"/>
          <w:szCs w:val="20"/>
        </w:rPr>
      </w:pPr>
      <w:r>
        <w:rPr>
          <w:rFonts w:ascii="宋体" w:hAnsi="宋体" w:eastAsia="宋体" w:cs="宋体"/>
          <w:spacing w:val="9"/>
          <w:sz w:val="20"/>
          <w:szCs w:val="20"/>
        </w:rPr>
        <w:t>（三）供应商的报价均超过了采购预算，采购人不</w:t>
      </w:r>
      <w:r>
        <w:rPr>
          <w:rFonts w:ascii="宋体" w:hAnsi="宋体" w:eastAsia="宋体" w:cs="宋体"/>
          <w:spacing w:val="8"/>
          <w:sz w:val="20"/>
          <w:szCs w:val="20"/>
        </w:rPr>
        <w:t>能支付的；</w:t>
      </w:r>
    </w:p>
    <w:p w14:paraId="50BA0087">
      <w:pPr>
        <w:spacing w:before="223" w:line="227" w:lineRule="auto"/>
        <w:ind w:left="642"/>
        <w:rPr>
          <w:rFonts w:ascii="宋体" w:hAnsi="宋体" w:eastAsia="宋体" w:cs="宋体"/>
          <w:sz w:val="20"/>
          <w:szCs w:val="20"/>
        </w:rPr>
      </w:pPr>
      <w:r>
        <w:rPr>
          <w:rFonts w:ascii="宋体" w:hAnsi="宋体" w:eastAsia="宋体" w:cs="宋体"/>
          <w:spacing w:val="8"/>
          <w:sz w:val="20"/>
          <w:szCs w:val="20"/>
        </w:rPr>
        <w:t>（四）因重大变故，采购任务取消的。</w:t>
      </w:r>
    </w:p>
    <w:p w14:paraId="14E804C1">
      <w:pPr>
        <w:spacing w:before="222" w:line="227" w:lineRule="auto"/>
        <w:ind w:left="840"/>
        <w:rPr>
          <w:rFonts w:ascii="宋体" w:hAnsi="宋体" w:eastAsia="宋体" w:cs="宋体"/>
          <w:sz w:val="20"/>
          <w:szCs w:val="20"/>
        </w:rPr>
      </w:pPr>
      <w:r>
        <w:rPr>
          <w:rFonts w:ascii="宋体" w:hAnsi="宋体" w:eastAsia="宋体" w:cs="宋体"/>
          <w:spacing w:val="9"/>
          <w:sz w:val="20"/>
          <w:szCs w:val="20"/>
        </w:rPr>
        <w:t>废标后，采购人应当将废标理由通知所有供应商。</w:t>
      </w:r>
    </w:p>
    <w:p w14:paraId="02E8F604">
      <w:pPr>
        <w:spacing w:before="222" w:line="227" w:lineRule="auto"/>
        <w:ind w:left="425"/>
        <w:outlineLvl w:val="2"/>
        <w:rPr>
          <w:rFonts w:ascii="宋体" w:hAnsi="宋体" w:eastAsia="宋体" w:cs="宋体"/>
          <w:sz w:val="20"/>
          <w:szCs w:val="20"/>
        </w:rPr>
      </w:pPr>
      <w:r>
        <w:rPr>
          <w:rFonts w:ascii="宋体" w:hAnsi="宋体" w:eastAsia="宋体" w:cs="宋体"/>
          <w:b/>
          <w:bCs/>
          <w:spacing w:val="3"/>
          <w:sz w:val="20"/>
          <w:szCs w:val="20"/>
        </w:rPr>
        <w:t>36.16.2</w:t>
      </w:r>
      <w:r>
        <w:rPr>
          <w:rFonts w:ascii="宋体" w:hAnsi="宋体" w:eastAsia="宋体" w:cs="宋体"/>
          <w:spacing w:val="-29"/>
          <w:sz w:val="20"/>
          <w:szCs w:val="20"/>
        </w:rPr>
        <w:t xml:space="preserve"> </w:t>
      </w:r>
      <w:r>
        <w:rPr>
          <w:rFonts w:ascii="宋体" w:hAnsi="宋体" w:eastAsia="宋体" w:cs="宋体"/>
          <w:b/>
          <w:bCs/>
          <w:spacing w:val="3"/>
          <w:sz w:val="20"/>
          <w:szCs w:val="20"/>
        </w:rPr>
        <w:t>它采购方式</w:t>
      </w:r>
    </w:p>
    <w:p w14:paraId="22FBF64A">
      <w:pPr>
        <w:spacing w:before="222" w:line="432" w:lineRule="auto"/>
        <w:ind w:left="4" w:right="2" w:firstLine="417"/>
        <w:rPr>
          <w:rFonts w:ascii="宋体" w:hAnsi="宋体" w:eastAsia="宋体" w:cs="宋体"/>
          <w:sz w:val="20"/>
          <w:szCs w:val="20"/>
        </w:rPr>
      </w:pPr>
      <w:r>
        <w:rPr>
          <w:rFonts w:ascii="宋体" w:hAnsi="宋体" w:eastAsia="宋体" w:cs="宋体"/>
          <w:spacing w:val="8"/>
          <w:sz w:val="20"/>
          <w:szCs w:val="20"/>
        </w:rPr>
        <w:t>重新招标后供应商仍少于</w:t>
      </w:r>
      <w:r>
        <w:rPr>
          <w:rFonts w:ascii="宋体" w:hAnsi="宋体" w:eastAsia="宋体" w:cs="宋体"/>
          <w:spacing w:val="-32"/>
          <w:sz w:val="20"/>
          <w:szCs w:val="20"/>
        </w:rPr>
        <w:t xml:space="preserve"> </w:t>
      </w:r>
      <w:r>
        <w:rPr>
          <w:rFonts w:ascii="宋体" w:hAnsi="宋体" w:eastAsia="宋体" w:cs="宋体"/>
          <w:spacing w:val="8"/>
          <w:sz w:val="20"/>
          <w:szCs w:val="20"/>
        </w:rPr>
        <w:t>3 个或者所有投标被否决</w:t>
      </w:r>
      <w:r>
        <w:rPr>
          <w:rFonts w:ascii="宋体" w:hAnsi="宋体" w:eastAsia="宋体" w:cs="宋体"/>
          <w:spacing w:val="7"/>
          <w:sz w:val="20"/>
          <w:szCs w:val="20"/>
        </w:rPr>
        <w:t>的，经原审批或核准部门批准后采用非招标方式进行采购或不再进行招标。</w:t>
      </w:r>
    </w:p>
    <w:p w14:paraId="4B229BAD">
      <w:pPr>
        <w:spacing w:before="1" w:line="227" w:lineRule="auto"/>
        <w:ind w:left="5"/>
        <w:outlineLvl w:val="2"/>
        <w:rPr>
          <w:rFonts w:ascii="宋体" w:hAnsi="宋体" w:eastAsia="宋体" w:cs="宋体"/>
          <w:sz w:val="20"/>
          <w:szCs w:val="20"/>
        </w:rPr>
      </w:pPr>
      <w:r>
        <w:rPr>
          <w:rFonts w:ascii="宋体" w:hAnsi="宋体" w:eastAsia="宋体" w:cs="宋体"/>
          <w:b/>
          <w:bCs/>
          <w:spacing w:val="3"/>
          <w:sz w:val="20"/>
          <w:szCs w:val="20"/>
        </w:rPr>
        <w:t>36.17</w:t>
      </w:r>
      <w:r>
        <w:rPr>
          <w:rFonts w:ascii="宋体" w:hAnsi="宋体" w:eastAsia="宋体" w:cs="宋体"/>
          <w:spacing w:val="-30"/>
          <w:sz w:val="20"/>
          <w:szCs w:val="20"/>
        </w:rPr>
        <w:t xml:space="preserve"> </w:t>
      </w:r>
      <w:r>
        <w:rPr>
          <w:rFonts w:ascii="宋体" w:hAnsi="宋体" w:eastAsia="宋体" w:cs="宋体"/>
          <w:b/>
          <w:bCs/>
          <w:spacing w:val="3"/>
          <w:sz w:val="20"/>
          <w:szCs w:val="20"/>
        </w:rPr>
        <w:t>纪律和监督</w:t>
      </w:r>
    </w:p>
    <w:p w14:paraId="280237F3">
      <w:pPr>
        <w:spacing w:before="221" w:line="227" w:lineRule="auto"/>
        <w:ind w:left="425"/>
        <w:outlineLvl w:val="2"/>
        <w:rPr>
          <w:rFonts w:ascii="宋体" w:hAnsi="宋体" w:eastAsia="宋体" w:cs="宋体"/>
          <w:sz w:val="20"/>
          <w:szCs w:val="20"/>
        </w:rPr>
      </w:pPr>
      <w:r>
        <w:rPr>
          <w:rFonts w:ascii="宋体" w:hAnsi="宋体" w:eastAsia="宋体" w:cs="宋体"/>
          <w:b/>
          <w:bCs/>
          <w:spacing w:val="5"/>
          <w:sz w:val="20"/>
          <w:szCs w:val="20"/>
        </w:rPr>
        <w:t>36.17.1</w:t>
      </w:r>
      <w:r>
        <w:rPr>
          <w:rFonts w:ascii="宋体" w:hAnsi="宋体" w:eastAsia="宋体" w:cs="宋体"/>
          <w:spacing w:val="5"/>
          <w:sz w:val="20"/>
          <w:szCs w:val="20"/>
        </w:rPr>
        <w:t xml:space="preserve"> </w:t>
      </w:r>
      <w:r>
        <w:rPr>
          <w:rFonts w:ascii="宋体" w:hAnsi="宋体" w:eastAsia="宋体" w:cs="宋体"/>
          <w:b/>
          <w:bCs/>
          <w:spacing w:val="5"/>
          <w:sz w:val="20"/>
          <w:szCs w:val="20"/>
        </w:rPr>
        <w:t>对采购人的纪律要求</w:t>
      </w:r>
    </w:p>
    <w:p w14:paraId="217B9428">
      <w:pPr>
        <w:spacing w:before="222" w:line="432" w:lineRule="auto"/>
        <w:ind w:left="1" w:right="2" w:firstLine="418"/>
        <w:rPr>
          <w:rFonts w:ascii="宋体" w:hAnsi="宋体" w:eastAsia="宋体" w:cs="宋体"/>
          <w:sz w:val="20"/>
          <w:szCs w:val="20"/>
        </w:rPr>
      </w:pPr>
      <w:r>
        <w:rPr>
          <w:rFonts w:ascii="宋体" w:hAnsi="宋体" w:eastAsia="宋体" w:cs="宋体"/>
          <w:spacing w:val="9"/>
          <w:sz w:val="20"/>
          <w:szCs w:val="20"/>
        </w:rPr>
        <w:t>采购人不得泄漏招标投标活动中应当保密的情况和资料，不得与供应商串通损害国家利益、社会公共</w:t>
      </w:r>
      <w:r>
        <w:rPr>
          <w:rFonts w:ascii="宋体" w:hAnsi="宋体" w:eastAsia="宋体" w:cs="宋体"/>
          <w:spacing w:val="8"/>
          <w:sz w:val="20"/>
          <w:szCs w:val="20"/>
        </w:rPr>
        <w:t>利益或者他人合法权益。</w:t>
      </w:r>
    </w:p>
    <w:p w14:paraId="607CB70E">
      <w:pPr>
        <w:spacing w:before="1" w:line="226" w:lineRule="auto"/>
        <w:ind w:left="420"/>
        <w:rPr>
          <w:rFonts w:ascii="宋体" w:hAnsi="宋体" w:eastAsia="宋体" w:cs="宋体"/>
          <w:sz w:val="20"/>
          <w:szCs w:val="20"/>
        </w:rPr>
      </w:pPr>
      <w:r>
        <w:rPr>
          <w:rFonts w:ascii="宋体" w:hAnsi="宋体" w:eastAsia="宋体" w:cs="宋体"/>
          <w:b/>
          <w:bCs/>
          <w:spacing w:val="7"/>
          <w:sz w:val="20"/>
          <w:szCs w:val="20"/>
        </w:rPr>
        <w:t>禁止采购人与供应商串通投标</w:t>
      </w:r>
    </w:p>
    <w:p w14:paraId="121A2D70">
      <w:pPr>
        <w:spacing w:before="222" w:line="432" w:lineRule="auto"/>
        <w:ind w:right="29" w:firstLine="427"/>
        <w:rPr>
          <w:rFonts w:ascii="宋体" w:hAnsi="宋体" w:eastAsia="宋体" w:cs="宋体"/>
          <w:sz w:val="20"/>
          <w:szCs w:val="20"/>
        </w:rPr>
      </w:pPr>
      <w:r>
        <w:rPr>
          <w:rFonts w:ascii="宋体" w:hAnsi="宋体" w:eastAsia="宋体" w:cs="宋体"/>
          <w:spacing w:val="9"/>
          <w:sz w:val="20"/>
          <w:szCs w:val="20"/>
        </w:rPr>
        <w:t>下列情形之一的，属于恶意串通，对供应商依照</w:t>
      </w:r>
      <w:r>
        <w:rPr>
          <w:rFonts w:ascii="宋体" w:hAnsi="宋体" w:eastAsia="宋体" w:cs="宋体"/>
          <w:spacing w:val="8"/>
          <w:sz w:val="20"/>
          <w:szCs w:val="20"/>
        </w:rPr>
        <w:t>政府采购法第七十七条第一款的规定追究法律责任，</w:t>
      </w:r>
      <w:r>
        <w:rPr>
          <w:rFonts w:ascii="宋体" w:hAnsi="宋体" w:eastAsia="宋体" w:cs="宋体"/>
          <w:spacing w:val="9"/>
          <w:sz w:val="20"/>
          <w:szCs w:val="20"/>
        </w:rPr>
        <w:t>对采购人、采购代理机构及其工作人员依照政府采购法第七十二条的规定追究法律责任：</w:t>
      </w:r>
    </w:p>
    <w:p w14:paraId="14029A68">
      <w:pPr>
        <w:spacing w:before="2" w:line="329" w:lineRule="auto"/>
        <w:ind w:firstLine="421"/>
        <w:rPr>
          <w:rFonts w:ascii="宋体" w:hAnsi="宋体" w:eastAsia="宋体" w:cs="宋体"/>
          <w:sz w:val="20"/>
          <w:szCs w:val="20"/>
        </w:rPr>
      </w:pPr>
      <w:r>
        <w:rPr>
          <w:rFonts w:ascii="宋体" w:hAnsi="宋体" w:eastAsia="宋体" w:cs="宋体"/>
          <w:spacing w:val="9"/>
          <w:sz w:val="20"/>
          <w:szCs w:val="20"/>
        </w:rPr>
        <w:t>（一）供应商直接或者间接从采购人或者采购代理机构处获得其他供应商的相关情况并修改其响应文</w:t>
      </w:r>
      <w:r>
        <w:rPr>
          <w:rFonts w:ascii="宋体" w:hAnsi="宋体" w:eastAsia="宋体" w:cs="宋体"/>
          <w:spacing w:val="7"/>
          <w:sz w:val="20"/>
          <w:szCs w:val="20"/>
        </w:rPr>
        <w:t>件或者响应文件；</w:t>
      </w:r>
    </w:p>
    <w:p w14:paraId="311F77AB">
      <w:pPr>
        <w:spacing w:before="221" w:line="227" w:lineRule="auto"/>
        <w:ind w:left="430"/>
        <w:rPr>
          <w:rFonts w:ascii="宋体" w:hAnsi="宋体" w:eastAsia="宋体" w:cs="宋体"/>
          <w:sz w:val="20"/>
          <w:szCs w:val="20"/>
        </w:rPr>
      </w:pPr>
      <w:r>
        <w:rPr>
          <w:rFonts w:ascii="宋体" w:hAnsi="宋体" w:eastAsia="宋体" w:cs="宋体"/>
          <w:spacing w:val="9"/>
          <w:sz w:val="20"/>
          <w:szCs w:val="20"/>
        </w:rPr>
        <w:t>（二）供应商按照采购人或者采购代理机构的授意撤换、修改响应文件或者响应文件；</w:t>
      </w:r>
    </w:p>
    <w:p w14:paraId="1F10CED0">
      <w:pPr>
        <w:spacing w:before="223" w:line="226" w:lineRule="auto"/>
        <w:ind w:left="430"/>
        <w:rPr>
          <w:rFonts w:ascii="宋体" w:hAnsi="宋体" w:eastAsia="宋体" w:cs="宋体"/>
          <w:sz w:val="20"/>
          <w:szCs w:val="20"/>
        </w:rPr>
      </w:pPr>
      <w:r>
        <w:rPr>
          <w:rFonts w:ascii="宋体" w:hAnsi="宋体" w:eastAsia="宋体" w:cs="宋体"/>
          <w:spacing w:val="9"/>
          <w:sz w:val="20"/>
          <w:szCs w:val="20"/>
        </w:rPr>
        <w:t>（三）供应商之间协商报价、技术方案等响应文件或者响应文件的实质性内容；</w:t>
      </w:r>
    </w:p>
    <w:p w14:paraId="59683017">
      <w:pPr>
        <w:spacing w:before="223" w:line="227" w:lineRule="auto"/>
        <w:ind w:left="430"/>
        <w:rPr>
          <w:rFonts w:ascii="宋体" w:hAnsi="宋体" w:eastAsia="宋体" w:cs="宋体"/>
          <w:sz w:val="20"/>
          <w:szCs w:val="20"/>
        </w:rPr>
      </w:pPr>
      <w:r>
        <w:rPr>
          <w:rFonts w:ascii="宋体" w:hAnsi="宋体" w:eastAsia="宋体" w:cs="宋体"/>
          <w:spacing w:val="9"/>
          <w:sz w:val="20"/>
          <w:szCs w:val="20"/>
        </w:rPr>
        <w:t>（四）属于同一集团、协会、商会等组织成员的供应商按照该组织要求协同参加政府采购活动；</w:t>
      </w:r>
    </w:p>
    <w:p w14:paraId="769DF748">
      <w:pPr>
        <w:spacing w:before="222" w:line="227" w:lineRule="auto"/>
        <w:ind w:left="430"/>
        <w:rPr>
          <w:rFonts w:ascii="宋体" w:hAnsi="宋体" w:eastAsia="宋体" w:cs="宋体"/>
          <w:sz w:val="20"/>
          <w:szCs w:val="20"/>
        </w:rPr>
      </w:pPr>
      <w:r>
        <w:rPr>
          <w:rFonts w:ascii="宋体" w:hAnsi="宋体" w:eastAsia="宋体" w:cs="宋体"/>
          <w:spacing w:val="9"/>
          <w:sz w:val="20"/>
          <w:szCs w:val="20"/>
        </w:rPr>
        <w:t>（五）供应商之间事先约定由某一特定供应商中</w:t>
      </w:r>
      <w:r>
        <w:rPr>
          <w:rFonts w:ascii="宋体" w:hAnsi="宋体" w:eastAsia="宋体" w:cs="宋体"/>
          <w:spacing w:val="8"/>
          <w:sz w:val="20"/>
          <w:szCs w:val="20"/>
        </w:rPr>
        <w:t>标、成交；</w:t>
      </w:r>
    </w:p>
    <w:p w14:paraId="4543689A">
      <w:pPr>
        <w:spacing w:before="222" w:line="227" w:lineRule="auto"/>
        <w:ind w:left="430"/>
        <w:rPr>
          <w:rFonts w:ascii="宋体" w:hAnsi="宋体" w:eastAsia="宋体" w:cs="宋体"/>
          <w:sz w:val="20"/>
          <w:szCs w:val="20"/>
        </w:rPr>
      </w:pPr>
      <w:r>
        <w:rPr>
          <w:rFonts w:ascii="宋体" w:hAnsi="宋体" w:eastAsia="宋体" w:cs="宋体"/>
          <w:spacing w:val="9"/>
          <w:sz w:val="20"/>
          <w:szCs w:val="20"/>
        </w:rPr>
        <w:t>（六）供应商之间商定部分供应商放弃参加政府采购活动或者放弃中标、成交；</w:t>
      </w:r>
    </w:p>
    <w:p w14:paraId="2B8D2BC6">
      <w:pPr>
        <w:spacing w:before="223" w:line="329" w:lineRule="auto"/>
        <w:ind w:right="2" w:firstLine="427"/>
        <w:rPr>
          <w:rFonts w:ascii="宋体" w:hAnsi="宋体" w:eastAsia="宋体" w:cs="宋体"/>
          <w:sz w:val="20"/>
          <w:szCs w:val="20"/>
        </w:rPr>
      </w:pPr>
      <w:r>
        <w:rPr>
          <w:rFonts w:ascii="宋体" w:hAnsi="宋体" w:eastAsia="宋体" w:cs="宋体"/>
          <w:spacing w:val="9"/>
          <w:sz w:val="20"/>
          <w:szCs w:val="20"/>
        </w:rPr>
        <w:t>（七）供应商与采购人或者采购代理机构之间、供应商相互之间，为谋求特定供应商中标、成交或者</w:t>
      </w:r>
      <w:r>
        <w:rPr>
          <w:rFonts w:ascii="宋体" w:hAnsi="宋体" w:eastAsia="宋体" w:cs="宋体"/>
          <w:spacing w:val="8"/>
          <w:sz w:val="20"/>
          <w:szCs w:val="20"/>
        </w:rPr>
        <w:t>排斥其他供应商的其他串通行为。</w:t>
      </w:r>
    </w:p>
    <w:p w14:paraId="4632632A">
      <w:pPr>
        <w:spacing w:before="222" w:line="227" w:lineRule="auto"/>
        <w:ind w:left="425"/>
        <w:outlineLvl w:val="2"/>
        <w:rPr>
          <w:rFonts w:ascii="宋体" w:hAnsi="宋体" w:eastAsia="宋体" w:cs="宋体"/>
          <w:sz w:val="20"/>
          <w:szCs w:val="20"/>
        </w:rPr>
      </w:pPr>
      <w:r>
        <w:rPr>
          <w:rFonts w:ascii="宋体" w:hAnsi="宋体" w:eastAsia="宋体" w:cs="宋体"/>
          <w:b/>
          <w:bCs/>
          <w:spacing w:val="5"/>
          <w:sz w:val="20"/>
          <w:szCs w:val="20"/>
        </w:rPr>
        <w:t>36.17.2</w:t>
      </w:r>
      <w:r>
        <w:rPr>
          <w:rFonts w:ascii="宋体" w:hAnsi="宋体" w:eastAsia="宋体" w:cs="宋体"/>
          <w:spacing w:val="5"/>
          <w:sz w:val="20"/>
          <w:szCs w:val="20"/>
        </w:rPr>
        <w:t xml:space="preserve"> </w:t>
      </w:r>
      <w:r>
        <w:rPr>
          <w:rFonts w:ascii="宋体" w:hAnsi="宋体" w:eastAsia="宋体" w:cs="宋体"/>
          <w:b/>
          <w:bCs/>
          <w:spacing w:val="5"/>
          <w:sz w:val="20"/>
          <w:szCs w:val="20"/>
        </w:rPr>
        <w:t>对供应商的纪律要求</w:t>
      </w:r>
    </w:p>
    <w:p w14:paraId="2F31637F">
      <w:pPr>
        <w:spacing w:before="222" w:line="433" w:lineRule="auto"/>
        <w:ind w:left="1" w:firstLine="419"/>
        <w:rPr>
          <w:rFonts w:ascii="宋体" w:hAnsi="宋体" w:eastAsia="宋体" w:cs="宋体"/>
          <w:sz w:val="20"/>
          <w:szCs w:val="20"/>
        </w:rPr>
      </w:pPr>
      <w:r>
        <w:rPr>
          <w:rFonts w:ascii="宋体" w:hAnsi="宋体" w:eastAsia="宋体" w:cs="宋体"/>
          <w:spacing w:val="9"/>
          <w:sz w:val="20"/>
          <w:szCs w:val="20"/>
        </w:rPr>
        <w:t>供应商不得相互串通投标或者与采购人串通投标，不得向采购人或者磋商小组成员行贿谋取中标，不</w:t>
      </w:r>
      <w:r>
        <w:rPr>
          <w:rFonts w:ascii="宋体" w:hAnsi="宋体" w:eastAsia="宋体" w:cs="宋体"/>
          <w:spacing w:val="10"/>
          <w:sz w:val="20"/>
          <w:szCs w:val="20"/>
        </w:rPr>
        <w:t>得以他人名义投标或者以其他方式弄虚作假骗取中</w:t>
      </w:r>
      <w:r>
        <w:rPr>
          <w:rFonts w:ascii="宋体" w:hAnsi="宋体" w:eastAsia="宋体" w:cs="宋体"/>
          <w:spacing w:val="9"/>
          <w:sz w:val="20"/>
          <w:szCs w:val="20"/>
        </w:rPr>
        <w:t>标；供应商不得以任何方式干扰、影响评审工作。</w:t>
      </w:r>
    </w:p>
    <w:p w14:paraId="5C04913C">
      <w:pPr>
        <w:spacing w:line="433" w:lineRule="auto"/>
        <w:rPr>
          <w:rFonts w:ascii="宋体" w:hAnsi="宋体" w:eastAsia="宋体" w:cs="宋体"/>
          <w:sz w:val="20"/>
          <w:szCs w:val="20"/>
        </w:rPr>
        <w:sectPr>
          <w:footerReference r:id="rId22" w:type="default"/>
          <w:pgSz w:w="11906" w:h="16839"/>
          <w:pgMar w:top="1431" w:right="1134" w:bottom="1156" w:left="1140" w:header="0" w:footer="994" w:gutter="0"/>
          <w:cols w:space="720" w:num="1"/>
        </w:sectPr>
      </w:pPr>
    </w:p>
    <w:p w14:paraId="3312A73E">
      <w:pPr>
        <w:spacing w:before="115" w:line="227" w:lineRule="auto"/>
        <w:ind w:left="420"/>
        <w:rPr>
          <w:rFonts w:ascii="宋体" w:hAnsi="宋体" w:eastAsia="宋体" w:cs="宋体"/>
          <w:sz w:val="20"/>
          <w:szCs w:val="20"/>
        </w:rPr>
      </w:pPr>
      <w:r>
        <w:rPr>
          <w:rFonts w:ascii="宋体" w:hAnsi="宋体" w:eastAsia="宋体" w:cs="宋体"/>
          <w:b/>
          <w:bCs/>
          <w:spacing w:val="7"/>
          <w:sz w:val="20"/>
          <w:szCs w:val="20"/>
        </w:rPr>
        <w:t>禁止供应商相互串通投标</w:t>
      </w:r>
    </w:p>
    <w:p w14:paraId="3C7930C8">
      <w:pPr>
        <w:spacing w:before="222" w:line="432" w:lineRule="auto"/>
        <w:ind w:right="29" w:firstLine="427"/>
        <w:rPr>
          <w:rFonts w:ascii="宋体" w:hAnsi="宋体" w:eastAsia="宋体" w:cs="宋体"/>
          <w:sz w:val="20"/>
          <w:szCs w:val="20"/>
        </w:rPr>
      </w:pPr>
      <w:r>
        <w:rPr>
          <w:rFonts w:ascii="宋体" w:hAnsi="宋体" w:eastAsia="宋体" w:cs="宋体"/>
          <w:spacing w:val="9"/>
          <w:sz w:val="20"/>
          <w:szCs w:val="20"/>
        </w:rPr>
        <w:t>下列情形之一的，属于恶意串通，对供应商依照</w:t>
      </w:r>
      <w:r>
        <w:rPr>
          <w:rFonts w:ascii="宋体" w:hAnsi="宋体" w:eastAsia="宋体" w:cs="宋体"/>
          <w:spacing w:val="8"/>
          <w:sz w:val="20"/>
          <w:szCs w:val="20"/>
        </w:rPr>
        <w:t>政府采购法第七十七条第一款的规定追究法律责任，</w:t>
      </w:r>
      <w:r>
        <w:rPr>
          <w:rFonts w:ascii="宋体" w:hAnsi="宋体" w:eastAsia="宋体" w:cs="宋体"/>
          <w:spacing w:val="9"/>
          <w:sz w:val="20"/>
          <w:szCs w:val="20"/>
        </w:rPr>
        <w:t>对采购人、采购代理机构及其工作人员依照政府采购法第七十二条的规定追究法律责任：</w:t>
      </w:r>
    </w:p>
    <w:p w14:paraId="6EB6B0C9">
      <w:pPr>
        <w:spacing w:before="1" w:line="329" w:lineRule="auto"/>
        <w:ind w:firstLine="421"/>
        <w:rPr>
          <w:rFonts w:ascii="宋体" w:hAnsi="宋体" w:eastAsia="宋体" w:cs="宋体"/>
          <w:sz w:val="20"/>
          <w:szCs w:val="20"/>
        </w:rPr>
      </w:pPr>
      <w:r>
        <w:rPr>
          <w:rFonts w:ascii="宋体" w:hAnsi="宋体" w:eastAsia="宋体" w:cs="宋体"/>
          <w:spacing w:val="9"/>
          <w:sz w:val="20"/>
          <w:szCs w:val="20"/>
        </w:rPr>
        <w:t>（一）供应商直接或者间接从采购人或者采购代理机构处获得其他供应商的相关情况并修改其响应文</w:t>
      </w:r>
      <w:r>
        <w:rPr>
          <w:rFonts w:ascii="宋体" w:hAnsi="宋体" w:eastAsia="宋体" w:cs="宋体"/>
          <w:spacing w:val="7"/>
          <w:sz w:val="20"/>
          <w:szCs w:val="20"/>
        </w:rPr>
        <w:t>件或者响应文件；</w:t>
      </w:r>
    </w:p>
    <w:p w14:paraId="3CFCD48E">
      <w:pPr>
        <w:spacing w:before="221" w:line="227" w:lineRule="auto"/>
        <w:ind w:left="430"/>
        <w:rPr>
          <w:rFonts w:ascii="宋体" w:hAnsi="宋体" w:eastAsia="宋体" w:cs="宋体"/>
          <w:sz w:val="20"/>
          <w:szCs w:val="20"/>
        </w:rPr>
      </w:pPr>
      <w:r>
        <w:rPr>
          <w:rFonts w:ascii="宋体" w:hAnsi="宋体" w:eastAsia="宋体" w:cs="宋体"/>
          <w:spacing w:val="9"/>
          <w:sz w:val="20"/>
          <w:szCs w:val="20"/>
        </w:rPr>
        <w:t>（二）供应商按照采购人或者采购代理机构的授意撤换、修改响应文件或者响应文件；</w:t>
      </w:r>
    </w:p>
    <w:p w14:paraId="2ECEE96B">
      <w:pPr>
        <w:spacing w:before="222" w:line="226" w:lineRule="auto"/>
        <w:ind w:left="430"/>
        <w:rPr>
          <w:rFonts w:ascii="宋体" w:hAnsi="宋体" w:eastAsia="宋体" w:cs="宋体"/>
          <w:sz w:val="20"/>
          <w:szCs w:val="20"/>
        </w:rPr>
      </w:pPr>
      <w:r>
        <w:rPr>
          <w:rFonts w:ascii="宋体" w:hAnsi="宋体" w:eastAsia="宋体" w:cs="宋体"/>
          <w:spacing w:val="9"/>
          <w:sz w:val="20"/>
          <w:szCs w:val="20"/>
        </w:rPr>
        <w:t>（三）供应商之间协商报价、技术方案等响应文件或者响应文件的实质性内容；</w:t>
      </w:r>
    </w:p>
    <w:p w14:paraId="5BBD376E">
      <w:pPr>
        <w:spacing w:before="223" w:line="227" w:lineRule="auto"/>
        <w:ind w:left="430"/>
        <w:rPr>
          <w:rFonts w:ascii="宋体" w:hAnsi="宋体" w:eastAsia="宋体" w:cs="宋体"/>
          <w:sz w:val="20"/>
          <w:szCs w:val="20"/>
        </w:rPr>
      </w:pPr>
      <w:r>
        <w:rPr>
          <w:rFonts w:ascii="宋体" w:hAnsi="宋体" w:eastAsia="宋体" w:cs="宋体"/>
          <w:spacing w:val="9"/>
          <w:sz w:val="20"/>
          <w:szCs w:val="20"/>
        </w:rPr>
        <w:t>（四）属于同一集团、协会、商会等组织成员的供应商按照该组织要求协同参加政府采购活动；</w:t>
      </w:r>
    </w:p>
    <w:p w14:paraId="6054F427">
      <w:pPr>
        <w:spacing w:before="222" w:line="227" w:lineRule="auto"/>
        <w:ind w:left="430"/>
        <w:rPr>
          <w:rFonts w:ascii="宋体" w:hAnsi="宋体" w:eastAsia="宋体" w:cs="宋体"/>
          <w:sz w:val="20"/>
          <w:szCs w:val="20"/>
        </w:rPr>
      </w:pPr>
      <w:r>
        <w:rPr>
          <w:rFonts w:ascii="宋体" w:hAnsi="宋体" w:eastAsia="宋体" w:cs="宋体"/>
          <w:spacing w:val="9"/>
          <w:sz w:val="20"/>
          <w:szCs w:val="20"/>
        </w:rPr>
        <w:t>（五）供应商之间事先约定由某一特定供应商中</w:t>
      </w:r>
      <w:r>
        <w:rPr>
          <w:rFonts w:ascii="宋体" w:hAnsi="宋体" w:eastAsia="宋体" w:cs="宋体"/>
          <w:spacing w:val="8"/>
          <w:sz w:val="20"/>
          <w:szCs w:val="20"/>
        </w:rPr>
        <w:t>标、成交；</w:t>
      </w:r>
    </w:p>
    <w:p w14:paraId="6775FDFA">
      <w:pPr>
        <w:spacing w:before="222" w:line="227" w:lineRule="auto"/>
        <w:ind w:left="430"/>
        <w:rPr>
          <w:rFonts w:ascii="宋体" w:hAnsi="宋体" w:eastAsia="宋体" w:cs="宋体"/>
          <w:sz w:val="20"/>
          <w:szCs w:val="20"/>
        </w:rPr>
      </w:pPr>
      <w:r>
        <w:rPr>
          <w:rFonts w:ascii="宋体" w:hAnsi="宋体" w:eastAsia="宋体" w:cs="宋体"/>
          <w:spacing w:val="9"/>
          <w:sz w:val="20"/>
          <w:szCs w:val="20"/>
        </w:rPr>
        <w:t>（六）供应商之间商定部分供应商放弃参加政府采购活动或者放弃中标、成交；</w:t>
      </w:r>
    </w:p>
    <w:p w14:paraId="66A35403">
      <w:pPr>
        <w:spacing w:before="223" w:line="329" w:lineRule="auto"/>
        <w:ind w:right="2" w:firstLine="427"/>
        <w:rPr>
          <w:rFonts w:ascii="宋体" w:hAnsi="宋体" w:eastAsia="宋体" w:cs="宋体"/>
          <w:sz w:val="20"/>
          <w:szCs w:val="20"/>
        </w:rPr>
      </w:pPr>
      <w:r>
        <w:rPr>
          <w:rFonts w:ascii="宋体" w:hAnsi="宋体" w:eastAsia="宋体" w:cs="宋体"/>
          <w:spacing w:val="9"/>
          <w:sz w:val="20"/>
          <w:szCs w:val="20"/>
        </w:rPr>
        <w:t>（七）供应商与采购人或者采购代理机构之间、供应商相互之间，为谋求特定供应商中标、成交或者</w:t>
      </w:r>
      <w:r>
        <w:rPr>
          <w:rFonts w:ascii="宋体" w:hAnsi="宋体" w:eastAsia="宋体" w:cs="宋体"/>
          <w:spacing w:val="8"/>
          <w:sz w:val="20"/>
          <w:szCs w:val="20"/>
        </w:rPr>
        <w:t>排斥其他供应商的其他串通行为。</w:t>
      </w:r>
    </w:p>
    <w:p w14:paraId="46D40810">
      <w:pPr>
        <w:spacing w:before="222" w:line="227" w:lineRule="auto"/>
        <w:ind w:left="421"/>
        <w:rPr>
          <w:rFonts w:ascii="宋体" w:hAnsi="宋体" w:eastAsia="宋体" w:cs="宋体"/>
          <w:sz w:val="20"/>
          <w:szCs w:val="20"/>
        </w:rPr>
      </w:pPr>
      <w:r>
        <w:rPr>
          <w:rFonts w:ascii="宋体" w:hAnsi="宋体" w:eastAsia="宋体" w:cs="宋体"/>
          <w:b/>
          <w:bCs/>
          <w:spacing w:val="7"/>
          <w:sz w:val="20"/>
          <w:szCs w:val="20"/>
        </w:rPr>
        <w:t>有下列情形之一的，视为供应商相互串通投标：</w:t>
      </w:r>
    </w:p>
    <w:p w14:paraId="45554CE6">
      <w:pPr>
        <w:spacing w:before="222" w:line="227" w:lineRule="auto"/>
        <w:ind w:left="430"/>
        <w:rPr>
          <w:rFonts w:ascii="宋体" w:hAnsi="宋体" w:eastAsia="宋体" w:cs="宋体"/>
          <w:sz w:val="20"/>
          <w:szCs w:val="20"/>
        </w:rPr>
      </w:pPr>
      <w:r>
        <w:rPr>
          <w:rFonts w:ascii="宋体" w:hAnsi="宋体" w:eastAsia="宋体" w:cs="宋体"/>
          <w:spacing w:val="8"/>
          <w:sz w:val="20"/>
          <w:szCs w:val="20"/>
        </w:rPr>
        <w:t>（一）不同供应商的响应文件由同一单位或者个人编制；</w:t>
      </w:r>
    </w:p>
    <w:p w14:paraId="2564C29F">
      <w:pPr>
        <w:spacing w:before="222" w:line="227" w:lineRule="auto"/>
        <w:ind w:left="430"/>
        <w:rPr>
          <w:rFonts w:ascii="宋体" w:hAnsi="宋体" w:eastAsia="宋体" w:cs="宋体"/>
          <w:sz w:val="20"/>
          <w:szCs w:val="20"/>
        </w:rPr>
      </w:pPr>
      <w:r>
        <w:rPr>
          <w:rFonts w:ascii="宋体" w:hAnsi="宋体" w:eastAsia="宋体" w:cs="宋体"/>
          <w:spacing w:val="8"/>
          <w:sz w:val="20"/>
          <w:szCs w:val="20"/>
        </w:rPr>
        <w:t>（二）不同供应商委托同一单位或者个人办理投标事宜；</w:t>
      </w:r>
    </w:p>
    <w:p w14:paraId="581BD2E2">
      <w:pPr>
        <w:spacing w:before="222" w:line="227" w:lineRule="auto"/>
        <w:ind w:left="430"/>
        <w:rPr>
          <w:rFonts w:ascii="宋体" w:hAnsi="宋体" w:eastAsia="宋体" w:cs="宋体"/>
          <w:sz w:val="20"/>
          <w:szCs w:val="20"/>
        </w:rPr>
      </w:pPr>
      <w:r>
        <w:rPr>
          <w:rFonts w:ascii="宋体" w:hAnsi="宋体" w:eastAsia="宋体" w:cs="宋体"/>
          <w:spacing w:val="9"/>
          <w:sz w:val="20"/>
          <w:szCs w:val="20"/>
        </w:rPr>
        <w:t>（三）不同供应商的响应文件载明的项目管理成员或者联系人员为同一人；</w:t>
      </w:r>
    </w:p>
    <w:p w14:paraId="6041AC74">
      <w:pPr>
        <w:spacing w:before="223" w:line="226" w:lineRule="auto"/>
        <w:ind w:left="430"/>
        <w:rPr>
          <w:rFonts w:ascii="宋体" w:hAnsi="宋体" w:eastAsia="宋体" w:cs="宋体"/>
          <w:sz w:val="20"/>
          <w:szCs w:val="20"/>
        </w:rPr>
      </w:pPr>
      <w:r>
        <w:rPr>
          <w:rFonts w:ascii="宋体" w:hAnsi="宋体" w:eastAsia="宋体" w:cs="宋体"/>
          <w:spacing w:val="9"/>
          <w:sz w:val="20"/>
          <w:szCs w:val="20"/>
        </w:rPr>
        <w:t>（四）不同供应商的响应文件异常一致或者投标报价呈规律性差异；</w:t>
      </w:r>
    </w:p>
    <w:p w14:paraId="1FFAD034">
      <w:pPr>
        <w:spacing w:before="223" w:line="227" w:lineRule="auto"/>
        <w:ind w:left="430"/>
        <w:rPr>
          <w:rFonts w:ascii="宋体" w:hAnsi="宋体" w:eastAsia="宋体" w:cs="宋体"/>
          <w:sz w:val="20"/>
          <w:szCs w:val="20"/>
        </w:rPr>
      </w:pPr>
      <w:r>
        <w:rPr>
          <w:rFonts w:ascii="宋体" w:hAnsi="宋体" w:eastAsia="宋体" w:cs="宋体"/>
          <w:spacing w:val="8"/>
          <w:sz w:val="20"/>
          <w:szCs w:val="20"/>
        </w:rPr>
        <w:t>（五）不同供应商的响应文件相互混装；</w:t>
      </w:r>
    </w:p>
    <w:p w14:paraId="5425D130">
      <w:pPr>
        <w:spacing w:before="222" w:line="227" w:lineRule="auto"/>
        <w:ind w:left="430"/>
        <w:rPr>
          <w:rFonts w:ascii="宋体" w:hAnsi="宋体" w:eastAsia="宋体" w:cs="宋体"/>
          <w:sz w:val="20"/>
          <w:szCs w:val="20"/>
        </w:rPr>
      </w:pPr>
      <w:r>
        <w:rPr>
          <w:rFonts w:ascii="宋体" w:hAnsi="宋体" w:eastAsia="宋体" w:cs="宋体"/>
          <w:spacing w:val="9"/>
          <w:sz w:val="20"/>
          <w:szCs w:val="20"/>
        </w:rPr>
        <w:t>（六）不同供应商的投标保证金从同一单位或者个人的账户</w:t>
      </w:r>
      <w:r>
        <w:rPr>
          <w:rFonts w:ascii="宋体" w:hAnsi="宋体" w:eastAsia="宋体" w:cs="宋体"/>
          <w:spacing w:val="8"/>
          <w:sz w:val="20"/>
          <w:szCs w:val="20"/>
        </w:rPr>
        <w:t>转出。</w:t>
      </w:r>
    </w:p>
    <w:p w14:paraId="1F04E88B">
      <w:pPr>
        <w:spacing w:before="222" w:line="228" w:lineRule="auto"/>
        <w:ind w:left="5"/>
        <w:outlineLvl w:val="2"/>
        <w:rPr>
          <w:rFonts w:ascii="宋体" w:hAnsi="宋体" w:eastAsia="宋体" w:cs="宋体"/>
          <w:sz w:val="20"/>
          <w:szCs w:val="20"/>
        </w:rPr>
      </w:pPr>
      <w:r>
        <w:rPr>
          <w:rFonts w:ascii="宋体" w:hAnsi="宋体" w:eastAsia="宋体" w:cs="宋体"/>
          <w:b/>
          <w:bCs/>
          <w:spacing w:val="6"/>
          <w:sz w:val="20"/>
          <w:szCs w:val="20"/>
        </w:rPr>
        <w:t>36.17.4</w:t>
      </w:r>
      <w:r>
        <w:rPr>
          <w:rFonts w:ascii="宋体" w:hAnsi="宋体" w:eastAsia="宋体" w:cs="宋体"/>
          <w:spacing w:val="6"/>
          <w:sz w:val="20"/>
          <w:szCs w:val="20"/>
        </w:rPr>
        <w:t xml:space="preserve"> </w:t>
      </w:r>
      <w:r>
        <w:rPr>
          <w:rFonts w:ascii="宋体" w:hAnsi="宋体" w:eastAsia="宋体" w:cs="宋体"/>
          <w:b/>
          <w:bCs/>
          <w:spacing w:val="6"/>
          <w:sz w:val="20"/>
          <w:szCs w:val="20"/>
        </w:rPr>
        <w:t>对磋商小组成员的纪律要求</w:t>
      </w:r>
    </w:p>
    <w:p w14:paraId="255E439B">
      <w:pPr>
        <w:spacing w:before="221" w:line="432" w:lineRule="auto"/>
        <w:ind w:firstLine="420"/>
        <w:jc w:val="both"/>
        <w:rPr>
          <w:rFonts w:ascii="宋体" w:hAnsi="宋体" w:eastAsia="宋体" w:cs="宋体"/>
          <w:sz w:val="20"/>
          <w:szCs w:val="20"/>
        </w:rPr>
      </w:pPr>
      <w:r>
        <w:rPr>
          <w:rFonts w:ascii="宋体" w:hAnsi="宋体" w:eastAsia="宋体" w:cs="宋体"/>
          <w:spacing w:val="9"/>
          <w:sz w:val="20"/>
          <w:szCs w:val="20"/>
        </w:rPr>
        <w:t>磋商小组成员不得收受他人的财物或者其他好处，不得向他人透漏对响应文件的评审和比较、中标候选人的推荐情况以及评审有关的其他情况。在评审活动中，磋商小组成员不得擅离职守，影响评审程序正</w:t>
      </w:r>
      <w:r>
        <w:rPr>
          <w:rFonts w:ascii="宋体" w:hAnsi="宋体" w:eastAsia="宋体" w:cs="宋体"/>
          <w:spacing w:val="8"/>
          <w:sz w:val="20"/>
          <w:szCs w:val="20"/>
        </w:rPr>
        <w:t>常进行，不得使用第六章“评审办法</w:t>
      </w:r>
      <w:r>
        <w:rPr>
          <w:rFonts w:ascii="宋体" w:hAnsi="宋体" w:eastAsia="宋体" w:cs="宋体"/>
          <w:spacing w:val="-52"/>
          <w:sz w:val="20"/>
          <w:szCs w:val="20"/>
        </w:rPr>
        <w:t xml:space="preserve"> </w:t>
      </w:r>
      <w:r>
        <w:rPr>
          <w:rFonts w:ascii="宋体" w:hAnsi="宋体" w:eastAsia="宋体" w:cs="宋体"/>
          <w:spacing w:val="8"/>
          <w:sz w:val="20"/>
          <w:szCs w:val="20"/>
        </w:rPr>
        <w:t>”没有规定的评审因素和标准进行评审。</w:t>
      </w:r>
    </w:p>
    <w:p w14:paraId="49DE6719">
      <w:pPr>
        <w:spacing w:before="1" w:line="227" w:lineRule="auto"/>
        <w:ind w:left="5"/>
        <w:outlineLvl w:val="2"/>
        <w:rPr>
          <w:rFonts w:ascii="宋体" w:hAnsi="宋体" w:eastAsia="宋体" w:cs="宋体"/>
          <w:sz w:val="20"/>
          <w:szCs w:val="20"/>
        </w:rPr>
      </w:pPr>
      <w:r>
        <w:rPr>
          <w:rFonts w:ascii="宋体" w:hAnsi="宋体" w:eastAsia="宋体" w:cs="宋体"/>
          <w:b/>
          <w:bCs/>
          <w:spacing w:val="6"/>
          <w:sz w:val="20"/>
          <w:szCs w:val="20"/>
        </w:rPr>
        <w:t>36.17.5</w:t>
      </w:r>
      <w:r>
        <w:rPr>
          <w:rFonts w:ascii="宋体" w:hAnsi="宋体" w:eastAsia="宋体" w:cs="宋体"/>
          <w:spacing w:val="6"/>
          <w:sz w:val="20"/>
          <w:szCs w:val="20"/>
        </w:rPr>
        <w:t xml:space="preserve"> </w:t>
      </w:r>
      <w:r>
        <w:rPr>
          <w:rFonts w:ascii="宋体" w:hAnsi="宋体" w:eastAsia="宋体" w:cs="宋体"/>
          <w:b/>
          <w:bCs/>
          <w:spacing w:val="6"/>
          <w:sz w:val="20"/>
          <w:szCs w:val="20"/>
        </w:rPr>
        <w:t>对与评审活动有关的工作人员的纪律要求</w:t>
      </w:r>
    </w:p>
    <w:p w14:paraId="0F4B17E5">
      <w:pPr>
        <w:spacing w:before="222" w:line="433" w:lineRule="auto"/>
        <w:ind w:left="1" w:right="2" w:firstLine="423"/>
        <w:jc w:val="both"/>
        <w:rPr>
          <w:rFonts w:ascii="宋体" w:hAnsi="宋体" w:eastAsia="宋体" w:cs="宋体"/>
          <w:sz w:val="20"/>
          <w:szCs w:val="20"/>
        </w:rPr>
      </w:pPr>
      <w:r>
        <w:rPr>
          <w:rFonts w:ascii="宋体" w:hAnsi="宋体" w:eastAsia="宋体" w:cs="宋体"/>
          <w:spacing w:val="9"/>
          <w:sz w:val="20"/>
          <w:szCs w:val="20"/>
        </w:rPr>
        <w:t>与评审活动有关的工作人员不得收受他人的财物或者其他好处，不得向他人透漏对响应文件的评审和比较、中标候选人的推荐情况以及评审有关的其他情况。在评审活动中，与评审活动有关的工作人员不得</w:t>
      </w:r>
      <w:r>
        <w:rPr>
          <w:rFonts w:ascii="宋体" w:hAnsi="宋体" w:eastAsia="宋体" w:cs="宋体"/>
          <w:spacing w:val="8"/>
          <w:sz w:val="20"/>
          <w:szCs w:val="20"/>
        </w:rPr>
        <w:t>擅离职守，影响评审程序正常进行。</w:t>
      </w:r>
    </w:p>
    <w:p w14:paraId="355A7119">
      <w:pPr>
        <w:spacing w:line="433" w:lineRule="auto"/>
        <w:rPr>
          <w:rFonts w:ascii="宋体" w:hAnsi="宋体" w:eastAsia="宋体" w:cs="宋体"/>
          <w:sz w:val="20"/>
          <w:szCs w:val="20"/>
        </w:rPr>
        <w:sectPr>
          <w:footerReference r:id="rId23" w:type="default"/>
          <w:pgSz w:w="11906" w:h="16839"/>
          <w:pgMar w:top="1431" w:right="1134" w:bottom="1156" w:left="1140" w:header="0" w:footer="994" w:gutter="0"/>
          <w:cols w:space="720" w:num="1"/>
        </w:sectPr>
      </w:pPr>
    </w:p>
    <w:p w14:paraId="3DD07BD7">
      <w:pPr>
        <w:pStyle w:val="2"/>
        <w:spacing w:line="246" w:lineRule="auto"/>
      </w:pPr>
    </w:p>
    <w:p w14:paraId="15F8C8C0">
      <w:pPr>
        <w:pStyle w:val="2"/>
        <w:spacing w:line="246" w:lineRule="auto"/>
      </w:pPr>
    </w:p>
    <w:p w14:paraId="0063A57D">
      <w:pPr>
        <w:pStyle w:val="2"/>
        <w:spacing w:line="246" w:lineRule="auto"/>
      </w:pPr>
    </w:p>
    <w:p w14:paraId="32D902D7">
      <w:pPr>
        <w:pStyle w:val="2"/>
        <w:spacing w:line="246" w:lineRule="auto"/>
      </w:pPr>
    </w:p>
    <w:p w14:paraId="4C6F8E35">
      <w:pPr>
        <w:pStyle w:val="2"/>
        <w:spacing w:line="246" w:lineRule="auto"/>
      </w:pPr>
    </w:p>
    <w:p w14:paraId="207C5452">
      <w:pPr>
        <w:pStyle w:val="2"/>
        <w:spacing w:line="247" w:lineRule="auto"/>
      </w:pPr>
    </w:p>
    <w:p w14:paraId="3D10E6A7">
      <w:pPr>
        <w:pStyle w:val="2"/>
        <w:spacing w:line="247" w:lineRule="auto"/>
      </w:pPr>
    </w:p>
    <w:p w14:paraId="6BF3E6EB">
      <w:pPr>
        <w:pStyle w:val="2"/>
        <w:spacing w:line="247" w:lineRule="auto"/>
      </w:pPr>
    </w:p>
    <w:p w14:paraId="3078892A">
      <w:pPr>
        <w:pStyle w:val="2"/>
        <w:spacing w:line="247" w:lineRule="auto"/>
      </w:pPr>
    </w:p>
    <w:p w14:paraId="31951280">
      <w:pPr>
        <w:pStyle w:val="2"/>
        <w:spacing w:line="247" w:lineRule="auto"/>
      </w:pPr>
    </w:p>
    <w:p w14:paraId="33CF3810">
      <w:pPr>
        <w:pStyle w:val="2"/>
        <w:spacing w:line="247" w:lineRule="auto"/>
      </w:pPr>
    </w:p>
    <w:p w14:paraId="4CD97C6E">
      <w:pPr>
        <w:pStyle w:val="2"/>
        <w:spacing w:line="247" w:lineRule="auto"/>
      </w:pPr>
    </w:p>
    <w:p w14:paraId="617B6287">
      <w:pPr>
        <w:pStyle w:val="2"/>
        <w:spacing w:line="247" w:lineRule="auto"/>
      </w:pPr>
    </w:p>
    <w:p w14:paraId="03F6F45F">
      <w:pPr>
        <w:pStyle w:val="2"/>
        <w:spacing w:line="247" w:lineRule="auto"/>
      </w:pPr>
    </w:p>
    <w:p w14:paraId="02F6FAE7">
      <w:pPr>
        <w:pStyle w:val="2"/>
        <w:spacing w:line="247" w:lineRule="auto"/>
      </w:pPr>
    </w:p>
    <w:p w14:paraId="422DAB40">
      <w:pPr>
        <w:pStyle w:val="2"/>
        <w:spacing w:line="247" w:lineRule="auto"/>
      </w:pPr>
    </w:p>
    <w:p w14:paraId="7983727B">
      <w:pPr>
        <w:pStyle w:val="2"/>
        <w:spacing w:line="247" w:lineRule="auto"/>
      </w:pPr>
    </w:p>
    <w:p w14:paraId="310583D6">
      <w:pPr>
        <w:pStyle w:val="2"/>
        <w:spacing w:line="247" w:lineRule="auto"/>
      </w:pPr>
    </w:p>
    <w:p w14:paraId="7820DAF9">
      <w:pPr>
        <w:pStyle w:val="2"/>
        <w:spacing w:line="247" w:lineRule="auto"/>
      </w:pPr>
    </w:p>
    <w:p w14:paraId="29B13AD6">
      <w:pPr>
        <w:pStyle w:val="2"/>
        <w:spacing w:line="247" w:lineRule="auto"/>
      </w:pPr>
    </w:p>
    <w:p w14:paraId="39D8FB81">
      <w:pPr>
        <w:pStyle w:val="2"/>
        <w:spacing w:line="247" w:lineRule="auto"/>
      </w:pPr>
    </w:p>
    <w:p w14:paraId="55AF7941">
      <w:pPr>
        <w:pStyle w:val="2"/>
        <w:spacing w:line="247" w:lineRule="auto"/>
      </w:pPr>
    </w:p>
    <w:p w14:paraId="18213DBC">
      <w:pPr>
        <w:pStyle w:val="2"/>
        <w:spacing w:line="247" w:lineRule="auto"/>
      </w:pPr>
    </w:p>
    <w:p w14:paraId="3DB98768">
      <w:pPr>
        <w:pStyle w:val="2"/>
        <w:spacing w:line="247" w:lineRule="auto"/>
      </w:pPr>
    </w:p>
    <w:p w14:paraId="6A9C66FF">
      <w:pPr>
        <w:spacing w:before="139" w:line="222" w:lineRule="auto"/>
        <w:ind w:left="1754"/>
        <w:outlineLvl w:val="0"/>
        <w:rPr>
          <w:rFonts w:ascii="宋体" w:hAnsi="宋体" w:eastAsia="宋体" w:cs="宋体"/>
          <w:sz w:val="43"/>
          <w:szCs w:val="43"/>
        </w:rPr>
      </w:pPr>
      <w:bookmarkStart w:id="4" w:name="bookmark5"/>
      <w:bookmarkEnd w:id="4"/>
      <w:bookmarkStart w:id="5" w:name="bookmark6"/>
      <w:bookmarkEnd w:id="5"/>
      <w:r>
        <w:rPr>
          <w:rFonts w:ascii="宋体" w:hAnsi="宋体" w:eastAsia="宋体" w:cs="宋体"/>
          <w:b/>
          <w:bCs/>
          <w:spacing w:val="5"/>
          <w:sz w:val="43"/>
          <w:szCs w:val="43"/>
        </w:rPr>
        <w:t>第三章</w:t>
      </w:r>
      <w:r>
        <w:rPr>
          <w:rFonts w:ascii="宋体" w:hAnsi="宋体" w:eastAsia="宋体" w:cs="宋体"/>
          <w:spacing w:val="5"/>
          <w:sz w:val="43"/>
          <w:szCs w:val="43"/>
        </w:rPr>
        <w:t xml:space="preserve">  </w:t>
      </w:r>
      <w:r>
        <w:rPr>
          <w:rFonts w:ascii="宋体" w:hAnsi="宋体" w:eastAsia="宋体" w:cs="宋体"/>
          <w:b/>
          <w:bCs/>
          <w:spacing w:val="5"/>
          <w:sz w:val="43"/>
          <w:szCs w:val="43"/>
        </w:rPr>
        <w:t>合同条款及格式</w:t>
      </w:r>
    </w:p>
    <w:p w14:paraId="53D14C8F">
      <w:pPr>
        <w:spacing w:line="222" w:lineRule="auto"/>
        <w:rPr>
          <w:rFonts w:ascii="宋体" w:hAnsi="宋体" w:eastAsia="宋体" w:cs="宋体"/>
          <w:sz w:val="43"/>
          <w:szCs w:val="43"/>
        </w:rPr>
        <w:sectPr>
          <w:footerReference r:id="rId24" w:type="default"/>
          <w:pgSz w:w="11906" w:h="16839"/>
          <w:pgMar w:top="1431" w:right="1785" w:bottom="1156" w:left="1785" w:header="0" w:footer="994" w:gutter="0"/>
          <w:cols w:space="720" w:num="1"/>
        </w:sectPr>
      </w:pPr>
    </w:p>
    <w:p w14:paraId="67C0A0E7">
      <w:pPr>
        <w:pStyle w:val="2"/>
        <w:spacing w:line="256" w:lineRule="auto"/>
      </w:pPr>
    </w:p>
    <w:p w14:paraId="1019E27D">
      <w:pPr>
        <w:spacing w:before="78" w:line="219" w:lineRule="auto"/>
        <w:ind w:left="2312"/>
        <w:rPr>
          <w:rFonts w:ascii="宋体" w:hAnsi="宋体" w:eastAsia="宋体" w:cs="宋体"/>
          <w:sz w:val="24"/>
          <w:szCs w:val="24"/>
        </w:rPr>
      </w:pPr>
      <w:r>
        <w:rPr>
          <w:rFonts w:ascii="宋体" w:hAnsi="宋体" w:eastAsia="宋体" w:cs="宋体"/>
          <w:spacing w:val="-1"/>
          <w:sz w:val="24"/>
          <w:szCs w:val="24"/>
        </w:rPr>
        <w:t>（本合同仅为格式，具体内容签订合同时约定）</w:t>
      </w:r>
    </w:p>
    <w:p w14:paraId="456A78E6">
      <w:pPr>
        <w:pStyle w:val="2"/>
        <w:spacing w:line="414" w:lineRule="auto"/>
      </w:pPr>
    </w:p>
    <w:p w14:paraId="6A3B0A4C">
      <w:pPr>
        <w:spacing w:before="78" w:line="219" w:lineRule="auto"/>
        <w:ind w:left="3676"/>
        <w:outlineLvl w:val="1"/>
        <w:rPr>
          <w:rFonts w:ascii="宋体" w:hAnsi="宋体" w:eastAsia="宋体" w:cs="宋体"/>
          <w:sz w:val="24"/>
          <w:szCs w:val="24"/>
        </w:rPr>
      </w:pPr>
      <w:r>
        <w:rPr>
          <w:rFonts w:ascii="宋体" w:hAnsi="宋体" w:eastAsia="宋体" w:cs="宋体"/>
          <w:b/>
          <w:bCs/>
          <w:spacing w:val="-3"/>
          <w:sz w:val="24"/>
          <w:szCs w:val="24"/>
        </w:rPr>
        <w:t>第一部分</w:t>
      </w:r>
      <w:r>
        <w:rPr>
          <w:rFonts w:ascii="宋体" w:hAnsi="宋体" w:eastAsia="宋体" w:cs="宋体"/>
          <w:spacing w:val="-3"/>
          <w:sz w:val="24"/>
          <w:szCs w:val="24"/>
        </w:rPr>
        <w:t xml:space="preserve"> </w:t>
      </w:r>
      <w:r>
        <w:rPr>
          <w:rFonts w:ascii="宋体" w:hAnsi="宋体" w:eastAsia="宋体" w:cs="宋体"/>
          <w:b/>
          <w:bCs/>
          <w:spacing w:val="-3"/>
          <w:sz w:val="24"/>
          <w:szCs w:val="24"/>
        </w:rPr>
        <w:t>合同协议书</w:t>
      </w:r>
    </w:p>
    <w:p w14:paraId="0F091926">
      <w:pPr>
        <w:spacing w:before="185" w:line="221" w:lineRule="auto"/>
        <w:ind w:left="4"/>
        <w:rPr>
          <w:rFonts w:ascii="宋体" w:hAnsi="宋体" w:eastAsia="宋体" w:cs="宋体"/>
          <w:sz w:val="22"/>
          <w:szCs w:val="22"/>
        </w:rPr>
      </w:pPr>
      <w:r>
        <w:rPr>
          <w:rFonts w:ascii="宋体" w:hAnsi="宋体" w:eastAsia="宋体" w:cs="宋体"/>
          <w:b/>
          <w:bCs/>
          <w:spacing w:val="-4"/>
          <w:sz w:val="22"/>
          <w:szCs w:val="22"/>
        </w:rPr>
        <w:t>发包人（全称</w:t>
      </w:r>
      <w:r>
        <w:rPr>
          <w:rFonts w:ascii="宋体" w:hAnsi="宋体" w:eastAsia="宋体" w:cs="宋体"/>
          <w:b/>
          <w:bCs/>
          <w:spacing w:val="-1"/>
          <w:sz w:val="22"/>
          <w:szCs w:val="22"/>
        </w:rPr>
        <w:t>）：</w:t>
      </w:r>
      <w:r>
        <w:rPr>
          <w:rFonts w:ascii="宋体" w:hAnsi="宋体" w:eastAsia="宋体" w:cs="宋体"/>
          <w:sz w:val="22"/>
          <w:szCs w:val="22"/>
          <w:u w:val="single" w:color="auto"/>
        </w:rPr>
        <w:t xml:space="preserve">                                          </w:t>
      </w:r>
    </w:p>
    <w:p w14:paraId="2D8D670D">
      <w:pPr>
        <w:spacing w:before="216" w:line="220" w:lineRule="auto"/>
        <w:rPr>
          <w:rFonts w:ascii="宋体" w:hAnsi="宋体" w:eastAsia="宋体" w:cs="宋体"/>
          <w:sz w:val="22"/>
          <w:szCs w:val="22"/>
        </w:rPr>
      </w:pPr>
      <w:r>
        <w:rPr>
          <w:rFonts w:ascii="宋体" w:hAnsi="宋体" w:eastAsia="宋体" w:cs="宋体"/>
          <w:b/>
          <w:bCs/>
          <w:spacing w:val="-3"/>
          <w:sz w:val="22"/>
          <w:szCs w:val="22"/>
        </w:rPr>
        <w:t>承包人（全称</w:t>
      </w:r>
      <w:r>
        <w:rPr>
          <w:rFonts w:ascii="宋体" w:hAnsi="宋体" w:eastAsia="宋体" w:cs="宋体"/>
          <w:b/>
          <w:bCs/>
          <w:spacing w:val="-2"/>
          <w:sz w:val="22"/>
          <w:szCs w:val="22"/>
        </w:rPr>
        <w:t>）：</w:t>
      </w:r>
      <w:r>
        <w:rPr>
          <w:rFonts w:ascii="宋体" w:hAnsi="宋体" w:eastAsia="宋体" w:cs="宋体"/>
          <w:sz w:val="22"/>
          <w:szCs w:val="22"/>
          <w:u w:val="single" w:color="auto"/>
        </w:rPr>
        <w:t xml:space="preserve">                                         </w:t>
      </w:r>
    </w:p>
    <w:p w14:paraId="43B5E0EE">
      <w:pPr>
        <w:spacing w:before="217" w:line="405" w:lineRule="auto"/>
        <w:ind w:left="7" w:firstLine="434"/>
        <w:rPr>
          <w:rFonts w:ascii="宋体" w:hAnsi="宋体" w:eastAsia="宋体" w:cs="宋体"/>
          <w:sz w:val="22"/>
          <w:szCs w:val="22"/>
        </w:rPr>
      </w:pPr>
      <w:r>
        <w:rPr>
          <w:rFonts w:ascii="宋体" w:hAnsi="宋体" w:eastAsia="宋体" w:cs="宋体"/>
          <w:spacing w:val="-4"/>
          <w:sz w:val="22"/>
          <w:szCs w:val="22"/>
        </w:rPr>
        <w:t>根据《中华人民共和国民法典》、《中华人民</w:t>
      </w:r>
      <w:r>
        <w:rPr>
          <w:rFonts w:ascii="宋体" w:hAnsi="宋体" w:eastAsia="宋体" w:cs="宋体"/>
          <w:spacing w:val="-5"/>
          <w:sz w:val="22"/>
          <w:szCs w:val="22"/>
        </w:rPr>
        <w:t>共和国建筑法》及有关法律规定，遵循平等、自愿、</w:t>
      </w:r>
      <w:r>
        <w:rPr>
          <w:rFonts w:ascii="宋体" w:hAnsi="宋体" w:eastAsia="宋体" w:cs="宋体"/>
          <w:spacing w:val="-1"/>
          <w:sz w:val="22"/>
          <w:szCs w:val="22"/>
        </w:rPr>
        <w:t>公平和诚实信用的原则，双方就</w:t>
      </w:r>
      <w:r>
        <w:rPr>
          <w:rFonts w:ascii="宋体" w:hAnsi="宋体" w:eastAsia="宋体" w:cs="宋体"/>
          <w:spacing w:val="17"/>
          <w:sz w:val="22"/>
          <w:szCs w:val="22"/>
          <w:u w:val="single" w:color="auto"/>
        </w:rPr>
        <w:t xml:space="preserve">       </w:t>
      </w:r>
      <w:r>
        <w:rPr>
          <w:rFonts w:ascii="宋体" w:hAnsi="宋体" w:eastAsia="宋体" w:cs="宋体"/>
          <w:spacing w:val="-99"/>
          <w:sz w:val="22"/>
          <w:szCs w:val="22"/>
        </w:rPr>
        <w:t xml:space="preserve"> </w:t>
      </w:r>
      <w:r>
        <w:rPr>
          <w:rFonts w:ascii="宋体" w:hAnsi="宋体" w:eastAsia="宋体" w:cs="宋体"/>
          <w:spacing w:val="-1"/>
          <w:sz w:val="22"/>
          <w:szCs w:val="22"/>
        </w:rPr>
        <w:t>施工及有关事项协商一致，共同达成如下协议：</w:t>
      </w:r>
    </w:p>
    <w:p w14:paraId="5E8E65C6">
      <w:pPr>
        <w:spacing w:before="116" w:line="220" w:lineRule="auto"/>
        <w:ind w:left="446"/>
        <w:outlineLvl w:val="2"/>
        <w:rPr>
          <w:rFonts w:ascii="宋体" w:hAnsi="宋体" w:eastAsia="宋体" w:cs="宋体"/>
          <w:sz w:val="22"/>
          <w:szCs w:val="22"/>
        </w:rPr>
      </w:pPr>
      <w:r>
        <w:rPr>
          <w:rFonts w:ascii="宋体" w:hAnsi="宋体" w:eastAsia="宋体" w:cs="宋体"/>
          <w:spacing w:val="-2"/>
          <w:sz w:val="22"/>
          <w:szCs w:val="22"/>
        </w:rPr>
        <w:t>一、工程概况</w:t>
      </w:r>
    </w:p>
    <w:p w14:paraId="2F6F69E3">
      <w:pPr>
        <w:pStyle w:val="2"/>
        <w:spacing w:line="264" w:lineRule="auto"/>
      </w:pPr>
    </w:p>
    <w:p w14:paraId="51BC5720">
      <w:pPr>
        <w:spacing w:before="72" w:line="221" w:lineRule="auto"/>
        <w:ind w:left="449"/>
        <w:rPr>
          <w:rFonts w:ascii="宋体" w:hAnsi="宋体" w:eastAsia="宋体" w:cs="宋体"/>
          <w:sz w:val="22"/>
          <w:szCs w:val="22"/>
        </w:rPr>
      </w:pPr>
      <w:r>
        <w:rPr>
          <w:rFonts w:ascii="宋体" w:hAnsi="宋体" w:eastAsia="宋体" w:cs="宋体"/>
          <w:spacing w:val="-4"/>
          <w:sz w:val="22"/>
          <w:szCs w:val="22"/>
        </w:rPr>
        <w:t>1.工程名称：</w:t>
      </w:r>
      <w:r>
        <w:rPr>
          <w:rFonts w:ascii="宋体" w:hAnsi="宋体" w:eastAsia="宋体" w:cs="宋体"/>
          <w:sz w:val="22"/>
          <w:szCs w:val="22"/>
          <w:u w:val="single" w:color="auto"/>
        </w:rPr>
        <w:t xml:space="preserve">                                 </w:t>
      </w:r>
      <w:r>
        <w:rPr>
          <w:rFonts w:ascii="宋体" w:hAnsi="宋体" w:eastAsia="宋体" w:cs="宋体"/>
          <w:spacing w:val="-4"/>
          <w:sz w:val="22"/>
          <w:szCs w:val="22"/>
        </w:rPr>
        <w:t>。</w:t>
      </w:r>
    </w:p>
    <w:p w14:paraId="08576212">
      <w:pPr>
        <w:spacing w:before="216" w:line="221" w:lineRule="auto"/>
        <w:ind w:left="435"/>
        <w:rPr>
          <w:rFonts w:ascii="宋体" w:hAnsi="宋体" w:eastAsia="宋体" w:cs="宋体"/>
          <w:sz w:val="22"/>
          <w:szCs w:val="22"/>
        </w:rPr>
      </w:pPr>
      <w:r>
        <w:rPr>
          <w:rFonts w:ascii="宋体" w:hAnsi="宋体" w:eastAsia="宋体" w:cs="宋体"/>
          <w:sz w:val="22"/>
          <w:szCs w:val="22"/>
        </w:rPr>
        <w:t>2.工程地点：</w:t>
      </w:r>
      <w:r>
        <w:rPr>
          <w:rFonts w:ascii="宋体" w:hAnsi="宋体" w:eastAsia="宋体" w:cs="宋体"/>
          <w:sz w:val="22"/>
          <w:szCs w:val="22"/>
          <w:u w:val="single" w:color="auto"/>
        </w:rPr>
        <w:t xml:space="preserve">                    </w:t>
      </w:r>
      <w:r>
        <w:rPr>
          <w:rFonts w:ascii="宋体" w:hAnsi="宋体" w:eastAsia="宋体" w:cs="宋体"/>
          <w:spacing w:val="-1"/>
          <w:sz w:val="22"/>
          <w:szCs w:val="22"/>
          <w:u w:val="single" w:color="auto"/>
        </w:rPr>
        <w:t xml:space="preserve">            </w:t>
      </w:r>
      <w:r>
        <w:rPr>
          <w:rFonts w:ascii="宋体" w:hAnsi="宋体" w:eastAsia="宋体" w:cs="宋体"/>
          <w:spacing w:val="-1"/>
          <w:sz w:val="22"/>
          <w:szCs w:val="22"/>
        </w:rPr>
        <w:t>。</w:t>
      </w:r>
    </w:p>
    <w:p w14:paraId="2289917B">
      <w:pPr>
        <w:spacing w:before="217" w:line="221" w:lineRule="auto"/>
        <w:ind w:left="437"/>
        <w:rPr>
          <w:rFonts w:ascii="宋体" w:hAnsi="宋体" w:eastAsia="宋体" w:cs="宋体"/>
          <w:sz w:val="22"/>
          <w:szCs w:val="22"/>
        </w:rPr>
      </w:pPr>
      <w:r>
        <w:rPr>
          <w:rFonts w:ascii="宋体" w:hAnsi="宋体" w:eastAsia="宋体" w:cs="宋体"/>
          <w:sz w:val="22"/>
          <w:szCs w:val="22"/>
        </w:rPr>
        <w:t>3.工程立项批准文号：</w:t>
      </w:r>
      <w:r>
        <w:rPr>
          <w:rFonts w:ascii="宋体" w:hAnsi="宋体" w:eastAsia="宋体" w:cs="宋体"/>
          <w:sz w:val="22"/>
          <w:szCs w:val="22"/>
          <w:u w:val="single" w:color="auto"/>
        </w:rPr>
        <w:t xml:space="preserve">                </w:t>
      </w:r>
      <w:r>
        <w:rPr>
          <w:rFonts w:ascii="宋体" w:hAnsi="宋体" w:eastAsia="宋体" w:cs="宋体"/>
          <w:spacing w:val="-1"/>
          <w:sz w:val="22"/>
          <w:szCs w:val="22"/>
          <w:u w:val="single" w:color="auto"/>
        </w:rPr>
        <w:t xml:space="preserve">             </w:t>
      </w:r>
      <w:r>
        <w:rPr>
          <w:rFonts w:ascii="宋体" w:hAnsi="宋体" w:eastAsia="宋体" w:cs="宋体"/>
          <w:spacing w:val="-1"/>
          <w:sz w:val="22"/>
          <w:szCs w:val="22"/>
        </w:rPr>
        <w:t>。</w:t>
      </w:r>
    </w:p>
    <w:p w14:paraId="02C0E876">
      <w:pPr>
        <w:spacing w:before="217" w:line="220" w:lineRule="auto"/>
        <w:ind w:left="431"/>
        <w:rPr>
          <w:rFonts w:ascii="宋体" w:hAnsi="宋体" w:eastAsia="宋体" w:cs="宋体"/>
          <w:sz w:val="22"/>
          <w:szCs w:val="22"/>
        </w:rPr>
      </w:pPr>
      <w:r>
        <w:rPr>
          <w:rFonts w:ascii="宋体" w:hAnsi="宋体" w:eastAsia="宋体" w:cs="宋体"/>
          <w:sz w:val="22"/>
          <w:szCs w:val="22"/>
        </w:rPr>
        <w:t>4.资金来源：</w:t>
      </w:r>
      <w:r>
        <w:rPr>
          <w:rFonts w:ascii="宋体" w:hAnsi="宋体" w:eastAsia="宋体" w:cs="宋体"/>
          <w:sz w:val="22"/>
          <w:szCs w:val="22"/>
          <w:u w:val="single" w:color="auto"/>
        </w:rPr>
        <w:t xml:space="preserve">财政拨款                     </w:t>
      </w:r>
      <w:r>
        <w:rPr>
          <w:rFonts w:ascii="宋体" w:hAnsi="宋体" w:eastAsia="宋体" w:cs="宋体"/>
          <w:spacing w:val="-1"/>
          <w:sz w:val="22"/>
          <w:szCs w:val="22"/>
          <w:u w:val="single" w:color="auto"/>
        </w:rPr>
        <w:t xml:space="preserve">        </w:t>
      </w:r>
      <w:r>
        <w:rPr>
          <w:rFonts w:ascii="宋体" w:hAnsi="宋体" w:eastAsia="宋体" w:cs="宋体"/>
          <w:spacing w:val="-1"/>
          <w:sz w:val="22"/>
          <w:szCs w:val="22"/>
        </w:rPr>
        <w:t>。</w:t>
      </w:r>
    </w:p>
    <w:p w14:paraId="794B91BC">
      <w:pPr>
        <w:spacing w:before="218" w:line="220" w:lineRule="auto"/>
        <w:ind w:left="446"/>
        <w:rPr>
          <w:rFonts w:ascii="宋体" w:hAnsi="宋体" w:eastAsia="宋体" w:cs="宋体"/>
          <w:sz w:val="22"/>
          <w:szCs w:val="22"/>
        </w:rPr>
      </w:pPr>
      <w:r>
        <w:rPr>
          <w:rFonts w:ascii="宋体" w:hAnsi="宋体" w:eastAsia="宋体" w:cs="宋体"/>
          <w:sz w:val="22"/>
          <w:szCs w:val="22"/>
        </w:rPr>
        <w:t>5.工程内容：</w:t>
      </w:r>
      <w:r>
        <w:rPr>
          <w:rFonts w:ascii="宋体" w:hAnsi="宋体" w:eastAsia="宋体" w:cs="宋体"/>
          <w:sz w:val="22"/>
          <w:szCs w:val="22"/>
          <w:u w:val="single" w:color="auto"/>
        </w:rPr>
        <w:t xml:space="preserve">                      </w:t>
      </w:r>
      <w:r>
        <w:rPr>
          <w:rFonts w:ascii="宋体" w:hAnsi="宋体" w:eastAsia="宋体" w:cs="宋体"/>
          <w:spacing w:val="-1"/>
          <w:sz w:val="22"/>
          <w:szCs w:val="22"/>
          <w:u w:val="single" w:color="auto"/>
        </w:rPr>
        <w:t xml:space="preserve">              </w:t>
      </w:r>
      <w:r>
        <w:rPr>
          <w:rFonts w:ascii="宋体" w:hAnsi="宋体" w:eastAsia="宋体" w:cs="宋体"/>
          <w:spacing w:val="-1"/>
          <w:sz w:val="22"/>
          <w:szCs w:val="22"/>
        </w:rPr>
        <w:t>。</w:t>
      </w:r>
    </w:p>
    <w:p w14:paraId="53781878">
      <w:pPr>
        <w:spacing w:before="218" w:line="219" w:lineRule="auto"/>
        <w:ind w:left="432"/>
        <w:rPr>
          <w:rFonts w:ascii="宋体" w:hAnsi="宋体" w:eastAsia="宋体" w:cs="宋体"/>
          <w:sz w:val="22"/>
          <w:szCs w:val="22"/>
        </w:rPr>
      </w:pPr>
      <w:r>
        <w:rPr>
          <w:rFonts w:ascii="宋体" w:hAnsi="宋体" w:eastAsia="宋体" w:cs="宋体"/>
          <w:spacing w:val="-1"/>
          <w:sz w:val="22"/>
          <w:szCs w:val="22"/>
        </w:rPr>
        <w:t>群体工程应附《承包人承揽工程项目一览表</w:t>
      </w:r>
      <w:r>
        <w:rPr>
          <w:rFonts w:ascii="宋体" w:hAnsi="宋体" w:eastAsia="宋体" w:cs="宋体"/>
          <w:spacing w:val="-2"/>
          <w:sz w:val="22"/>
          <w:szCs w:val="22"/>
        </w:rPr>
        <w:t>》（附件</w:t>
      </w:r>
      <w:r>
        <w:rPr>
          <w:rFonts w:ascii="宋体" w:hAnsi="宋体" w:eastAsia="宋体" w:cs="宋体"/>
          <w:spacing w:val="-32"/>
          <w:sz w:val="22"/>
          <w:szCs w:val="22"/>
        </w:rPr>
        <w:t xml:space="preserve"> </w:t>
      </w:r>
      <w:r>
        <w:rPr>
          <w:rFonts w:ascii="宋体" w:hAnsi="宋体" w:eastAsia="宋体" w:cs="宋体"/>
          <w:spacing w:val="-2"/>
          <w:sz w:val="22"/>
          <w:szCs w:val="22"/>
        </w:rPr>
        <w:t>1）。</w:t>
      </w:r>
    </w:p>
    <w:p w14:paraId="5557903C">
      <w:pPr>
        <w:spacing w:before="219" w:line="220" w:lineRule="auto"/>
        <w:ind w:left="434"/>
        <w:rPr>
          <w:rFonts w:ascii="宋体" w:hAnsi="宋体" w:eastAsia="宋体" w:cs="宋体"/>
          <w:sz w:val="22"/>
          <w:szCs w:val="22"/>
        </w:rPr>
      </w:pPr>
      <w:r>
        <w:rPr>
          <w:rFonts w:ascii="宋体" w:hAnsi="宋体" w:eastAsia="宋体" w:cs="宋体"/>
          <w:spacing w:val="-2"/>
          <w:sz w:val="22"/>
          <w:szCs w:val="22"/>
        </w:rPr>
        <w:t>6.工程承包范围：</w:t>
      </w:r>
    </w:p>
    <w:p w14:paraId="0BA3F024">
      <w:pPr>
        <w:spacing w:before="216" w:line="404" w:lineRule="auto"/>
        <w:ind w:right="75" w:firstLine="447"/>
        <w:rPr>
          <w:rFonts w:ascii="宋体" w:hAnsi="宋体" w:eastAsia="宋体" w:cs="宋体"/>
          <w:sz w:val="22"/>
          <w:szCs w:val="22"/>
        </w:rPr>
      </w:pPr>
      <w:r>
        <w:rPr>
          <w:rFonts w:ascii="宋体" w:hAnsi="宋体" w:eastAsia="宋体" w:cs="宋体"/>
          <w:spacing w:val="-1"/>
          <w:sz w:val="22"/>
          <w:szCs w:val="22"/>
          <w:u w:val="single" w:color="auto"/>
        </w:rPr>
        <w:t>西地块施工现场红线范围内的场地面积共计</w:t>
      </w:r>
      <w:r>
        <w:rPr>
          <w:rFonts w:ascii="宋体" w:hAnsi="宋体" w:eastAsia="宋体" w:cs="宋体"/>
          <w:spacing w:val="-22"/>
          <w:sz w:val="22"/>
          <w:szCs w:val="22"/>
          <w:u w:val="single" w:color="auto"/>
        </w:rPr>
        <w:t xml:space="preserve"> </w:t>
      </w:r>
      <w:r>
        <w:rPr>
          <w:rFonts w:ascii="宋体" w:hAnsi="宋体" w:eastAsia="宋体" w:cs="宋体"/>
          <w:spacing w:val="-1"/>
          <w:sz w:val="22"/>
          <w:szCs w:val="22"/>
          <w:u w:val="single" w:color="auto"/>
        </w:rPr>
        <w:t>585627</w:t>
      </w:r>
      <w:r>
        <w:rPr>
          <w:rFonts w:ascii="宋体" w:hAnsi="宋体" w:eastAsia="宋体" w:cs="宋体"/>
          <w:spacing w:val="-37"/>
          <w:sz w:val="22"/>
          <w:szCs w:val="22"/>
          <w:u w:val="single" w:color="auto"/>
        </w:rPr>
        <w:t xml:space="preserve"> </w:t>
      </w:r>
      <w:r>
        <w:rPr>
          <w:rFonts w:ascii="宋体" w:hAnsi="宋体" w:eastAsia="宋体" w:cs="宋体"/>
          <w:spacing w:val="-1"/>
          <w:sz w:val="22"/>
          <w:szCs w:val="22"/>
          <w:u w:val="single" w:color="auto"/>
        </w:rPr>
        <w:t>㎡</w:t>
      </w:r>
      <w:r>
        <w:rPr>
          <w:rFonts w:ascii="宋体" w:hAnsi="宋体" w:eastAsia="宋体" w:cs="宋体"/>
          <w:spacing w:val="-66"/>
          <w:sz w:val="22"/>
          <w:szCs w:val="22"/>
          <w:u w:val="single" w:color="auto"/>
        </w:rPr>
        <w:t xml:space="preserve"> </w:t>
      </w:r>
      <w:r>
        <w:rPr>
          <w:rFonts w:ascii="宋体" w:hAnsi="宋体" w:eastAsia="宋体" w:cs="宋体"/>
          <w:spacing w:val="-1"/>
          <w:sz w:val="22"/>
          <w:szCs w:val="22"/>
          <w:u w:val="single" w:color="auto"/>
        </w:rPr>
        <w:t>，通过人工或机械挖填方式使得施工现场平整（杂草、树木、石块、渣土全部清除外运</w:t>
      </w:r>
      <w:r>
        <w:rPr>
          <w:rFonts w:ascii="宋体" w:hAnsi="宋体" w:eastAsia="宋体" w:cs="宋体"/>
          <w:spacing w:val="-3"/>
          <w:sz w:val="22"/>
          <w:szCs w:val="22"/>
          <w:u w:val="single" w:color="auto"/>
        </w:rPr>
        <w:t>），</w:t>
      </w:r>
      <w:r>
        <w:rPr>
          <w:rFonts w:ascii="宋体" w:hAnsi="宋体" w:eastAsia="宋体" w:cs="宋体"/>
          <w:spacing w:val="-1"/>
          <w:sz w:val="22"/>
          <w:szCs w:val="22"/>
          <w:u w:val="single" w:color="auto"/>
        </w:rPr>
        <w:t>达到施工单位进场施工条件需求，具体内容详见投</w:t>
      </w:r>
      <w:r>
        <w:rPr>
          <w:rFonts w:ascii="宋体" w:hAnsi="宋体" w:eastAsia="宋体" w:cs="宋体"/>
          <w:spacing w:val="4"/>
          <w:sz w:val="22"/>
          <w:szCs w:val="22"/>
          <w:u w:val="single" w:color="auto"/>
        </w:rPr>
        <w:t>标报价表。</w:t>
      </w:r>
    </w:p>
    <w:p w14:paraId="52195F95">
      <w:pPr>
        <w:spacing w:before="117" w:line="221" w:lineRule="auto"/>
        <w:ind w:left="446"/>
        <w:outlineLvl w:val="2"/>
        <w:rPr>
          <w:rFonts w:ascii="宋体" w:hAnsi="宋体" w:eastAsia="宋体" w:cs="宋体"/>
          <w:sz w:val="22"/>
          <w:szCs w:val="22"/>
        </w:rPr>
      </w:pPr>
      <w:r>
        <w:rPr>
          <w:rFonts w:ascii="宋体" w:hAnsi="宋体" w:eastAsia="宋体" w:cs="宋体"/>
          <w:spacing w:val="-2"/>
          <w:sz w:val="22"/>
          <w:szCs w:val="22"/>
        </w:rPr>
        <w:t>二、合同工期</w:t>
      </w:r>
    </w:p>
    <w:p w14:paraId="437AAAF2">
      <w:pPr>
        <w:pStyle w:val="2"/>
        <w:spacing w:line="263" w:lineRule="auto"/>
      </w:pPr>
    </w:p>
    <w:p w14:paraId="3635D9CE">
      <w:pPr>
        <w:spacing w:before="72" w:line="220" w:lineRule="auto"/>
        <w:ind w:left="461"/>
        <w:rPr>
          <w:rFonts w:ascii="宋体" w:hAnsi="宋体" w:eastAsia="宋体" w:cs="宋体"/>
          <w:sz w:val="22"/>
          <w:szCs w:val="22"/>
        </w:rPr>
      </w:pPr>
      <w:r>
        <w:rPr>
          <w:rFonts w:ascii="宋体" w:hAnsi="宋体" w:eastAsia="宋体" w:cs="宋体"/>
          <w:spacing w:val="-5"/>
          <w:sz w:val="22"/>
          <w:szCs w:val="22"/>
        </w:rPr>
        <w:t>计划开工日期：</w:t>
      </w:r>
      <w:r>
        <w:rPr>
          <w:rFonts w:ascii="宋体" w:hAnsi="宋体" w:eastAsia="宋体" w:cs="宋体"/>
          <w:sz w:val="22"/>
          <w:szCs w:val="22"/>
          <w:u w:val="single" w:color="auto"/>
        </w:rPr>
        <w:t xml:space="preserve">          </w:t>
      </w:r>
      <w:r>
        <w:rPr>
          <w:rFonts w:ascii="宋体" w:hAnsi="宋体" w:eastAsia="宋体" w:cs="宋体"/>
          <w:spacing w:val="-95"/>
          <w:sz w:val="22"/>
          <w:szCs w:val="22"/>
        </w:rPr>
        <w:t xml:space="preserve"> </w:t>
      </w:r>
      <w:r>
        <w:rPr>
          <w:rFonts w:ascii="宋体" w:hAnsi="宋体" w:eastAsia="宋体" w:cs="宋体"/>
          <w:spacing w:val="-5"/>
          <w:sz w:val="22"/>
          <w:szCs w:val="22"/>
        </w:rPr>
        <w:t>年</w:t>
      </w:r>
      <w:r>
        <w:rPr>
          <w:rFonts w:ascii="宋体" w:hAnsi="宋体" w:eastAsia="宋体" w:cs="宋体"/>
          <w:spacing w:val="-5"/>
          <w:sz w:val="22"/>
          <w:szCs w:val="22"/>
          <w:u w:val="single" w:color="auto"/>
        </w:rPr>
        <w:t xml:space="preserve">      </w:t>
      </w:r>
      <w:r>
        <w:rPr>
          <w:rFonts w:ascii="宋体" w:hAnsi="宋体" w:eastAsia="宋体" w:cs="宋体"/>
          <w:spacing w:val="-96"/>
          <w:sz w:val="22"/>
          <w:szCs w:val="22"/>
        </w:rPr>
        <w:t xml:space="preserve"> </w:t>
      </w:r>
      <w:r>
        <w:rPr>
          <w:rFonts w:ascii="宋体" w:hAnsi="宋体" w:eastAsia="宋体" w:cs="宋体"/>
          <w:spacing w:val="-5"/>
          <w:sz w:val="22"/>
          <w:szCs w:val="22"/>
        </w:rPr>
        <w:t>月</w:t>
      </w:r>
      <w:r>
        <w:rPr>
          <w:rFonts w:ascii="宋体" w:hAnsi="宋体" w:eastAsia="宋体" w:cs="宋体"/>
          <w:spacing w:val="21"/>
          <w:sz w:val="22"/>
          <w:szCs w:val="22"/>
          <w:u w:val="single" w:color="auto"/>
        </w:rPr>
        <w:t xml:space="preserve">     </w:t>
      </w:r>
      <w:r>
        <w:rPr>
          <w:rFonts w:ascii="宋体" w:hAnsi="宋体" w:eastAsia="宋体" w:cs="宋体"/>
          <w:spacing w:val="-59"/>
          <w:sz w:val="22"/>
          <w:szCs w:val="22"/>
        </w:rPr>
        <w:t xml:space="preserve"> </w:t>
      </w:r>
      <w:r>
        <w:rPr>
          <w:rFonts w:ascii="宋体" w:hAnsi="宋体" w:eastAsia="宋体" w:cs="宋体"/>
          <w:spacing w:val="-5"/>
          <w:sz w:val="22"/>
          <w:szCs w:val="22"/>
        </w:rPr>
        <w:t>日。</w:t>
      </w:r>
    </w:p>
    <w:p w14:paraId="6CB3D088">
      <w:pPr>
        <w:spacing w:before="218" w:line="220" w:lineRule="auto"/>
        <w:ind w:left="461"/>
        <w:rPr>
          <w:rFonts w:ascii="宋体" w:hAnsi="宋体" w:eastAsia="宋体" w:cs="宋体"/>
          <w:sz w:val="22"/>
          <w:szCs w:val="22"/>
        </w:rPr>
      </w:pPr>
      <w:r>
        <w:rPr>
          <w:rFonts w:ascii="宋体" w:hAnsi="宋体" w:eastAsia="宋体" w:cs="宋体"/>
          <w:spacing w:val="-5"/>
          <w:sz w:val="22"/>
          <w:szCs w:val="22"/>
        </w:rPr>
        <w:t>计划竣工日期：</w:t>
      </w:r>
      <w:r>
        <w:rPr>
          <w:rFonts w:ascii="宋体" w:hAnsi="宋体" w:eastAsia="宋体" w:cs="宋体"/>
          <w:sz w:val="22"/>
          <w:szCs w:val="22"/>
          <w:u w:val="single" w:color="auto"/>
        </w:rPr>
        <w:t xml:space="preserve">          </w:t>
      </w:r>
      <w:r>
        <w:rPr>
          <w:rFonts w:ascii="宋体" w:hAnsi="宋体" w:eastAsia="宋体" w:cs="宋体"/>
          <w:spacing w:val="-95"/>
          <w:sz w:val="22"/>
          <w:szCs w:val="22"/>
        </w:rPr>
        <w:t xml:space="preserve"> </w:t>
      </w:r>
      <w:r>
        <w:rPr>
          <w:rFonts w:ascii="宋体" w:hAnsi="宋体" w:eastAsia="宋体" w:cs="宋体"/>
          <w:spacing w:val="-5"/>
          <w:sz w:val="22"/>
          <w:szCs w:val="22"/>
        </w:rPr>
        <w:t>年</w:t>
      </w:r>
      <w:r>
        <w:rPr>
          <w:rFonts w:ascii="宋体" w:hAnsi="宋体" w:eastAsia="宋体" w:cs="宋体"/>
          <w:spacing w:val="-5"/>
          <w:sz w:val="22"/>
          <w:szCs w:val="22"/>
          <w:u w:val="single" w:color="auto"/>
        </w:rPr>
        <w:t xml:space="preserve">      </w:t>
      </w:r>
      <w:r>
        <w:rPr>
          <w:rFonts w:ascii="宋体" w:hAnsi="宋体" w:eastAsia="宋体" w:cs="宋体"/>
          <w:spacing w:val="-96"/>
          <w:sz w:val="22"/>
          <w:szCs w:val="22"/>
        </w:rPr>
        <w:t xml:space="preserve"> </w:t>
      </w:r>
      <w:r>
        <w:rPr>
          <w:rFonts w:ascii="宋体" w:hAnsi="宋体" w:eastAsia="宋体" w:cs="宋体"/>
          <w:spacing w:val="-5"/>
          <w:sz w:val="22"/>
          <w:szCs w:val="22"/>
        </w:rPr>
        <w:t>月</w:t>
      </w:r>
      <w:r>
        <w:rPr>
          <w:rFonts w:ascii="宋体" w:hAnsi="宋体" w:eastAsia="宋体" w:cs="宋体"/>
          <w:spacing w:val="21"/>
          <w:sz w:val="22"/>
          <w:szCs w:val="22"/>
          <w:u w:val="single" w:color="auto"/>
        </w:rPr>
        <w:t xml:space="preserve">     </w:t>
      </w:r>
      <w:r>
        <w:rPr>
          <w:rFonts w:ascii="宋体" w:hAnsi="宋体" w:eastAsia="宋体" w:cs="宋体"/>
          <w:spacing w:val="-59"/>
          <w:sz w:val="22"/>
          <w:szCs w:val="22"/>
        </w:rPr>
        <w:t xml:space="preserve"> </w:t>
      </w:r>
      <w:r>
        <w:rPr>
          <w:rFonts w:ascii="宋体" w:hAnsi="宋体" w:eastAsia="宋体" w:cs="宋体"/>
          <w:spacing w:val="-5"/>
          <w:sz w:val="22"/>
          <w:szCs w:val="22"/>
        </w:rPr>
        <w:t>日。</w:t>
      </w:r>
    </w:p>
    <w:p w14:paraId="4FD5BB3D">
      <w:pPr>
        <w:spacing w:before="217" w:line="405" w:lineRule="auto"/>
        <w:ind w:left="19" w:right="75" w:firstLine="445"/>
        <w:rPr>
          <w:rFonts w:ascii="宋体" w:hAnsi="宋体" w:eastAsia="宋体" w:cs="宋体"/>
          <w:sz w:val="22"/>
          <w:szCs w:val="22"/>
        </w:rPr>
      </w:pPr>
      <w:r>
        <w:rPr>
          <w:rFonts w:ascii="宋体" w:hAnsi="宋体" w:eastAsia="宋体" w:cs="宋体"/>
          <w:spacing w:val="-2"/>
          <w:sz w:val="22"/>
          <w:szCs w:val="22"/>
        </w:rPr>
        <w:t>工期总日历天数：</w:t>
      </w:r>
      <w:r>
        <w:rPr>
          <w:rFonts w:ascii="宋体" w:hAnsi="宋体" w:eastAsia="宋体" w:cs="宋体"/>
          <w:spacing w:val="-2"/>
          <w:sz w:val="22"/>
          <w:szCs w:val="22"/>
          <w:u w:val="single" w:color="auto"/>
        </w:rPr>
        <w:t xml:space="preserve">      </w:t>
      </w:r>
      <w:r>
        <w:rPr>
          <w:rFonts w:ascii="宋体" w:hAnsi="宋体" w:eastAsia="宋体" w:cs="宋体"/>
          <w:spacing w:val="-93"/>
          <w:sz w:val="22"/>
          <w:szCs w:val="22"/>
        </w:rPr>
        <w:t xml:space="preserve"> </w:t>
      </w:r>
      <w:r>
        <w:rPr>
          <w:rFonts w:ascii="宋体" w:hAnsi="宋体" w:eastAsia="宋体" w:cs="宋体"/>
          <w:spacing w:val="-2"/>
          <w:sz w:val="22"/>
          <w:szCs w:val="22"/>
        </w:rPr>
        <w:t>天。工期总日历天数与根据前述计划开竣工日期计算的工期天数不一致</w:t>
      </w:r>
      <w:r>
        <w:rPr>
          <w:rFonts w:ascii="宋体" w:hAnsi="宋体" w:eastAsia="宋体" w:cs="宋体"/>
          <w:spacing w:val="-3"/>
          <w:sz w:val="22"/>
          <w:szCs w:val="22"/>
        </w:rPr>
        <w:t>的，以工期总日历天数为准。</w:t>
      </w:r>
    </w:p>
    <w:p w14:paraId="1D68BAB5">
      <w:pPr>
        <w:spacing w:before="115" w:line="221" w:lineRule="auto"/>
        <w:ind w:left="442"/>
        <w:outlineLvl w:val="2"/>
        <w:rPr>
          <w:rFonts w:ascii="宋体" w:hAnsi="宋体" w:eastAsia="宋体" w:cs="宋体"/>
          <w:sz w:val="22"/>
          <w:szCs w:val="22"/>
        </w:rPr>
      </w:pPr>
      <w:r>
        <w:rPr>
          <w:rFonts w:ascii="宋体" w:hAnsi="宋体" w:eastAsia="宋体" w:cs="宋体"/>
          <w:spacing w:val="-2"/>
          <w:sz w:val="22"/>
          <w:szCs w:val="22"/>
        </w:rPr>
        <w:t>三、质量标准</w:t>
      </w:r>
    </w:p>
    <w:p w14:paraId="1C6CB08B">
      <w:pPr>
        <w:pStyle w:val="2"/>
        <w:spacing w:line="263" w:lineRule="auto"/>
      </w:pPr>
    </w:p>
    <w:p w14:paraId="1363880A">
      <w:pPr>
        <w:spacing w:before="73" w:line="220" w:lineRule="auto"/>
        <w:ind w:left="464"/>
        <w:rPr>
          <w:rFonts w:ascii="宋体" w:hAnsi="宋体" w:eastAsia="宋体" w:cs="宋体"/>
          <w:sz w:val="22"/>
          <w:szCs w:val="22"/>
        </w:rPr>
      </w:pPr>
      <w:r>
        <w:rPr>
          <w:rFonts w:ascii="宋体" w:hAnsi="宋体" w:eastAsia="宋体" w:cs="宋体"/>
          <w:spacing w:val="-2"/>
          <w:sz w:val="22"/>
          <w:szCs w:val="22"/>
        </w:rPr>
        <w:t>工程质量符合</w:t>
      </w:r>
      <w:r>
        <w:rPr>
          <w:rFonts w:ascii="宋体" w:hAnsi="宋体" w:eastAsia="宋体" w:cs="宋体"/>
          <w:spacing w:val="-2"/>
          <w:sz w:val="22"/>
          <w:szCs w:val="22"/>
          <w:u w:val="single" w:color="auto"/>
        </w:rPr>
        <w:t xml:space="preserve">    合格    </w:t>
      </w:r>
      <w:r>
        <w:rPr>
          <w:rFonts w:ascii="宋体" w:hAnsi="宋体" w:eastAsia="宋体" w:cs="宋体"/>
          <w:spacing w:val="-83"/>
          <w:sz w:val="22"/>
          <w:szCs w:val="22"/>
        </w:rPr>
        <w:t xml:space="preserve"> </w:t>
      </w:r>
      <w:r>
        <w:rPr>
          <w:rFonts w:ascii="宋体" w:hAnsi="宋体" w:eastAsia="宋体" w:cs="宋体"/>
          <w:spacing w:val="-2"/>
          <w:sz w:val="22"/>
          <w:szCs w:val="22"/>
        </w:rPr>
        <w:t>标准。</w:t>
      </w:r>
    </w:p>
    <w:p w14:paraId="7ADF1480">
      <w:pPr>
        <w:pStyle w:val="2"/>
        <w:spacing w:line="264" w:lineRule="auto"/>
      </w:pPr>
    </w:p>
    <w:p w14:paraId="3B53FC63">
      <w:pPr>
        <w:spacing w:before="71" w:line="219" w:lineRule="auto"/>
        <w:ind w:left="463"/>
        <w:outlineLvl w:val="2"/>
        <w:rPr>
          <w:rFonts w:ascii="宋体" w:hAnsi="宋体" w:eastAsia="宋体" w:cs="宋体"/>
          <w:sz w:val="22"/>
          <w:szCs w:val="22"/>
        </w:rPr>
      </w:pPr>
      <w:r>
        <w:rPr>
          <w:rFonts w:ascii="宋体" w:hAnsi="宋体" w:eastAsia="宋体" w:cs="宋体"/>
          <w:spacing w:val="-2"/>
          <w:sz w:val="22"/>
          <w:szCs w:val="22"/>
        </w:rPr>
        <w:t>四、签约合同价与合同价格形式</w:t>
      </w:r>
    </w:p>
    <w:p w14:paraId="30AD9031">
      <w:pPr>
        <w:pStyle w:val="2"/>
        <w:spacing w:line="265" w:lineRule="auto"/>
      </w:pPr>
    </w:p>
    <w:p w14:paraId="47FABB52">
      <w:pPr>
        <w:spacing w:before="73" w:line="219" w:lineRule="auto"/>
        <w:ind w:left="458"/>
        <w:rPr>
          <w:rFonts w:ascii="宋体" w:hAnsi="宋体" w:eastAsia="宋体" w:cs="宋体"/>
          <w:sz w:val="22"/>
          <w:szCs w:val="22"/>
        </w:rPr>
      </w:pPr>
      <w:r>
        <w:rPr>
          <w:rFonts w:ascii="宋体" w:hAnsi="宋体" w:eastAsia="宋体" w:cs="宋体"/>
          <w:spacing w:val="-3"/>
          <w:sz w:val="22"/>
          <w:szCs w:val="22"/>
        </w:rPr>
        <w:t>1.签约合同价为：</w:t>
      </w:r>
    </w:p>
    <w:p w14:paraId="1F1AEE79">
      <w:pPr>
        <w:spacing w:line="219" w:lineRule="auto"/>
        <w:rPr>
          <w:rFonts w:ascii="宋体" w:hAnsi="宋体" w:eastAsia="宋体" w:cs="宋体"/>
          <w:sz w:val="22"/>
          <w:szCs w:val="22"/>
        </w:rPr>
        <w:sectPr>
          <w:footerReference r:id="rId25" w:type="default"/>
          <w:pgSz w:w="11906" w:h="16839"/>
          <w:pgMar w:top="1431" w:right="1056" w:bottom="1156" w:left="1140" w:header="0" w:footer="994" w:gutter="0"/>
          <w:cols w:space="720" w:num="1"/>
        </w:sectPr>
      </w:pPr>
    </w:p>
    <w:p w14:paraId="7B9DE661">
      <w:pPr>
        <w:spacing w:before="182" w:line="219" w:lineRule="auto"/>
        <w:ind w:left="554"/>
        <w:rPr>
          <w:rFonts w:ascii="宋体" w:hAnsi="宋体" w:eastAsia="宋体" w:cs="宋体"/>
          <w:sz w:val="22"/>
          <w:szCs w:val="22"/>
        </w:rPr>
      </w:pPr>
      <w:r>
        <w:rPr>
          <w:rFonts w:ascii="宋体" w:hAnsi="宋体" w:eastAsia="宋体" w:cs="宋体"/>
          <w:spacing w:val="-6"/>
          <w:sz w:val="22"/>
          <w:szCs w:val="22"/>
        </w:rPr>
        <w:t>人民币（大写）</w:t>
      </w:r>
      <w:r>
        <w:rPr>
          <w:rFonts w:ascii="宋体" w:hAnsi="宋体" w:eastAsia="宋体" w:cs="宋体"/>
          <w:spacing w:val="7"/>
          <w:sz w:val="22"/>
          <w:szCs w:val="22"/>
          <w:u w:val="single" w:color="auto"/>
        </w:rPr>
        <w:t xml:space="preserve">                </w:t>
      </w:r>
      <w:r>
        <w:rPr>
          <w:rFonts w:ascii="宋体" w:hAnsi="宋体" w:eastAsia="宋体" w:cs="宋体"/>
          <w:spacing w:val="-62"/>
          <w:sz w:val="22"/>
          <w:szCs w:val="22"/>
        </w:rPr>
        <w:t xml:space="preserve"> </w:t>
      </w:r>
      <w:r>
        <w:rPr>
          <w:rFonts w:ascii="宋体" w:hAnsi="宋体" w:eastAsia="宋体" w:cs="宋体"/>
          <w:spacing w:val="-6"/>
          <w:sz w:val="22"/>
          <w:szCs w:val="22"/>
        </w:rPr>
        <w:t>(¥</w:t>
      </w:r>
      <w:r>
        <w:rPr>
          <w:rFonts w:ascii="宋体" w:hAnsi="宋体" w:eastAsia="宋体" w:cs="宋体"/>
          <w:spacing w:val="9"/>
          <w:sz w:val="22"/>
          <w:szCs w:val="22"/>
          <w:u w:val="single" w:color="auto"/>
        </w:rPr>
        <w:t xml:space="preserve">           </w:t>
      </w:r>
      <w:r>
        <w:rPr>
          <w:rFonts w:ascii="宋体" w:hAnsi="宋体" w:eastAsia="宋体" w:cs="宋体"/>
          <w:spacing w:val="-89"/>
          <w:sz w:val="22"/>
          <w:szCs w:val="22"/>
        </w:rPr>
        <w:t xml:space="preserve"> </w:t>
      </w:r>
      <w:r>
        <w:rPr>
          <w:rFonts w:ascii="宋体" w:hAnsi="宋体" w:eastAsia="宋体" w:cs="宋体"/>
          <w:spacing w:val="-6"/>
          <w:sz w:val="22"/>
          <w:szCs w:val="22"/>
        </w:rPr>
        <w:t>元)；</w:t>
      </w:r>
    </w:p>
    <w:p w14:paraId="68CB26CE">
      <w:pPr>
        <w:spacing w:before="218" w:line="221" w:lineRule="auto"/>
        <w:ind w:left="443"/>
        <w:rPr>
          <w:rFonts w:ascii="宋体" w:hAnsi="宋体" w:eastAsia="宋体" w:cs="宋体"/>
          <w:sz w:val="22"/>
          <w:szCs w:val="22"/>
        </w:rPr>
      </w:pPr>
      <w:r>
        <w:rPr>
          <w:rFonts w:ascii="宋体" w:hAnsi="宋体" w:eastAsia="宋体" w:cs="宋体"/>
          <w:spacing w:val="-3"/>
          <w:sz w:val="22"/>
          <w:szCs w:val="22"/>
        </w:rPr>
        <w:t>其中：</w:t>
      </w:r>
    </w:p>
    <w:p w14:paraId="109CBEAF">
      <w:pPr>
        <w:spacing w:before="216" w:line="220" w:lineRule="auto"/>
        <w:ind w:left="448"/>
        <w:rPr>
          <w:rFonts w:ascii="宋体" w:hAnsi="宋体" w:eastAsia="宋体" w:cs="宋体"/>
          <w:sz w:val="22"/>
          <w:szCs w:val="22"/>
        </w:rPr>
      </w:pPr>
      <w:r>
        <w:rPr>
          <w:rFonts w:ascii="宋体" w:hAnsi="宋体" w:eastAsia="宋体" w:cs="宋体"/>
          <w:spacing w:val="-2"/>
          <w:sz w:val="22"/>
          <w:szCs w:val="22"/>
        </w:rPr>
        <w:t>（1）安全文明施工费：</w:t>
      </w:r>
    </w:p>
    <w:p w14:paraId="3EDFB4B1">
      <w:pPr>
        <w:spacing w:before="218" w:line="219" w:lineRule="auto"/>
        <w:ind w:left="993"/>
        <w:rPr>
          <w:rFonts w:ascii="宋体" w:hAnsi="宋体" w:eastAsia="宋体" w:cs="宋体"/>
          <w:sz w:val="22"/>
          <w:szCs w:val="22"/>
        </w:rPr>
      </w:pPr>
      <w:r>
        <w:rPr>
          <w:rFonts w:ascii="宋体" w:hAnsi="宋体" w:eastAsia="宋体" w:cs="宋体"/>
          <w:spacing w:val="-3"/>
          <w:sz w:val="22"/>
          <w:szCs w:val="22"/>
        </w:rPr>
        <w:t>人民币（大写）</w:t>
      </w:r>
      <w:r>
        <w:rPr>
          <w:rFonts w:ascii="宋体" w:hAnsi="宋体" w:eastAsia="宋体" w:cs="宋体"/>
          <w:spacing w:val="8"/>
          <w:sz w:val="22"/>
          <w:szCs w:val="22"/>
          <w:u w:val="single" w:color="auto"/>
        </w:rPr>
        <w:t xml:space="preserve">             </w:t>
      </w:r>
      <w:r>
        <w:rPr>
          <w:rFonts w:ascii="宋体" w:hAnsi="宋体" w:eastAsia="宋体" w:cs="宋体"/>
          <w:spacing w:val="53"/>
          <w:sz w:val="22"/>
          <w:szCs w:val="22"/>
        </w:rPr>
        <w:t xml:space="preserve"> </w:t>
      </w:r>
      <w:r>
        <w:rPr>
          <w:rFonts w:ascii="宋体" w:hAnsi="宋体" w:eastAsia="宋体" w:cs="宋体"/>
          <w:spacing w:val="-3"/>
          <w:sz w:val="22"/>
          <w:szCs w:val="22"/>
        </w:rPr>
        <w:t>(¥</w:t>
      </w:r>
      <w:r>
        <w:rPr>
          <w:rFonts w:ascii="宋体" w:hAnsi="宋体" w:eastAsia="宋体" w:cs="宋体"/>
          <w:spacing w:val="-3"/>
          <w:sz w:val="22"/>
          <w:szCs w:val="22"/>
          <w:u w:val="single" w:color="auto"/>
        </w:rPr>
        <w:t xml:space="preserve">          </w:t>
      </w:r>
      <w:r>
        <w:rPr>
          <w:rFonts w:ascii="宋体" w:hAnsi="宋体" w:eastAsia="宋体" w:cs="宋体"/>
          <w:spacing w:val="-99"/>
          <w:sz w:val="22"/>
          <w:szCs w:val="22"/>
        </w:rPr>
        <w:t xml:space="preserve"> </w:t>
      </w:r>
      <w:r>
        <w:rPr>
          <w:rFonts w:ascii="宋体" w:hAnsi="宋体" w:eastAsia="宋体" w:cs="宋体"/>
          <w:spacing w:val="-4"/>
          <w:sz w:val="22"/>
          <w:szCs w:val="22"/>
        </w:rPr>
        <w:t>元)；</w:t>
      </w:r>
    </w:p>
    <w:p w14:paraId="2A1ADEE1">
      <w:pPr>
        <w:spacing w:before="219" w:line="220" w:lineRule="auto"/>
        <w:ind w:left="448"/>
        <w:rPr>
          <w:rFonts w:ascii="宋体" w:hAnsi="宋体" w:eastAsia="宋体" w:cs="宋体"/>
          <w:sz w:val="22"/>
          <w:szCs w:val="22"/>
        </w:rPr>
      </w:pPr>
      <w:r>
        <w:rPr>
          <w:rFonts w:ascii="宋体" w:hAnsi="宋体" w:eastAsia="宋体" w:cs="宋体"/>
          <w:spacing w:val="-2"/>
          <w:sz w:val="22"/>
          <w:szCs w:val="22"/>
        </w:rPr>
        <w:t>（2）暂列金额（预备费</w:t>
      </w:r>
      <w:r>
        <w:rPr>
          <w:rFonts w:ascii="宋体" w:hAnsi="宋体" w:eastAsia="宋体" w:cs="宋体"/>
          <w:spacing w:val="2"/>
          <w:sz w:val="22"/>
          <w:szCs w:val="22"/>
        </w:rPr>
        <w:t>）：</w:t>
      </w:r>
    </w:p>
    <w:p w14:paraId="7E2F97D5">
      <w:pPr>
        <w:spacing w:before="218" w:line="219" w:lineRule="auto"/>
        <w:ind w:left="993"/>
        <w:rPr>
          <w:rFonts w:ascii="宋体" w:hAnsi="宋体" w:eastAsia="宋体" w:cs="宋体"/>
          <w:sz w:val="22"/>
          <w:szCs w:val="22"/>
        </w:rPr>
      </w:pPr>
      <w:r>
        <w:rPr>
          <w:rFonts w:ascii="宋体" w:hAnsi="宋体" w:eastAsia="宋体" w:cs="宋体"/>
          <w:spacing w:val="-2"/>
          <w:sz w:val="22"/>
          <w:szCs w:val="22"/>
        </w:rPr>
        <w:t>人民币（大写）</w:t>
      </w:r>
      <w:r>
        <w:rPr>
          <w:rFonts w:ascii="宋体" w:hAnsi="宋体" w:eastAsia="宋体" w:cs="宋体"/>
          <w:spacing w:val="-2"/>
          <w:sz w:val="22"/>
          <w:szCs w:val="22"/>
          <w:u w:val="single" w:color="auto"/>
        </w:rPr>
        <w:t xml:space="preserve"> 壹拾伍万元整 </w:t>
      </w:r>
      <w:r>
        <w:rPr>
          <w:rFonts w:ascii="宋体" w:hAnsi="宋体" w:eastAsia="宋体" w:cs="宋体"/>
          <w:spacing w:val="48"/>
          <w:sz w:val="22"/>
          <w:szCs w:val="22"/>
        </w:rPr>
        <w:t xml:space="preserve"> </w:t>
      </w:r>
      <w:r>
        <w:rPr>
          <w:rFonts w:ascii="宋体" w:hAnsi="宋体" w:eastAsia="宋体" w:cs="宋体"/>
          <w:spacing w:val="-2"/>
          <w:sz w:val="22"/>
          <w:szCs w:val="22"/>
        </w:rPr>
        <w:t>(¥</w:t>
      </w:r>
      <w:r>
        <w:rPr>
          <w:rFonts w:ascii="宋体" w:hAnsi="宋体" w:eastAsia="宋体" w:cs="宋体"/>
          <w:spacing w:val="-2"/>
          <w:sz w:val="22"/>
          <w:szCs w:val="22"/>
          <w:u w:val="single" w:color="auto"/>
        </w:rPr>
        <w:t xml:space="preserve"> 15000</w:t>
      </w:r>
      <w:r>
        <w:rPr>
          <w:rFonts w:ascii="宋体" w:hAnsi="宋体" w:eastAsia="宋体" w:cs="宋体"/>
          <w:spacing w:val="-3"/>
          <w:sz w:val="22"/>
          <w:szCs w:val="22"/>
          <w:u w:val="single" w:color="auto"/>
        </w:rPr>
        <w:t>0.00</w:t>
      </w:r>
      <w:r>
        <w:rPr>
          <w:rFonts w:ascii="宋体" w:hAnsi="宋体" w:eastAsia="宋体" w:cs="宋体"/>
          <w:spacing w:val="8"/>
          <w:sz w:val="22"/>
          <w:szCs w:val="22"/>
          <w:u w:val="single" w:color="auto"/>
        </w:rPr>
        <w:t xml:space="preserve"> </w:t>
      </w:r>
      <w:r>
        <w:rPr>
          <w:rFonts w:ascii="宋体" w:hAnsi="宋体" w:eastAsia="宋体" w:cs="宋体"/>
          <w:spacing w:val="-3"/>
          <w:sz w:val="22"/>
          <w:szCs w:val="22"/>
        </w:rPr>
        <w:t>元)。</w:t>
      </w:r>
    </w:p>
    <w:p w14:paraId="7F180105">
      <w:pPr>
        <w:spacing w:before="218" w:line="219" w:lineRule="auto"/>
        <w:ind w:left="445"/>
        <w:rPr>
          <w:rFonts w:ascii="宋体" w:hAnsi="宋体" w:eastAsia="宋体" w:cs="宋体"/>
          <w:sz w:val="22"/>
          <w:szCs w:val="22"/>
        </w:rPr>
      </w:pPr>
      <w:r>
        <w:rPr>
          <w:rFonts w:ascii="宋体" w:hAnsi="宋体" w:eastAsia="宋体" w:cs="宋体"/>
          <w:spacing w:val="-4"/>
          <w:sz w:val="22"/>
          <w:szCs w:val="22"/>
        </w:rPr>
        <w:t>2.</w:t>
      </w:r>
      <w:r>
        <w:rPr>
          <w:rFonts w:ascii="宋体" w:hAnsi="宋体" w:eastAsia="宋体" w:cs="宋体"/>
          <w:spacing w:val="91"/>
          <w:sz w:val="22"/>
          <w:szCs w:val="22"/>
        </w:rPr>
        <w:t xml:space="preserve"> </w:t>
      </w:r>
      <w:r>
        <w:rPr>
          <w:rFonts w:ascii="宋体" w:hAnsi="宋体" w:eastAsia="宋体" w:cs="宋体"/>
          <w:spacing w:val="-4"/>
          <w:sz w:val="22"/>
          <w:szCs w:val="22"/>
        </w:rPr>
        <w:t>合同价格形式：</w:t>
      </w:r>
      <w:r>
        <w:rPr>
          <w:rFonts w:ascii="宋体" w:hAnsi="宋体" w:eastAsia="宋体" w:cs="宋体"/>
          <w:spacing w:val="14"/>
          <w:sz w:val="22"/>
          <w:szCs w:val="22"/>
          <w:u w:val="single" w:color="auto"/>
        </w:rPr>
        <w:t xml:space="preserve">  </w:t>
      </w:r>
      <w:r>
        <w:rPr>
          <w:rFonts w:ascii="宋体" w:hAnsi="宋体" w:eastAsia="宋体" w:cs="宋体"/>
          <w:spacing w:val="-4"/>
          <w:sz w:val="22"/>
          <w:szCs w:val="22"/>
          <w:u w:val="single" w:color="auto"/>
        </w:rPr>
        <w:t xml:space="preserve">固定单价  </w:t>
      </w:r>
      <w:r>
        <w:rPr>
          <w:rFonts w:ascii="宋体" w:hAnsi="宋体" w:eastAsia="宋体" w:cs="宋体"/>
          <w:spacing w:val="-4"/>
          <w:sz w:val="22"/>
          <w:szCs w:val="22"/>
        </w:rPr>
        <w:t>。</w:t>
      </w:r>
    </w:p>
    <w:p w14:paraId="6F09C4EF">
      <w:pPr>
        <w:spacing w:before="219" w:line="219" w:lineRule="auto"/>
        <w:ind w:left="446"/>
        <w:rPr>
          <w:rFonts w:ascii="宋体" w:hAnsi="宋体" w:eastAsia="宋体" w:cs="宋体"/>
          <w:sz w:val="22"/>
          <w:szCs w:val="22"/>
        </w:rPr>
      </w:pPr>
      <w:r>
        <w:rPr>
          <w:rFonts w:ascii="宋体" w:hAnsi="宋体" w:eastAsia="宋体" w:cs="宋体"/>
          <w:spacing w:val="-2"/>
          <w:sz w:val="22"/>
          <w:szCs w:val="22"/>
        </w:rPr>
        <w:t>3.</w:t>
      </w:r>
      <w:r>
        <w:rPr>
          <w:rFonts w:ascii="宋体" w:hAnsi="宋体" w:eastAsia="宋体" w:cs="宋体"/>
          <w:spacing w:val="84"/>
          <w:sz w:val="22"/>
          <w:szCs w:val="22"/>
        </w:rPr>
        <w:t xml:space="preserve"> </w:t>
      </w:r>
      <w:r>
        <w:rPr>
          <w:rFonts w:ascii="宋体" w:hAnsi="宋体" w:eastAsia="宋体" w:cs="宋体"/>
          <w:spacing w:val="-2"/>
          <w:sz w:val="22"/>
          <w:szCs w:val="22"/>
        </w:rPr>
        <w:t>工程价款结算及付款方式：</w:t>
      </w:r>
    </w:p>
    <w:p w14:paraId="7D417508">
      <w:pPr>
        <w:spacing w:before="219" w:line="311" w:lineRule="auto"/>
        <w:ind w:right="78" w:firstLine="446"/>
        <w:rPr>
          <w:rFonts w:ascii="宋体" w:hAnsi="宋体" w:eastAsia="宋体" w:cs="宋体"/>
          <w:sz w:val="22"/>
          <w:szCs w:val="22"/>
        </w:rPr>
      </w:pPr>
      <w:r>
        <w:rPr>
          <w:rFonts w:ascii="宋体" w:hAnsi="宋体" w:eastAsia="宋体" w:cs="宋体"/>
          <w:sz w:val="22"/>
          <w:szCs w:val="22"/>
        </w:rPr>
        <w:t>3.1</w:t>
      </w:r>
      <w:r>
        <w:rPr>
          <w:rFonts w:ascii="宋体" w:hAnsi="宋体" w:eastAsia="宋体" w:cs="宋体"/>
          <w:spacing w:val="-47"/>
          <w:sz w:val="22"/>
          <w:szCs w:val="22"/>
        </w:rPr>
        <w:t xml:space="preserve"> </w:t>
      </w:r>
      <w:r>
        <w:rPr>
          <w:rFonts w:ascii="宋体" w:hAnsi="宋体" w:eastAsia="宋体" w:cs="宋体"/>
          <w:sz w:val="22"/>
          <w:szCs w:val="22"/>
        </w:rPr>
        <w:t>预备费使用，如现场发生超出合同范围内的签证变更，按照目前河</w:t>
      </w:r>
      <w:r>
        <w:rPr>
          <w:rFonts w:ascii="宋体" w:hAnsi="宋体" w:eastAsia="宋体" w:cs="宋体"/>
          <w:spacing w:val="-1"/>
          <w:sz w:val="22"/>
          <w:szCs w:val="22"/>
        </w:rPr>
        <w:t>南省现行的工程量计算及计价办法据实结算。</w:t>
      </w:r>
    </w:p>
    <w:p w14:paraId="5090E170">
      <w:pPr>
        <w:spacing w:before="219" w:line="219" w:lineRule="auto"/>
        <w:jc w:val="right"/>
        <w:rPr>
          <w:rFonts w:ascii="宋体" w:hAnsi="宋体" w:eastAsia="宋体" w:cs="宋体"/>
          <w:sz w:val="22"/>
          <w:szCs w:val="22"/>
        </w:rPr>
      </w:pPr>
      <w:r>
        <w:rPr>
          <w:rFonts w:ascii="宋体" w:hAnsi="宋体" w:eastAsia="宋体" w:cs="宋体"/>
          <w:spacing w:val="-4"/>
          <w:sz w:val="22"/>
          <w:szCs w:val="22"/>
        </w:rPr>
        <w:t>3.2</w:t>
      </w:r>
      <w:r>
        <w:rPr>
          <w:rFonts w:ascii="宋体" w:hAnsi="宋体" w:eastAsia="宋体" w:cs="宋体"/>
          <w:spacing w:val="-47"/>
          <w:sz w:val="22"/>
          <w:szCs w:val="22"/>
        </w:rPr>
        <w:t xml:space="preserve"> </w:t>
      </w:r>
      <w:r>
        <w:rPr>
          <w:rFonts w:ascii="宋体" w:hAnsi="宋体" w:eastAsia="宋体" w:cs="宋体"/>
          <w:spacing w:val="-4"/>
          <w:sz w:val="22"/>
          <w:szCs w:val="22"/>
        </w:rPr>
        <w:t>合同签订后支付合同总价款的</w:t>
      </w:r>
      <w:r>
        <w:rPr>
          <w:rFonts w:ascii="宋体" w:hAnsi="宋体" w:eastAsia="宋体" w:cs="宋体"/>
          <w:spacing w:val="-42"/>
          <w:sz w:val="22"/>
          <w:szCs w:val="22"/>
        </w:rPr>
        <w:t xml:space="preserve"> </w:t>
      </w:r>
      <w:r>
        <w:rPr>
          <w:rFonts w:ascii="宋体" w:hAnsi="宋体" w:eastAsia="宋体" w:cs="宋体"/>
          <w:spacing w:val="-4"/>
          <w:sz w:val="22"/>
          <w:szCs w:val="22"/>
        </w:rPr>
        <w:t>30%，场地全部平整完毕并验收合格后付至结算总价款的</w:t>
      </w:r>
      <w:r>
        <w:rPr>
          <w:rFonts w:ascii="宋体" w:hAnsi="宋体" w:eastAsia="宋体" w:cs="宋体"/>
          <w:spacing w:val="-33"/>
          <w:sz w:val="22"/>
          <w:szCs w:val="22"/>
        </w:rPr>
        <w:t xml:space="preserve"> </w:t>
      </w:r>
      <w:r>
        <w:rPr>
          <w:rFonts w:ascii="宋体" w:hAnsi="宋体" w:eastAsia="宋体" w:cs="宋体"/>
          <w:spacing w:val="-4"/>
          <w:sz w:val="22"/>
          <w:szCs w:val="22"/>
        </w:rPr>
        <w:t>100%。</w:t>
      </w:r>
    </w:p>
    <w:p w14:paraId="401BBD8B">
      <w:pPr>
        <w:pStyle w:val="2"/>
        <w:spacing w:line="266" w:lineRule="auto"/>
      </w:pPr>
    </w:p>
    <w:p w14:paraId="613D3FCC">
      <w:pPr>
        <w:spacing w:before="71" w:line="221" w:lineRule="auto"/>
        <w:ind w:left="446"/>
        <w:outlineLvl w:val="2"/>
        <w:rPr>
          <w:rFonts w:ascii="宋体" w:hAnsi="宋体" w:eastAsia="宋体" w:cs="宋体"/>
          <w:sz w:val="22"/>
          <w:szCs w:val="22"/>
        </w:rPr>
      </w:pPr>
      <w:r>
        <w:rPr>
          <w:rFonts w:ascii="宋体" w:hAnsi="宋体" w:eastAsia="宋体" w:cs="宋体"/>
          <w:spacing w:val="-2"/>
          <w:sz w:val="22"/>
          <w:szCs w:val="22"/>
        </w:rPr>
        <w:t>五、项目经理</w:t>
      </w:r>
    </w:p>
    <w:p w14:paraId="105AA2FC">
      <w:pPr>
        <w:pStyle w:val="2"/>
        <w:spacing w:line="263" w:lineRule="auto"/>
      </w:pPr>
    </w:p>
    <w:p w14:paraId="631B4A49">
      <w:pPr>
        <w:spacing w:before="73" w:line="220" w:lineRule="auto"/>
        <w:ind w:left="442"/>
        <w:rPr>
          <w:rFonts w:ascii="宋体" w:hAnsi="宋体" w:eastAsia="宋体" w:cs="宋体"/>
          <w:sz w:val="22"/>
          <w:szCs w:val="22"/>
        </w:rPr>
      </w:pPr>
      <w:r>
        <w:rPr>
          <w:rFonts w:ascii="宋体" w:hAnsi="宋体" w:eastAsia="宋体" w:cs="宋体"/>
          <w:sz w:val="22"/>
          <w:szCs w:val="22"/>
        </w:rPr>
        <w:t>承包人项目经理：</w:t>
      </w:r>
      <w:r>
        <w:rPr>
          <w:rFonts w:ascii="宋体" w:hAnsi="宋体" w:eastAsia="宋体" w:cs="宋体"/>
          <w:sz w:val="22"/>
          <w:szCs w:val="22"/>
          <w:u w:val="single" w:color="auto"/>
        </w:rPr>
        <w:t xml:space="preserve">                     </w:t>
      </w:r>
      <w:r>
        <w:rPr>
          <w:rFonts w:ascii="宋体" w:hAnsi="宋体" w:eastAsia="宋体" w:cs="宋体"/>
          <w:spacing w:val="-1"/>
          <w:sz w:val="22"/>
          <w:szCs w:val="22"/>
          <w:u w:val="single" w:color="auto"/>
        </w:rPr>
        <w:t xml:space="preserve">          </w:t>
      </w:r>
      <w:r>
        <w:rPr>
          <w:rFonts w:ascii="宋体" w:hAnsi="宋体" w:eastAsia="宋体" w:cs="宋体"/>
          <w:spacing w:val="-1"/>
          <w:sz w:val="22"/>
          <w:szCs w:val="22"/>
        </w:rPr>
        <w:t>。</w:t>
      </w:r>
    </w:p>
    <w:p w14:paraId="64EFF335">
      <w:pPr>
        <w:pStyle w:val="2"/>
        <w:spacing w:line="264" w:lineRule="auto"/>
      </w:pPr>
    </w:p>
    <w:p w14:paraId="2A42506D">
      <w:pPr>
        <w:spacing w:before="72" w:line="220" w:lineRule="auto"/>
        <w:ind w:left="444"/>
        <w:outlineLvl w:val="2"/>
        <w:rPr>
          <w:rFonts w:ascii="宋体" w:hAnsi="宋体" w:eastAsia="宋体" w:cs="宋体"/>
          <w:sz w:val="22"/>
          <w:szCs w:val="22"/>
        </w:rPr>
      </w:pPr>
      <w:r>
        <w:rPr>
          <w:rFonts w:ascii="宋体" w:hAnsi="宋体" w:eastAsia="宋体" w:cs="宋体"/>
          <w:spacing w:val="-2"/>
          <w:sz w:val="22"/>
          <w:szCs w:val="22"/>
        </w:rPr>
        <w:t>六、合同文件构成</w:t>
      </w:r>
    </w:p>
    <w:p w14:paraId="562AF736">
      <w:pPr>
        <w:pStyle w:val="2"/>
        <w:spacing w:line="265" w:lineRule="auto"/>
      </w:pPr>
    </w:p>
    <w:p w14:paraId="0B0EFDA6">
      <w:pPr>
        <w:spacing w:before="71" w:line="219" w:lineRule="auto"/>
        <w:ind w:left="443"/>
        <w:rPr>
          <w:rFonts w:ascii="宋体" w:hAnsi="宋体" w:eastAsia="宋体" w:cs="宋体"/>
          <w:sz w:val="22"/>
          <w:szCs w:val="22"/>
        </w:rPr>
      </w:pPr>
      <w:r>
        <w:rPr>
          <w:rFonts w:ascii="宋体" w:hAnsi="宋体" w:eastAsia="宋体" w:cs="宋体"/>
          <w:spacing w:val="-1"/>
          <w:sz w:val="22"/>
          <w:szCs w:val="22"/>
        </w:rPr>
        <w:t>本协议书与下列文件一起构成合同文件：</w:t>
      </w:r>
    </w:p>
    <w:p w14:paraId="2521E665">
      <w:pPr>
        <w:spacing w:before="219" w:line="219" w:lineRule="auto"/>
        <w:ind w:left="448"/>
        <w:rPr>
          <w:rFonts w:ascii="宋体" w:hAnsi="宋体" w:eastAsia="宋体" w:cs="宋体"/>
          <w:sz w:val="22"/>
          <w:szCs w:val="22"/>
        </w:rPr>
      </w:pPr>
      <w:r>
        <w:rPr>
          <w:rFonts w:ascii="宋体" w:hAnsi="宋体" w:eastAsia="宋体" w:cs="宋体"/>
          <w:spacing w:val="-2"/>
          <w:sz w:val="22"/>
          <w:szCs w:val="22"/>
        </w:rPr>
        <w:t>（1）中标通知书（如果有</w:t>
      </w:r>
      <w:r>
        <w:rPr>
          <w:rFonts w:ascii="宋体" w:hAnsi="宋体" w:eastAsia="宋体" w:cs="宋体"/>
          <w:spacing w:val="3"/>
          <w:sz w:val="22"/>
          <w:szCs w:val="22"/>
        </w:rPr>
        <w:t>）；</w:t>
      </w:r>
    </w:p>
    <w:p w14:paraId="4762D0D8">
      <w:pPr>
        <w:spacing w:before="219" w:line="219" w:lineRule="auto"/>
        <w:ind w:left="448"/>
        <w:rPr>
          <w:rFonts w:ascii="宋体" w:hAnsi="宋体" w:eastAsia="宋体" w:cs="宋体"/>
          <w:sz w:val="22"/>
          <w:szCs w:val="22"/>
        </w:rPr>
      </w:pPr>
      <w:r>
        <w:rPr>
          <w:rFonts w:ascii="宋体" w:hAnsi="宋体" w:eastAsia="宋体" w:cs="宋体"/>
          <w:spacing w:val="-2"/>
          <w:sz w:val="22"/>
          <w:szCs w:val="22"/>
        </w:rPr>
        <w:t>（2）投标函及其附录（如果有</w:t>
      </w:r>
      <w:r>
        <w:rPr>
          <w:rFonts w:ascii="宋体" w:hAnsi="宋体" w:eastAsia="宋体" w:cs="宋体"/>
          <w:spacing w:val="5"/>
          <w:sz w:val="22"/>
          <w:szCs w:val="22"/>
        </w:rPr>
        <w:t>）；</w:t>
      </w:r>
    </w:p>
    <w:p w14:paraId="6154037A">
      <w:pPr>
        <w:spacing w:before="219" w:line="219" w:lineRule="auto"/>
        <w:ind w:left="448"/>
        <w:rPr>
          <w:rFonts w:ascii="宋体" w:hAnsi="宋体" w:eastAsia="宋体" w:cs="宋体"/>
          <w:sz w:val="22"/>
          <w:szCs w:val="22"/>
        </w:rPr>
      </w:pPr>
      <w:r>
        <w:rPr>
          <w:rFonts w:ascii="宋体" w:hAnsi="宋体" w:eastAsia="宋体" w:cs="宋体"/>
          <w:spacing w:val="-2"/>
          <w:sz w:val="22"/>
          <w:szCs w:val="22"/>
        </w:rPr>
        <w:t>（3）专用合同条款及其附件；</w:t>
      </w:r>
    </w:p>
    <w:p w14:paraId="0A045463">
      <w:pPr>
        <w:spacing w:before="219" w:line="220" w:lineRule="auto"/>
        <w:ind w:left="448"/>
        <w:rPr>
          <w:rFonts w:ascii="宋体" w:hAnsi="宋体" w:eastAsia="宋体" w:cs="宋体"/>
          <w:sz w:val="22"/>
          <w:szCs w:val="22"/>
        </w:rPr>
      </w:pPr>
      <w:r>
        <w:rPr>
          <w:rFonts w:ascii="宋体" w:hAnsi="宋体" w:eastAsia="宋体" w:cs="宋体"/>
          <w:spacing w:val="-2"/>
          <w:sz w:val="22"/>
          <w:szCs w:val="22"/>
        </w:rPr>
        <w:t>（4）通用合同条款；</w:t>
      </w:r>
    </w:p>
    <w:p w14:paraId="4B9A2D00">
      <w:pPr>
        <w:spacing w:before="218" w:line="220" w:lineRule="auto"/>
        <w:ind w:left="448"/>
        <w:rPr>
          <w:rFonts w:ascii="宋体" w:hAnsi="宋体" w:eastAsia="宋体" w:cs="宋体"/>
          <w:sz w:val="22"/>
          <w:szCs w:val="22"/>
        </w:rPr>
      </w:pPr>
      <w:r>
        <w:rPr>
          <w:rFonts w:ascii="宋体" w:hAnsi="宋体" w:eastAsia="宋体" w:cs="宋体"/>
          <w:spacing w:val="-2"/>
          <w:sz w:val="22"/>
          <w:szCs w:val="22"/>
        </w:rPr>
        <w:t>（5）技术标准和要求；</w:t>
      </w:r>
    </w:p>
    <w:p w14:paraId="36ECCF53">
      <w:pPr>
        <w:spacing w:before="217" w:line="219" w:lineRule="auto"/>
        <w:ind w:left="448"/>
        <w:rPr>
          <w:rFonts w:ascii="宋体" w:hAnsi="宋体" w:eastAsia="宋体" w:cs="宋体"/>
          <w:sz w:val="22"/>
          <w:szCs w:val="22"/>
        </w:rPr>
      </w:pPr>
      <w:r>
        <w:rPr>
          <w:rFonts w:ascii="宋体" w:hAnsi="宋体" w:eastAsia="宋体" w:cs="宋体"/>
          <w:spacing w:val="-2"/>
          <w:sz w:val="22"/>
          <w:szCs w:val="22"/>
        </w:rPr>
        <w:t>（6）已标价的报价表；</w:t>
      </w:r>
    </w:p>
    <w:p w14:paraId="60B6E169">
      <w:pPr>
        <w:spacing w:before="220" w:line="220" w:lineRule="auto"/>
        <w:ind w:left="448"/>
        <w:rPr>
          <w:rFonts w:ascii="宋体" w:hAnsi="宋体" w:eastAsia="宋体" w:cs="宋体"/>
          <w:sz w:val="22"/>
          <w:szCs w:val="22"/>
        </w:rPr>
      </w:pPr>
      <w:r>
        <w:rPr>
          <w:rFonts w:ascii="宋体" w:hAnsi="宋体" w:eastAsia="宋体" w:cs="宋体"/>
          <w:spacing w:val="-2"/>
          <w:sz w:val="22"/>
          <w:szCs w:val="22"/>
        </w:rPr>
        <w:t>（7）其他合同文件。</w:t>
      </w:r>
    </w:p>
    <w:p w14:paraId="2C1F6F43">
      <w:pPr>
        <w:spacing w:before="218" w:line="220" w:lineRule="auto"/>
        <w:ind w:left="441"/>
        <w:rPr>
          <w:rFonts w:ascii="宋体" w:hAnsi="宋体" w:eastAsia="宋体" w:cs="宋体"/>
          <w:sz w:val="22"/>
          <w:szCs w:val="22"/>
        </w:rPr>
      </w:pPr>
      <w:r>
        <w:rPr>
          <w:rFonts w:ascii="宋体" w:hAnsi="宋体" w:eastAsia="宋体" w:cs="宋体"/>
          <w:sz w:val="22"/>
          <w:szCs w:val="22"/>
        </w:rPr>
        <w:t>在合同订立及履行过程中形成的与合同有关的文件均构成</w:t>
      </w:r>
      <w:r>
        <w:rPr>
          <w:rFonts w:ascii="宋体" w:hAnsi="宋体" w:eastAsia="宋体" w:cs="宋体"/>
          <w:spacing w:val="-1"/>
          <w:sz w:val="22"/>
          <w:szCs w:val="22"/>
        </w:rPr>
        <w:t>合同文件组成部分。</w:t>
      </w:r>
    </w:p>
    <w:p w14:paraId="74DF2BCB">
      <w:pPr>
        <w:spacing w:before="218" w:line="404" w:lineRule="auto"/>
        <w:ind w:right="253" w:firstLine="444"/>
        <w:rPr>
          <w:rFonts w:ascii="宋体" w:hAnsi="宋体" w:eastAsia="宋体" w:cs="宋体"/>
          <w:sz w:val="22"/>
          <w:szCs w:val="22"/>
        </w:rPr>
      </w:pPr>
      <w:r>
        <w:rPr>
          <w:rFonts w:ascii="宋体" w:hAnsi="宋体" w:eastAsia="宋体" w:cs="宋体"/>
          <w:sz w:val="22"/>
          <w:szCs w:val="22"/>
        </w:rPr>
        <w:t>上述各项合同文件包括合同当事人就该项合同文件所作出的补充和修改</w:t>
      </w:r>
      <w:r>
        <w:rPr>
          <w:rFonts w:ascii="宋体" w:hAnsi="宋体" w:eastAsia="宋体" w:cs="宋体"/>
          <w:spacing w:val="-1"/>
          <w:sz w:val="22"/>
          <w:szCs w:val="22"/>
        </w:rPr>
        <w:t>，属于同一类内容的文</w:t>
      </w:r>
      <w:r>
        <w:rPr>
          <w:rFonts w:ascii="宋体" w:hAnsi="宋体" w:eastAsia="宋体" w:cs="宋体"/>
          <w:sz w:val="22"/>
          <w:szCs w:val="22"/>
        </w:rPr>
        <w:t>件，应以最新签署的为准。专用合同条款及其附件须经合同当</w:t>
      </w:r>
      <w:r>
        <w:rPr>
          <w:rFonts w:ascii="宋体" w:hAnsi="宋体" w:eastAsia="宋体" w:cs="宋体"/>
          <w:spacing w:val="-1"/>
          <w:sz w:val="22"/>
          <w:szCs w:val="22"/>
        </w:rPr>
        <w:t>事人签字或盖章。</w:t>
      </w:r>
    </w:p>
    <w:p w14:paraId="5993C265">
      <w:pPr>
        <w:spacing w:before="117" w:line="220" w:lineRule="auto"/>
        <w:ind w:left="441"/>
        <w:outlineLvl w:val="2"/>
        <w:rPr>
          <w:rFonts w:ascii="宋体" w:hAnsi="宋体" w:eastAsia="宋体" w:cs="宋体"/>
          <w:sz w:val="22"/>
          <w:szCs w:val="22"/>
        </w:rPr>
      </w:pPr>
      <w:r>
        <w:rPr>
          <w:rFonts w:ascii="宋体" w:hAnsi="宋体" w:eastAsia="宋体" w:cs="宋体"/>
          <w:spacing w:val="-2"/>
          <w:sz w:val="22"/>
          <w:szCs w:val="22"/>
        </w:rPr>
        <w:t>七、承诺</w:t>
      </w:r>
    </w:p>
    <w:p w14:paraId="6FE05547">
      <w:pPr>
        <w:pStyle w:val="2"/>
        <w:spacing w:line="264" w:lineRule="auto"/>
      </w:pPr>
    </w:p>
    <w:p w14:paraId="2DD55545">
      <w:pPr>
        <w:spacing w:before="72" w:line="220" w:lineRule="auto"/>
        <w:ind w:left="458"/>
        <w:rPr>
          <w:rFonts w:ascii="宋体" w:hAnsi="宋体" w:eastAsia="宋体" w:cs="宋体"/>
          <w:sz w:val="22"/>
          <w:szCs w:val="22"/>
        </w:rPr>
      </w:pPr>
      <w:r>
        <w:rPr>
          <w:rFonts w:ascii="宋体" w:hAnsi="宋体" w:eastAsia="宋体" w:cs="宋体"/>
          <w:spacing w:val="-2"/>
          <w:sz w:val="22"/>
          <w:szCs w:val="22"/>
        </w:rPr>
        <w:t>1.发包人承诺按照法律规定履行项目审批手续、筹集工程建设资金并按照合同约定的期限和方式</w:t>
      </w:r>
    </w:p>
    <w:p w14:paraId="5D5803B7">
      <w:pPr>
        <w:spacing w:line="220" w:lineRule="auto"/>
        <w:rPr>
          <w:rFonts w:ascii="宋体" w:hAnsi="宋体" w:eastAsia="宋体" w:cs="宋体"/>
          <w:sz w:val="22"/>
          <w:szCs w:val="22"/>
        </w:rPr>
        <w:sectPr>
          <w:footerReference r:id="rId26" w:type="default"/>
          <w:pgSz w:w="11906" w:h="16839"/>
          <w:pgMar w:top="1431" w:right="1056" w:bottom="1156" w:left="1140" w:header="0" w:footer="994" w:gutter="0"/>
          <w:cols w:space="720" w:num="1"/>
        </w:sectPr>
      </w:pPr>
    </w:p>
    <w:p w14:paraId="3F8F1361">
      <w:pPr>
        <w:spacing w:before="182" w:line="219" w:lineRule="auto"/>
        <w:ind w:left="1"/>
        <w:rPr>
          <w:rFonts w:ascii="宋体" w:hAnsi="宋体" w:eastAsia="宋体" w:cs="宋体"/>
          <w:sz w:val="22"/>
          <w:szCs w:val="22"/>
        </w:rPr>
      </w:pPr>
      <w:r>
        <w:rPr>
          <w:rFonts w:ascii="宋体" w:hAnsi="宋体" w:eastAsia="宋体" w:cs="宋体"/>
          <w:spacing w:val="-2"/>
          <w:sz w:val="22"/>
          <w:szCs w:val="22"/>
        </w:rPr>
        <w:t>支付合同价款。</w:t>
      </w:r>
    </w:p>
    <w:p w14:paraId="24C9A0DC">
      <w:pPr>
        <w:spacing w:before="220" w:line="311" w:lineRule="auto"/>
        <w:ind w:firstLine="444"/>
        <w:rPr>
          <w:rFonts w:ascii="宋体" w:hAnsi="宋体" w:eastAsia="宋体" w:cs="宋体"/>
          <w:sz w:val="22"/>
          <w:szCs w:val="22"/>
        </w:rPr>
      </w:pPr>
      <w:r>
        <w:rPr>
          <w:rFonts w:ascii="宋体" w:hAnsi="宋体" w:eastAsia="宋体" w:cs="宋体"/>
          <w:spacing w:val="-1"/>
          <w:sz w:val="22"/>
          <w:szCs w:val="22"/>
        </w:rPr>
        <w:t>2.承包人承诺按照法律规定及合同约定组织完成工程施工，确保工</w:t>
      </w:r>
      <w:r>
        <w:rPr>
          <w:rFonts w:ascii="宋体" w:hAnsi="宋体" w:eastAsia="宋体" w:cs="宋体"/>
          <w:spacing w:val="-2"/>
          <w:sz w:val="22"/>
          <w:szCs w:val="22"/>
        </w:rPr>
        <w:t>程质量和安全，不进行转包及</w:t>
      </w:r>
      <w:r>
        <w:rPr>
          <w:rFonts w:ascii="宋体" w:hAnsi="宋体" w:eastAsia="宋体" w:cs="宋体"/>
          <w:sz w:val="22"/>
          <w:szCs w:val="22"/>
        </w:rPr>
        <w:t>违法分包，并在缺陷责任期及保修期内承担相</w:t>
      </w:r>
      <w:r>
        <w:rPr>
          <w:rFonts w:ascii="宋体" w:hAnsi="宋体" w:eastAsia="宋体" w:cs="宋体"/>
          <w:spacing w:val="-1"/>
          <w:sz w:val="22"/>
          <w:szCs w:val="22"/>
        </w:rPr>
        <w:t>应的工程维修责任。</w:t>
      </w:r>
    </w:p>
    <w:p w14:paraId="4485B307">
      <w:pPr>
        <w:spacing w:before="218" w:line="311" w:lineRule="auto"/>
        <w:ind w:left="6" w:firstLine="440"/>
        <w:rPr>
          <w:rFonts w:ascii="宋体" w:hAnsi="宋体" w:eastAsia="宋体" w:cs="宋体"/>
          <w:sz w:val="22"/>
          <w:szCs w:val="22"/>
        </w:rPr>
      </w:pPr>
      <w:r>
        <w:rPr>
          <w:rFonts w:ascii="宋体" w:hAnsi="宋体" w:eastAsia="宋体" w:cs="宋体"/>
          <w:spacing w:val="-1"/>
          <w:sz w:val="22"/>
          <w:szCs w:val="22"/>
        </w:rPr>
        <w:t>3.发包人和承包人通过招投标形式签订合同的，双方理解并承</w:t>
      </w:r>
      <w:r>
        <w:rPr>
          <w:rFonts w:ascii="宋体" w:hAnsi="宋体" w:eastAsia="宋体" w:cs="宋体"/>
          <w:spacing w:val="-2"/>
          <w:sz w:val="22"/>
          <w:szCs w:val="22"/>
        </w:rPr>
        <w:t>诺不再就同一工程另行签订与合同实质性内容相背离的协议。</w:t>
      </w:r>
    </w:p>
    <w:p w14:paraId="21C49A5F">
      <w:pPr>
        <w:spacing w:before="217" w:line="220" w:lineRule="auto"/>
        <w:ind w:left="446"/>
        <w:rPr>
          <w:rFonts w:ascii="宋体" w:hAnsi="宋体" w:eastAsia="宋体" w:cs="宋体"/>
          <w:sz w:val="22"/>
          <w:szCs w:val="22"/>
        </w:rPr>
      </w:pPr>
      <w:r>
        <w:rPr>
          <w:rFonts w:ascii="宋体" w:hAnsi="宋体" w:eastAsia="宋体" w:cs="宋体"/>
          <w:b/>
          <w:bCs/>
          <w:spacing w:val="-4"/>
          <w:sz w:val="22"/>
          <w:szCs w:val="22"/>
        </w:rPr>
        <w:t>八、词语含义</w:t>
      </w:r>
    </w:p>
    <w:p w14:paraId="150384F1">
      <w:pPr>
        <w:spacing w:before="218" w:line="219" w:lineRule="auto"/>
        <w:ind w:left="443"/>
        <w:rPr>
          <w:rFonts w:ascii="宋体" w:hAnsi="宋体" w:eastAsia="宋体" w:cs="宋体"/>
          <w:sz w:val="22"/>
          <w:szCs w:val="22"/>
        </w:rPr>
      </w:pPr>
      <w:r>
        <w:rPr>
          <w:rFonts w:ascii="宋体" w:hAnsi="宋体" w:eastAsia="宋体" w:cs="宋体"/>
          <w:sz w:val="22"/>
          <w:szCs w:val="22"/>
        </w:rPr>
        <w:t>本协议书中词语含义与第二部分通用合同条</w:t>
      </w:r>
      <w:r>
        <w:rPr>
          <w:rFonts w:ascii="宋体" w:hAnsi="宋体" w:eastAsia="宋体" w:cs="宋体"/>
          <w:spacing w:val="-1"/>
          <w:sz w:val="22"/>
          <w:szCs w:val="22"/>
        </w:rPr>
        <w:t>款中赋予的含义相同。</w:t>
      </w:r>
    </w:p>
    <w:p w14:paraId="06F91626">
      <w:pPr>
        <w:pStyle w:val="2"/>
        <w:spacing w:line="265" w:lineRule="auto"/>
      </w:pPr>
    </w:p>
    <w:p w14:paraId="11238A46">
      <w:pPr>
        <w:spacing w:before="72" w:line="222" w:lineRule="auto"/>
        <w:ind w:left="447"/>
        <w:outlineLvl w:val="2"/>
        <w:rPr>
          <w:rFonts w:ascii="宋体" w:hAnsi="宋体" w:eastAsia="宋体" w:cs="宋体"/>
          <w:sz w:val="22"/>
          <w:szCs w:val="22"/>
        </w:rPr>
      </w:pPr>
      <w:r>
        <w:rPr>
          <w:rFonts w:ascii="宋体" w:hAnsi="宋体" w:eastAsia="宋体" w:cs="宋体"/>
          <w:spacing w:val="-3"/>
          <w:sz w:val="22"/>
          <w:szCs w:val="22"/>
        </w:rPr>
        <w:t>九、签订时间</w:t>
      </w:r>
    </w:p>
    <w:p w14:paraId="6F9A5BF7">
      <w:pPr>
        <w:pStyle w:val="2"/>
        <w:spacing w:line="262" w:lineRule="auto"/>
      </w:pPr>
    </w:p>
    <w:p w14:paraId="55F23D55">
      <w:pPr>
        <w:spacing w:before="72" w:line="219" w:lineRule="auto"/>
        <w:ind w:left="443"/>
        <w:rPr>
          <w:rFonts w:ascii="宋体" w:hAnsi="宋体" w:eastAsia="宋体" w:cs="宋体"/>
          <w:sz w:val="22"/>
          <w:szCs w:val="22"/>
        </w:rPr>
      </w:pPr>
      <w:r>
        <w:rPr>
          <w:rFonts w:ascii="宋体" w:hAnsi="宋体" w:eastAsia="宋体" w:cs="宋体"/>
          <w:spacing w:val="-6"/>
          <w:sz w:val="22"/>
          <w:szCs w:val="22"/>
        </w:rPr>
        <w:t>本合同于</w:t>
      </w:r>
      <w:r>
        <w:rPr>
          <w:rFonts w:ascii="宋体" w:hAnsi="宋体" w:eastAsia="宋体" w:cs="宋体"/>
          <w:spacing w:val="14"/>
          <w:sz w:val="22"/>
          <w:szCs w:val="22"/>
          <w:u w:val="single" w:color="auto"/>
        </w:rPr>
        <w:t xml:space="preserve">        </w:t>
      </w:r>
      <w:r>
        <w:rPr>
          <w:rFonts w:ascii="宋体" w:hAnsi="宋体" w:eastAsia="宋体" w:cs="宋体"/>
          <w:spacing w:val="-99"/>
          <w:sz w:val="22"/>
          <w:szCs w:val="22"/>
        </w:rPr>
        <w:t xml:space="preserve"> </w:t>
      </w:r>
      <w:r>
        <w:rPr>
          <w:rFonts w:ascii="宋体" w:hAnsi="宋体" w:eastAsia="宋体" w:cs="宋体"/>
          <w:spacing w:val="-6"/>
          <w:sz w:val="22"/>
          <w:szCs w:val="22"/>
        </w:rPr>
        <w:t>年</w:t>
      </w:r>
      <w:r>
        <w:rPr>
          <w:rFonts w:ascii="宋体" w:hAnsi="宋体" w:eastAsia="宋体" w:cs="宋体"/>
          <w:spacing w:val="-6"/>
          <w:sz w:val="22"/>
          <w:szCs w:val="22"/>
          <w:u w:val="single" w:color="auto"/>
        </w:rPr>
        <w:t xml:space="preserve">    </w:t>
      </w:r>
      <w:r>
        <w:rPr>
          <w:rFonts w:ascii="宋体" w:hAnsi="宋体" w:eastAsia="宋体" w:cs="宋体"/>
          <w:spacing w:val="-96"/>
          <w:sz w:val="22"/>
          <w:szCs w:val="22"/>
        </w:rPr>
        <w:t xml:space="preserve"> </w:t>
      </w:r>
      <w:r>
        <w:rPr>
          <w:rFonts w:ascii="宋体" w:hAnsi="宋体" w:eastAsia="宋体" w:cs="宋体"/>
          <w:spacing w:val="-6"/>
          <w:sz w:val="22"/>
          <w:szCs w:val="22"/>
        </w:rPr>
        <w:t>月</w:t>
      </w:r>
      <w:r>
        <w:rPr>
          <w:rFonts w:ascii="宋体" w:hAnsi="宋体" w:eastAsia="宋体" w:cs="宋体"/>
          <w:spacing w:val="36"/>
          <w:sz w:val="22"/>
          <w:szCs w:val="22"/>
          <w:u w:val="single" w:color="auto"/>
        </w:rPr>
        <w:t xml:space="preserve">   </w:t>
      </w:r>
      <w:r>
        <w:rPr>
          <w:rFonts w:ascii="宋体" w:hAnsi="宋体" w:eastAsia="宋体" w:cs="宋体"/>
          <w:spacing w:val="-62"/>
          <w:sz w:val="22"/>
          <w:szCs w:val="22"/>
        </w:rPr>
        <w:t xml:space="preserve"> </w:t>
      </w:r>
      <w:r>
        <w:rPr>
          <w:rFonts w:ascii="宋体" w:hAnsi="宋体" w:eastAsia="宋体" w:cs="宋体"/>
          <w:spacing w:val="-6"/>
          <w:sz w:val="22"/>
          <w:szCs w:val="22"/>
        </w:rPr>
        <w:t>日签订。</w:t>
      </w:r>
    </w:p>
    <w:p w14:paraId="1F18309A">
      <w:pPr>
        <w:pStyle w:val="2"/>
        <w:spacing w:line="264" w:lineRule="auto"/>
      </w:pPr>
    </w:p>
    <w:p w14:paraId="00BE92E5">
      <w:pPr>
        <w:spacing w:before="72" w:line="222" w:lineRule="auto"/>
        <w:ind w:left="443"/>
        <w:outlineLvl w:val="2"/>
        <w:rPr>
          <w:rFonts w:ascii="宋体" w:hAnsi="宋体" w:eastAsia="宋体" w:cs="宋体"/>
          <w:sz w:val="22"/>
          <w:szCs w:val="22"/>
        </w:rPr>
      </w:pPr>
      <w:r>
        <w:rPr>
          <w:rFonts w:ascii="宋体" w:hAnsi="宋体" w:eastAsia="宋体" w:cs="宋体"/>
          <w:spacing w:val="-2"/>
          <w:sz w:val="22"/>
          <w:szCs w:val="22"/>
        </w:rPr>
        <w:t>十、签订地点</w:t>
      </w:r>
    </w:p>
    <w:p w14:paraId="1036F8C6">
      <w:pPr>
        <w:pStyle w:val="2"/>
        <w:spacing w:line="263" w:lineRule="auto"/>
      </w:pPr>
    </w:p>
    <w:p w14:paraId="038F7EC2">
      <w:pPr>
        <w:spacing w:before="72" w:line="219" w:lineRule="auto"/>
        <w:ind w:left="443"/>
        <w:rPr>
          <w:rFonts w:ascii="宋体" w:hAnsi="宋体" w:eastAsia="宋体" w:cs="宋体"/>
          <w:sz w:val="22"/>
          <w:szCs w:val="22"/>
        </w:rPr>
      </w:pPr>
      <w:r>
        <w:rPr>
          <w:rFonts w:ascii="宋体" w:hAnsi="宋体" w:eastAsia="宋体" w:cs="宋体"/>
          <w:sz w:val="22"/>
          <w:szCs w:val="22"/>
        </w:rPr>
        <w:t>本合同在</w:t>
      </w:r>
      <w:r>
        <w:rPr>
          <w:rFonts w:ascii="宋体" w:hAnsi="宋体" w:eastAsia="宋体" w:cs="宋体"/>
          <w:sz w:val="22"/>
          <w:szCs w:val="22"/>
          <w:u w:val="single" w:color="auto"/>
        </w:rPr>
        <w:t xml:space="preserve">                   </w:t>
      </w:r>
      <w:r>
        <w:rPr>
          <w:rFonts w:ascii="宋体" w:hAnsi="宋体" w:eastAsia="宋体" w:cs="宋体"/>
          <w:spacing w:val="-1"/>
          <w:sz w:val="22"/>
          <w:szCs w:val="22"/>
          <w:u w:val="single" w:color="auto"/>
        </w:rPr>
        <w:t xml:space="preserve">                 </w:t>
      </w:r>
      <w:r>
        <w:rPr>
          <w:rFonts w:ascii="宋体" w:hAnsi="宋体" w:eastAsia="宋体" w:cs="宋体"/>
          <w:spacing w:val="-101"/>
          <w:sz w:val="22"/>
          <w:szCs w:val="22"/>
        </w:rPr>
        <w:t xml:space="preserve"> </w:t>
      </w:r>
      <w:r>
        <w:rPr>
          <w:rFonts w:ascii="宋体" w:hAnsi="宋体" w:eastAsia="宋体" w:cs="宋体"/>
          <w:spacing w:val="-1"/>
          <w:sz w:val="22"/>
          <w:szCs w:val="22"/>
        </w:rPr>
        <w:t>签订。</w:t>
      </w:r>
    </w:p>
    <w:p w14:paraId="359AB70D">
      <w:pPr>
        <w:pStyle w:val="2"/>
        <w:spacing w:line="265" w:lineRule="auto"/>
      </w:pPr>
    </w:p>
    <w:p w14:paraId="0D98ED3E">
      <w:pPr>
        <w:spacing w:before="72" w:line="221" w:lineRule="auto"/>
        <w:ind w:left="443"/>
        <w:outlineLvl w:val="2"/>
        <w:rPr>
          <w:rFonts w:ascii="宋体" w:hAnsi="宋体" w:eastAsia="宋体" w:cs="宋体"/>
          <w:sz w:val="22"/>
          <w:szCs w:val="22"/>
        </w:rPr>
      </w:pPr>
      <w:r>
        <w:rPr>
          <w:rFonts w:ascii="宋体" w:hAnsi="宋体" w:eastAsia="宋体" w:cs="宋体"/>
          <w:spacing w:val="-2"/>
          <w:sz w:val="22"/>
          <w:szCs w:val="22"/>
        </w:rPr>
        <w:t>十一、补充协议</w:t>
      </w:r>
    </w:p>
    <w:p w14:paraId="2E242B55">
      <w:pPr>
        <w:pStyle w:val="2"/>
        <w:spacing w:line="263" w:lineRule="auto"/>
      </w:pPr>
    </w:p>
    <w:p w14:paraId="071187BC">
      <w:pPr>
        <w:spacing w:before="72" w:line="220" w:lineRule="auto"/>
        <w:ind w:left="443"/>
        <w:rPr>
          <w:rFonts w:ascii="宋体" w:hAnsi="宋体" w:eastAsia="宋体" w:cs="宋体"/>
          <w:sz w:val="22"/>
          <w:szCs w:val="22"/>
        </w:rPr>
      </w:pPr>
      <w:r>
        <w:rPr>
          <w:rFonts w:ascii="宋体" w:hAnsi="宋体" w:eastAsia="宋体" w:cs="宋体"/>
          <w:sz w:val="22"/>
          <w:szCs w:val="22"/>
        </w:rPr>
        <w:t>合同未尽事宜，合同当事人另行签订补充协议，补充</w:t>
      </w:r>
      <w:r>
        <w:rPr>
          <w:rFonts w:ascii="宋体" w:hAnsi="宋体" w:eastAsia="宋体" w:cs="宋体"/>
          <w:spacing w:val="-1"/>
          <w:sz w:val="22"/>
          <w:szCs w:val="22"/>
        </w:rPr>
        <w:t>协议是合同的组成部分。</w:t>
      </w:r>
    </w:p>
    <w:p w14:paraId="0E8ADDF7">
      <w:pPr>
        <w:pStyle w:val="2"/>
        <w:spacing w:line="264" w:lineRule="auto"/>
      </w:pPr>
    </w:p>
    <w:p w14:paraId="04E2D69B">
      <w:pPr>
        <w:spacing w:before="72" w:line="221" w:lineRule="auto"/>
        <w:ind w:left="443"/>
        <w:outlineLvl w:val="2"/>
        <w:rPr>
          <w:rFonts w:ascii="宋体" w:hAnsi="宋体" w:eastAsia="宋体" w:cs="宋体"/>
          <w:sz w:val="22"/>
          <w:szCs w:val="22"/>
        </w:rPr>
      </w:pPr>
      <w:r>
        <w:rPr>
          <w:rFonts w:ascii="宋体" w:hAnsi="宋体" w:eastAsia="宋体" w:cs="宋体"/>
          <w:spacing w:val="-2"/>
          <w:sz w:val="22"/>
          <w:szCs w:val="22"/>
        </w:rPr>
        <w:t>十二、合同生效</w:t>
      </w:r>
    </w:p>
    <w:p w14:paraId="0EE43DF1">
      <w:pPr>
        <w:pStyle w:val="2"/>
        <w:spacing w:line="264" w:lineRule="auto"/>
      </w:pPr>
    </w:p>
    <w:p w14:paraId="594155A8">
      <w:pPr>
        <w:spacing w:before="72" w:line="219" w:lineRule="auto"/>
        <w:ind w:left="443"/>
        <w:rPr>
          <w:rFonts w:ascii="宋体" w:hAnsi="宋体" w:eastAsia="宋体" w:cs="宋体"/>
          <w:sz w:val="22"/>
          <w:szCs w:val="22"/>
        </w:rPr>
      </w:pPr>
      <w:r>
        <w:rPr>
          <w:rFonts w:ascii="宋体" w:hAnsi="宋体" w:eastAsia="宋体" w:cs="宋体"/>
          <w:sz w:val="22"/>
          <w:szCs w:val="22"/>
        </w:rPr>
        <w:t>本合同自</w:t>
      </w:r>
      <w:r>
        <w:rPr>
          <w:rFonts w:ascii="宋体" w:hAnsi="宋体" w:eastAsia="宋体" w:cs="宋体"/>
          <w:sz w:val="22"/>
          <w:szCs w:val="22"/>
          <w:u w:val="single" w:color="auto"/>
        </w:rPr>
        <w:t xml:space="preserve">                  </w:t>
      </w:r>
      <w:r>
        <w:rPr>
          <w:rFonts w:ascii="宋体" w:hAnsi="宋体" w:eastAsia="宋体" w:cs="宋体"/>
          <w:spacing w:val="-1"/>
          <w:sz w:val="22"/>
          <w:szCs w:val="22"/>
          <w:u w:val="single" w:color="auto"/>
        </w:rPr>
        <w:t xml:space="preserve">                 </w:t>
      </w:r>
      <w:r>
        <w:rPr>
          <w:rFonts w:ascii="宋体" w:hAnsi="宋体" w:eastAsia="宋体" w:cs="宋体"/>
          <w:spacing w:val="-99"/>
          <w:sz w:val="22"/>
          <w:szCs w:val="22"/>
        </w:rPr>
        <w:t xml:space="preserve"> </w:t>
      </w:r>
      <w:r>
        <w:rPr>
          <w:rFonts w:ascii="宋体" w:hAnsi="宋体" w:eastAsia="宋体" w:cs="宋体"/>
          <w:spacing w:val="-1"/>
          <w:sz w:val="22"/>
          <w:szCs w:val="22"/>
        </w:rPr>
        <w:t>生效。</w:t>
      </w:r>
    </w:p>
    <w:p w14:paraId="5C858BBC">
      <w:pPr>
        <w:pStyle w:val="2"/>
        <w:spacing w:line="265" w:lineRule="auto"/>
      </w:pPr>
    </w:p>
    <w:p w14:paraId="2BF845B5">
      <w:pPr>
        <w:spacing w:before="72" w:line="220" w:lineRule="auto"/>
        <w:ind w:left="443"/>
        <w:outlineLvl w:val="2"/>
        <w:rPr>
          <w:rFonts w:ascii="宋体" w:hAnsi="宋体" w:eastAsia="宋体" w:cs="宋体"/>
          <w:sz w:val="22"/>
          <w:szCs w:val="22"/>
        </w:rPr>
      </w:pPr>
      <w:r>
        <w:rPr>
          <w:rFonts w:ascii="宋体" w:hAnsi="宋体" w:eastAsia="宋体" w:cs="宋体"/>
          <w:spacing w:val="-2"/>
          <w:sz w:val="22"/>
          <w:szCs w:val="22"/>
        </w:rPr>
        <w:t>十三、合同份数</w:t>
      </w:r>
    </w:p>
    <w:p w14:paraId="158F032C">
      <w:pPr>
        <w:pStyle w:val="2"/>
        <w:spacing w:line="265" w:lineRule="auto"/>
      </w:pPr>
    </w:p>
    <w:p w14:paraId="70F4C055">
      <w:pPr>
        <w:spacing w:before="71" w:line="219" w:lineRule="auto"/>
        <w:ind w:left="443"/>
        <w:rPr>
          <w:rFonts w:ascii="宋体" w:hAnsi="宋体" w:eastAsia="宋体" w:cs="宋体"/>
          <w:sz w:val="22"/>
          <w:szCs w:val="22"/>
        </w:rPr>
      </w:pPr>
      <w:r>
        <w:rPr>
          <w:rFonts w:ascii="宋体" w:hAnsi="宋体" w:eastAsia="宋体" w:cs="宋体"/>
          <w:spacing w:val="-1"/>
          <w:sz w:val="22"/>
          <w:szCs w:val="22"/>
        </w:rPr>
        <w:t>本合同一式</w:t>
      </w:r>
      <w:r>
        <w:rPr>
          <w:rFonts w:ascii="宋体" w:hAnsi="宋体" w:eastAsia="宋体" w:cs="宋体"/>
          <w:spacing w:val="36"/>
          <w:sz w:val="22"/>
          <w:szCs w:val="22"/>
          <w:u w:val="single" w:color="auto"/>
        </w:rPr>
        <w:t xml:space="preserve">   </w:t>
      </w:r>
      <w:r>
        <w:rPr>
          <w:rFonts w:ascii="宋体" w:hAnsi="宋体" w:eastAsia="宋体" w:cs="宋体"/>
          <w:spacing w:val="-99"/>
          <w:sz w:val="22"/>
          <w:szCs w:val="22"/>
        </w:rPr>
        <w:t xml:space="preserve"> </w:t>
      </w:r>
      <w:r>
        <w:rPr>
          <w:rFonts w:ascii="宋体" w:hAnsi="宋体" w:eastAsia="宋体" w:cs="宋体"/>
          <w:spacing w:val="-1"/>
          <w:sz w:val="22"/>
          <w:szCs w:val="22"/>
        </w:rPr>
        <w:t>份，均具有同等法律效力，发包人执</w:t>
      </w:r>
      <w:r>
        <w:rPr>
          <w:rFonts w:ascii="宋体" w:hAnsi="宋体" w:eastAsia="宋体" w:cs="宋体"/>
          <w:spacing w:val="-1"/>
          <w:sz w:val="22"/>
          <w:szCs w:val="22"/>
          <w:u w:val="single" w:color="auto"/>
        </w:rPr>
        <w:t xml:space="preserve">    </w:t>
      </w:r>
      <w:r>
        <w:rPr>
          <w:rFonts w:ascii="宋体" w:hAnsi="宋体" w:eastAsia="宋体" w:cs="宋体"/>
          <w:spacing w:val="-101"/>
          <w:sz w:val="22"/>
          <w:szCs w:val="22"/>
        </w:rPr>
        <w:t xml:space="preserve"> </w:t>
      </w:r>
      <w:r>
        <w:rPr>
          <w:rFonts w:ascii="宋体" w:hAnsi="宋体" w:eastAsia="宋体" w:cs="宋体"/>
          <w:spacing w:val="-1"/>
          <w:sz w:val="22"/>
          <w:szCs w:val="22"/>
        </w:rPr>
        <w:t>份，承包人执</w:t>
      </w:r>
      <w:r>
        <w:rPr>
          <w:rFonts w:ascii="宋体" w:hAnsi="宋体" w:eastAsia="宋体" w:cs="宋体"/>
          <w:spacing w:val="-1"/>
          <w:sz w:val="22"/>
          <w:szCs w:val="22"/>
          <w:u w:val="single" w:color="auto"/>
        </w:rPr>
        <w:t xml:space="preserve">    </w:t>
      </w:r>
      <w:r>
        <w:rPr>
          <w:rFonts w:ascii="宋体" w:hAnsi="宋体" w:eastAsia="宋体" w:cs="宋体"/>
          <w:spacing w:val="-101"/>
          <w:sz w:val="22"/>
          <w:szCs w:val="22"/>
        </w:rPr>
        <w:t xml:space="preserve"> </w:t>
      </w:r>
      <w:r>
        <w:rPr>
          <w:rFonts w:ascii="宋体" w:hAnsi="宋体" w:eastAsia="宋体" w:cs="宋体"/>
          <w:spacing w:val="-1"/>
          <w:sz w:val="22"/>
          <w:szCs w:val="22"/>
        </w:rPr>
        <w:t>份。</w:t>
      </w:r>
    </w:p>
    <w:p w14:paraId="03F5C114">
      <w:pPr>
        <w:pStyle w:val="2"/>
        <w:spacing w:line="311" w:lineRule="auto"/>
      </w:pPr>
    </w:p>
    <w:p w14:paraId="3F1E7AAF">
      <w:pPr>
        <w:pStyle w:val="2"/>
        <w:spacing w:line="312" w:lineRule="auto"/>
      </w:pPr>
    </w:p>
    <w:p w14:paraId="162ACE13">
      <w:pPr>
        <w:spacing w:before="73" w:line="219" w:lineRule="auto"/>
        <w:ind w:left="4"/>
        <w:rPr>
          <w:rFonts w:ascii="宋体" w:hAnsi="宋体" w:eastAsia="宋体" w:cs="宋体"/>
          <w:sz w:val="22"/>
          <w:szCs w:val="22"/>
        </w:rPr>
      </w:pPr>
      <w:r>
        <w:rPr>
          <w:rFonts w:ascii="宋体" w:hAnsi="宋体" w:eastAsia="宋体" w:cs="宋体"/>
          <w:spacing w:val="-8"/>
          <w:sz w:val="22"/>
          <w:szCs w:val="22"/>
        </w:rPr>
        <w:t>发包人：</w:t>
      </w:r>
      <w:r>
        <w:rPr>
          <w:rFonts w:ascii="宋体" w:hAnsi="宋体" w:eastAsia="宋体" w:cs="宋体"/>
          <w:spacing w:val="31"/>
          <w:sz w:val="22"/>
          <w:szCs w:val="22"/>
        </w:rPr>
        <w:t xml:space="preserve">  </w:t>
      </w:r>
      <w:r>
        <w:rPr>
          <w:rFonts w:ascii="宋体" w:hAnsi="宋体" w:eastAsia="宋体" w:cs="宋体"/>
          <w:spacing w:val="-8"/>
          <w:sz w:val="22"/>
          <w:szCs w:val="22"/>
        </w:rPr>
        <w:t>(公章)</w:t>
      </w:r>
      <w:r>
        <w:rPr>
          <w:rFonts w:ascii="宋体" w:hAnsi="宋体" w:eastAsia="宋体" w:cs="宋体"/>
          <w:sz w:val="22"/>
          <w:szCs w:val="22"/>
        </w:rPr>
        <w:t xml:space="preserve">             </w:t>
      </w:r>
      <w:r>
        <w:rPr>
          <w:rFonts w:ascii="宋体" w:hAnsi="宋体" w:eastAsia="宋体" w:cs="宋体"/>
          <w:spacing w:val="-8"/>
          <w:sz w:val="22"/>
          <w:szCs w:val="22"/>
        </w:rPr>
        <w:t>承包人：</w:t>
      </w:r>
      <w:r>
        <w:rPr>
          <w:rFonts w:ascii="宋体" w:hAnsi="宋体" w:eastAsia="宋体" w:cs="宋体"/>
          <w:spacing w:val="28"/>
          <w:sz w:val="22"/>
          <w:szCs w:val="22"/>
        </w:rPr>
        <w:t xml:space="preserve">  </w:t>
      </w:r>
      <w:r>
        <w:rPr>
          <w:rFonts w:ascii="宋体" w:hAnsi="宋体" w:eastAsia="宋体" w:cs="宋体"/>
          <w:spacing w:val="-8"/>
          <w:sz w:val="22"/>
          <w:szCs w:val="22"/>
        </w:rPr>
        <w:t>(公章)</w:t>
      </w:r>
    </w:p>
    <w:p w14:paraId="5E7B30ED">
      <w:pPr>
        <w:spacing w:before="218" w:line="403" w:lineRule="auto"/>
        <w:ind w:left="6" w:right="3747" w:hanging="5"/>
        <w:rPr>
          <w:rFonts w:ascii="宋体" w:hAnsi="宋体" w:eastAsia="宋体" w:cs="宋体"/>
          <w:sz w:val="22"/>
          <w:szCs w:val="22"/>
        </w:rPr>
      </w:pPr>
      <w:r>
        <w:rPr>
          <w:rFonts w:ascii="宋体" w:hAnsi="宋体" w:eastAsia="宋体" w:cs="宋体"/>
          <w:spacing w:val="-2"/>
          <w:sz w:val="22"/>
          <w:szCs w:val="22"/>
        </w:rPr>
        <w:t>法定代表人或其委托代理人：  法定代表人或其委托</w:t>
      </w:r>
      <w:r>
        <w:rPr>
          <w:rFonts w:ascii="宋体" w:hAnsi="宋体" w:eastAsia="宋体" w:cs="宋体"/>
          <w:spacing w:val="-3"/>
          <w:sz w:val="22"/>
          <w:szCs w:val="22"/>
        </w:rPr>
        <w:t>代理人：</w:t>
      </w:r>
      <w:r>
        <w:rPr>
          <w:rFonts w:ascii="宋体" w:hAnsi="宋体" w:eastAsia="宋体" w:cs="宋体"/>
          <w:sz w:val="22"/>
          <w:szCs w:val="22"/>
        </w:rPr>
        <w:t xml:space="preserve"> </w:t>
      </w:r>
      <w:r>
        <w:rPr>
          <w:rFonts w:ascii="宋体" w:hAnsi="宋体" w:eastAsia="宋体" w:cs="宋体"/>
          <w:spacing w:val="2"/>
          <w:sz w:val="22"/>
          <w:szCs w:val="22"/>
        </w:rPr>
        <w:t>（签字</w:t>
      </w:r>
      <w:r>
        <w:rPr>
          <w:rFonts w:ascii="宋体" w:hAnsi="宋体" w:eastAsia="宋体" w:cs="宋体"/>
          <w:spacing w:val="-15"/>
          <w:sz w:val="22"/>
          <w:szCs w:val="22"/>
        </w:rPr>
        <w:t>）</w:t>
      </w:r>
      <w:r>
        <w:rPr>
          <w:rFonts w:ascii="宋体" w:hAnsi="宋体" w:eastAsia="宋体" w:cs="宋体"/>
          <w:sz w:val="22"/>
          <w:szCs w:val="22"/>
        </w:rPr>
        <w:t xml:space="preserve">                    </w:t>
      </w:r>
      <w:r>
        <w:rPr>
          <w:rFonts w:ascii="宋体" w:hAnsi="宋体" w:eastAsia="宋体" w:cs="宋体"/>
          <w:spacing w:val="-15"/>
          <w:sz w:val="22"/>
          <w:szCs w:val="22"/>
        </w:rPr>
        <w:t>（</w:t>
      </w:r>
      <w:r>
        <w:rPr>
          <w:rFonts w:ascii="宋体" w:hAnsi="宋体" w:eastAsia="宋体" w:cs="宋体"/>
          <w:spacing w:val="2"/>
          <w:sz w:val="22"/>
          <w:szCs w:val="22"/>
        </w:rPr>
        <w:t>签字）</w:t>
      </w:r>
    </w:p>
    <w:p w14:paraId="43ACC222">
      <w:pPr>
        <w:spacing w:line="219" w:lineRule="auto"/>
        <w:ind w:left="3"/>
        <w:rPr>
          <w:rFonts w:ascii="宋体" w:hAnsi="宋体" w:eastAsia="宋体" w:cs="宋体"/>
          <w:sz w:val="22"/>
          <w:szCs w:val="22"/>
        </w:rPr>
      </w:pPr>
      <w:r>
        <w:rPr>
          <w:rFonts w:ascii="宋体" w:hAnsi="宋体" w:eastAsia="宋体" w:cs="宋体"/>
          <w:spacing w:val="-1"/>
          <w:sz w:val="22"/>
          <w:szCs w:val="22"/>
        </w:rPr>
        <w:t>组织机构代码：</w:t>
      </w:r>
      <w:r>
        <w:rPr>
          <w:rFonts w:ascii="宋体" w:hAnsi="宋体" w:eastAsia="宋体" w:cs="宋体"/>
          <w:spacing w:val="-1"/>
          <w:sz w:val="22"/>
          <w:szCs w:val="22"/>
          <w:u w:val="single" w:color="auto"/>
        </w:rPr>
        <w:t xml:space="preserve">             </w:t>
      </w:r>
      <w:r>
        <w:rPr>
          <w:rFonts w:ascii="宋体" w:hAnsi="宋体" w:eastAsia="宋体" w:cs="宋体"/>
          <w:spacing w:val="-1"/>
          <w:sz w:val="22"/>
          <w:szCs w:val="22"/>
        </w:rPr>
        <w:t xml:space="preserve">  组织机构代码：</w:t>
      </w:r>
      <w:r>
        <w:rPr>
          <w:rFonts w:ascii="宋体" w:hAnsi="宋体" w:eastAsia="宋体" w:cs="宋体"/>
          <w:sz w:val="22"/>
          <w:szCs w:val="22"/>
          <w:u w:val="single" w:color="auto"/>
        </w:rPr>
        <w:t xml:space="preserve">                 </w:t>
      </w:r>
    </w:p>
    <w:p w14:paraId="1787DA0B">
      <w:pPr>
        <w:spacing w:before="218" w:line="230" w:lineRule="auto"/>
        <w:rPr>
          <w:rFonts w:ascii="宋体" w:hAnsi="宋体" w:eastAsia="宋体" w:cs="宋体"/>
          <w:sz w:val="22"/>
          <w:szCs w:val="22"/>
        </w:rPr>
      </w:pPr>
      <w:r>
        <w:rPr>
          <w:rFonts w:ascii="宋体" w:hAnsi="宋体" w:eastAsia="宋体" w:cs="宋体"/>
          <w:spacing w:val="-16"/>
          <w:sz w:val="22"/>
          <w:szCs w:val="22"/>
        </w:rPr>
        <w:t>地</w:t>
      </w:r>
      <w:r>
        <w:rPr>
          <w:rFonts w:ascii="宋体" w:hAnsi="宋体" w:eastAsia="宋体" w:cs="宋体"/>
          <w:spacing w:val="6"/>
          <w:sz w:val="22"/>
          <w:szCs w:val="22"/>
        </w:rPr>
        <w:t xml:space="preserve">  </w:t>
      </w:r>
      <w:r>
        <w:rPr>
          <w:rFonts w:ascii="宋体" w:hAnsi="宋体" w:eastAsia="宋体" w:cs="宋体"/>
          <w:spacing w:val="-16"/>
          <w:sz w:val="22"/>
          <w:szCs w:val="22"/>
        </w:rPr>
        <w:t>址</w:t>
      </w:r>
      <w:r>
        <w:rPr>
          <w:rFonts w:ascii="宋体" w:hAnsi="宋体" w:eastAsia="宋体" w:cs="宋体"/>
          <w:spacing w:val="-81"/>
          <w:sz w:val="22"/>
          <w:szCs w:val="22"/>
        </w:rPr>
        <w:t xml:space="preserve"> </w:t>
      </w:r>
      <w:r>
        <w:rPr>
          <w:rFonts w:ascii="宋体" w:hAnsi="宋体" w:eastAsia="宋体" w:cs="宋体"/>
          <w:spacing w:val="-16"/>
          <w:sz w:val="22"/>
          <w:szCs w:val="22"/>
        </w:rPr>
        <w:t>：</w:t>
      </w:r>
      <w:r>
        <w:rPr>
          <w:rFonts w:ascii="宋体" w:hAnsi="宋体" w:eastAsia="宋体" w:cs="宋体"/>
          <w:sz w:val="22"/>
          <w:szCs w:val="22"/>
          <w:u w:val="single" w:color="auto"/>
        </w:rPr>
        <w:t xml:space="preserve">                   </w:t>
      </w:r>
      <w:r>
        <w:rPr>
          <w:rFonts w:ascii="宋体" w:hAnsi="宋体" w:eastAsia="宋体" w:cs="宋体"/>
          <w:spacing w:val="5"/>
          <w:sz w:val="22"/>
          <w:szCs w:val="22"/>
        </w:rPr>
        <w:t xml:space="preserve">  </w:t>
      </w:r>
      <w:r>
        <w:rPr>
          <w:rFonts w:ascii="宋体" w:hAnsi="宋体" w:eastAsia="宋体" w:cs="宋体"/>
          <w:spacing w:val="-16"/>
          <w:sz w:val="22"/>
          <w:szCs w:val="22"/>
        </w:rPr>
        <w:t>地</w:t>
      </w:r>
      <w:r>
        <w:rPr>
          <w:rFonts w:ascii="宋体" w:hAnsi="宋体" w:eastAsia="宋体" w:cs="宋体"/>
          <w:spacing w:val="4"/>
          <w:sz w:val="22"/>
          <w:szCs w:val="22"/>
        </w:rPr>
        <w:t xml:space="preserve">  </w:t>
      </w:r>
      <w:r>
        <w:rPr>
          <w:rFonts w:ascii="宋体" w:hAnsi="宋体" w:eastAsia="宋体" w:cs="宋体"/>
          <w:spacing w:val="-16"/>
          <w:sz w:val="22"/>
          <w:szCs w:val="22"/>
        </w:rPr>
        <w:t>址</w:t>
      </w:r>
      <w:r>
        <w:rPr>
          <w:rFonts w:ascii="宋体" w:hAnsi="宋体" w:eastAsia="宋体" w:cs="宋体"/>
          <w:spacing w:val="-83"/>
          <w:sz w:val="22"/>
          <w:szCs w:val="22"/>
        </w:rPr>
        <w:t xml:space="preserve"> </w:t>
      </w:r>
      <w:r>
        <w:rPr>
          <w:rFonts w:ascii="宋体" w:hAnsi="宋体" w:eastAsia="宋体" w:cs="宋体"/>
          <w:spacing w:val="-16"/>
          <w:sz w:val="22"/>
          <w:szCs w:val="22"/>
        </w:rPr>
        <w:t>：</w:t>
      </w:r>
      <w:r>
        <w:rPr>
          <w:rFonts w:ascii="宋体" w:hAnsi="宋体" w:eastAsia="宋体" w:cs="宋体"/>
          <w:sz w:val="22"/>
          <w:szCs w:val="22"/>
          <w:u w:val="single" w:color="auto"/>
        </w:rPr>
        <w:t xml:space="preserve">                       </w:t>
      </w:r>
    </w:p>
    <w:p w14:paraId="33058881">
      <w:pPr>
        <w:spacing w:before="207" w:line="220" w:lineRule="auto"/>
        <w:ind w:left="17"/>
        <w:rPr>
          <w:rFonts w:ascii="宋体" w:hAnsi="宋体" w:eastAsia="宋体" w:cs="宋体"/>
          <w:sz w:val="22"/>
          <w:szCs w:val="22"/>
        </w:rPr>
      </w:pPr>
      <w:r>
        <w:rPr>
          <w:rFonts w:ascii="宋体" w:hAnsi="宋体" w:eastAsia="宋体" w:cs="宋体"/>
          <w:spacing w:val="-5"/>
          <w:sz w:val="22"/>
          <w:szCs w:val="22"/>
        </w:rPr>
        <w:t>邮政编码：</w:t>
      </w:r>
      <w:r>
        <w:rPr>
          <w:rFonts w:ascii="宋体" w:hAnsi="宋体" w:eastAsia="宋体" w:cs="宋体"/>
          <w:sz w:val="22"/>
          <w:szCs w:val="22"/>
          <w:u w:val="single" w:color="auto"/>
        </w:rPr>
        <w:t xml:space="preserve">                  </w:t>
      </w:r>
      <w:r>
        <w:rPr>
          <w:rFonts w:ascii="宋体" w:hAnsi="宋体" w:eastAsia="宋体" w:cs="宋体"/>
          <w:spacing w:val="12"/>
          <w:sz w:val="22"/>
          <w:szCs w:val="22"/>
        </w:rPr>
        <w:t xml:space="preserve">  </w:t>
      </w:r>
      <w:r>
        <w:rPr>
          <w:rFonts w:ascii="宋体" w:hAnsi="宋体" w:eastAsia="宋体" w:cs="宋体"/>
          <w:spacing w:val="-5"/>
          <w:sz w:val="22"/>
          <w:szCs w:val="22"/>
        </w:rPr>
        <w:t>邮政编码：</w:t>
      </w:r>
      <w:r>
        <w:rPr>
          <w:rFonts w:ascii="宋体" w:hAnsi="宋体" w:eastAsia="宋体" w:cs="宋体"/>
          <w:sz w:val="22"/>
          <w:szCs w:val="22"/>
          <w:u w:val="single" w:color="auto"/>
        </w:rPr>
        <w:t xml:space="preserve">                   </w:t>
      </w:r>
    </w:p>
    <w:p w14:paraId="4AD7CD27">
      <w:pPr>
        <w:spacing w:before="218" w:line="220" w:lineRule="auto"/>
        <w:ind w:left="1"/>
        <w:rPr>
          <w:rFonts w:ascii="宋体" w:hAnsi="宋体" w:eastAsia="宋体" w:cs="宋体"/>
          <w:sz w:val="22"/>
          <w:szCs w:val="22"/>
        </w:rPr>
      </w:pPr>
      <w:r>
        <w:rPr>
          <w:rFonts w:ascii="宋体" w:hAnsi="宋体" w:eastAsia="宋体" w:cs="宋体"/>
          <w:sz w:val="22"/>
          <w:szCs w:val="22"/>
        </w:rPr>
        <w:t>法定代表人：</w:t>
      </w:r>
      <w:r>
        <w:rPr>
          <w:rFonts w:ascii="宋体" w:hAnsi="宋体" w:eastAsia="宋体" w:cs="宋体"/>
          <w:sz w:val="22"/>
          <w:szCs w:val="22"/>
          <w:u w:val="single" w:color="auto"/>
        </w:rPr>
        <w:t xml:space="preserve">             </w:t>
      </w:r>
      <w:r>
        <w:rPr>
          <w:rFonts w:ascii="宋体" w:hAnsi="宋体" w:eastAsia="宋体" w:cs="宋体"/>
          <w:spacing w:val="-1"/>
          <w:sz w:val="22"/>
          <w:szCs w:val="22"/>
          <w:u w:val="single" w:color="auto"/>
        </w:rPr>
        <w:t xml:space="preserve">  </w:t>
      </w:r>
      <w:r>
        <w:rPr>
          <w:rFonts w:ascii="宋体" w:hAnsi="宋体" w:eastAsia="宋体" w:cs="宋体"/>
          <w:spacing w:val="-1"/>
          <w:sz w:val="22"/>
          <w:szCs w:val="22"/>
        </w:rPr>
        <w:t xml:space="preserve">  法定代表人：</w:t>
      </w:r>
      <w:r>
        <w:rPr>
          <w:rFonts w:ascii="宋体" w:hAnsi="宋体" w:eastAsia="宋体" w:cs="宋体"/>
          <w:sz w:val="22"/>
          <w:szCs w:val="22"/>
          <w:u w:val="single" w:color="auto"/>
        </w:rPr>
        <w:t xml:space="preserve">                 </w:t>
      </w:r>
    </w:p>
    <w:p w14:paraId="5361CB14">
      <w:pPr>
        <w:spacing w:before="217" w:line="220" w:lineRule="auto"/>
        <w:rPr>
          <w:rFonts w:ascii="宋体" w:hAnsi="宋体" w:eastAsia="宋体" w:cs="宋体"/>
          <w:sz w:val="22"/>
          <w:szCs w:val="22"/>
        </w:rPr>
      </w:pPr>
      <w:r>
        <w:rPr>
          <w:rFonts w:ascii="宋体" w:hAnsi="宋体" w:eastAsia="宋体" w:cs="宋体"/>
          <w:sz w:val="22"/>
          <w:szCs w:val="22"/>
        </w:rPr>
        <w:t>委托代理人：</w:t>
      </w:r>
      <w:r>
        <w:rPr>
          <w:rFonts w:ascii="宋体" w:hAnsi="宋体" w:eastAsia="宋体" w:cs="宋体"/>
          <w:sz w:val="22"/>
          <w:szCs w:val="22"/>
          <w:u w:val="single" w:color="auto"/>
        </w:rPr>
        <w:t xml:space="preserve">               </w:t>
      </w:r>
      <w:r>
        <w:rPr>
          <w:rFonts w:ascii="宋体" w:hAnsi="宋体" w:eastAsia="宋体" w:cs="宋体"/>
          <w:spacing w:val="-1"/>
          <w:sz w:val="22"/>
          <w:szCs w:val="22"/>
        </w:rPr>
        <w:t xml:space="preserve">  委托代理人：</w:t>
      </w:r>
      <w:r>
        <w:rPr>
          <w:rFonts w:ascii="宋体" w:hAnsi="宋体" w:eastAsia="宋体" w:cs="宋体"/>
          <w:sz w:val="22"/>
          <w:szCs w:val="22"/>
          <w:u w:val="single" w:color="auto"/>
        </w:rPr>
        <w:t xml:space="preserve">                 </w:t>
      </w:r>
    </w:p>
    <w:p w14:paraId="3385B3A6">
      <w:pPr>
        <w:spacing w:line="220" w:lineRule="auto"/>
        <w:rPr>
          <w:rFonts w:ascii="宋体" w:hAnsi="宋体" w:eastAsia="宋体" w:cs="宋体"/>
          <w:sz w:val="22"/>
          <w:szCs w:val="22"/>
        </w:rPr>
        <w:sectPr>
          <w:footerReference r:id="rId27" w:type="default"/>
          <w:pgSz w:w="11906" w:h="16839"/>
          <w:pgMar w:top="1431" w:right="1134" w:bottom="1156" w:left="1140" w:header="0" w:footer="994" w:gutter="0"/>
          <w:cols w:space="720" w:num="1"/>
        </w:sectPr>
      </w:pPr>
    </w:p>
    <w:p w14:paraId="37719971">
      <w:pPr>
        <w:spacing w:before="182" w:line="222" w:lineRule="auto"/>
        <w:ind w:left="27"/>
        <w:rPr>
          <w:rFonts w:ascii="宋体" w:hAnsi="宋体" w:eastAsia="宋体" w:cs="宋体"/>
          <w:sz w:val="22"/>
          <w:szCs w:val="22"/>
        </w:rPr>
      </w:pPr>
      <w:r>
        <w:rPr>
          <w:rFonts w:ascii="宋体" w:hAnsi="宋体" w:eastAsia="宋体" w:cs="宋体"/>
          <w:spacing w:val="-14"/>
          <w:sz w:val="22"/>
          <w:szCs w:val="22"/>
        </w:rPr>
        <w:t>电</w:t>
      </w:r>
      <w:r>
        <w:rPr>
          <w:rFonts w:ascii="宋体" w:hAnsi="宋体" w:eastAsia="宋体" w:cs="宋体"/>
          <w:spacing w:val="12"/>
          <w:sz w:val="22"/>
          <w:szCs w:val="22"/>
        </w:rPr>
        <w:t xml:space="preserve">  </w:t>
      </w:r>
      <w:r>
        <w:rPr>
          <w:rFonts w:ascii="宋体" w:hAnsi="宋体" w:eastAsia="宋体" w:cs="宋体"/>
          <w:spacing w:val="-14"/>
          <w:sz w:val="22"/>
          <w:szCs w:val="22"/>
        </w:rPr>
        <w:t>话</w:t>
      </w:r>
      <w:r>
        <w:rPr>
          <w:rFonts w:ascii="宋体" w:hAnsi="宋体" w:eastAsia="宋体" w:cs="宋体"/>
          <w:spacing w:val="-81"/>
          <w:sz w:val="22"/>
          <w:szCs w:val="22"/>
        </w:rPr>
        <w:t xml:space="preserve"> </w:t>
      </w:r>
      <w:r>
        <w:rPr>
          <w:rFonts w:ascii="宋体" w:hAnsi="宋体" w:eastAsia="宋体" w:cs="宋体"/>
          <w:spacing w:val="-14"/>
          <w:sz w:val="22"/>
          <w:szCs w:val="22"/>
        </w:rPr>
        <w:t>：</w:t>
      </w:r>
      <w:r>
        <w:rPr>
          <w:rFonts w:ascii="宋体" w:hAnsi="宋体" w:eastAsia="宋体" w:cs="宋体"/>
          <w:spacing w:val="-14"/>
          <w:sz w:val="22"/>
          <w:szCs w:val="22"/>
          <w:u w:val="single" w:color="auto"/>
        </w:rPr>
        <w:t xml:space="preserve">                     </w:t>
      </w:r>
      <w:r>
        <w:rPr>
          <w:rFonts w:ascii="宋体" w:hAnsi="宋体" w:eastAsia="宋体" w:cs="宋体"/>
          <w:spacing w:val="17"/>
          <w:sz w:val="22"/>
          <w:szCs w:val="22"/>
        </w:rPr>
        <w:t xml:space="preserve">  </w:t>
      </w:r>
      <w:r>
        <w:rPr>
          <w:rFonts w:ascii="宋体" w:hAnsi="宋体" w:eastAsia="宋体" w:cs="宋体"/>
          <w:spacing w:val="-14"/>
          <w:sz w:val="22"/>
          <w:szCs w:val="22"/>
        </w:rPr>
        <w:t>电</w:t>
      </w:r>
      <w:r>
        <w:rPr>
          <w:rFonts w:ascii="宋体" w:hAnsi="宋体" w:eastAsia="宋体" w:cs="宋体"/>
          <w:spacing w:val="4"/>
          <w:sz w:val="22"/>
          <w:szCs w:val="22"/>
        </w:rPr>
        <w:t xml:space="preserve">  </w:t>
      </w:r>
      <w:r>
        <w:rPr>
          <w:rFonts w:ascii="宋体" w:hAnsi="宋体" w:eastAsia="宋体" w:cs="宋体"/>
          <w:spacing w:val="-14"/>
          <w:sz w:val="22"/>
          <w:szCs w:val="22"/>
        </w:rPr>
        <w:t>话</w:t>
      </w:r>
      <w:r>
        <w:rPr>
          <w:rFonts w:ascii="宋体" w:hAnsi="宋体" w:eastAsia="宋体" w:cs="宋体"/>
          <w:spacing w:val="-83"/>
          <w:sz w:val="22"/>
          <w:szCs w:val="22"/>
        </w:rPr>
        <w:t xml:space="preserve"> </w:t>
      </w:r>
      <w:r>
        <w:rPr>
          <w:rFonts w:ascii="宋体" w:hAnsi="宋体" w:eastAsia="宋体" w:cs="宋体"/>
          <w:spacing w:val="-14"/>
          <w:sz w:val="22"/>
          <w:szCs w:val="22"/>
        </w:rPr>
        <w:t>：</w:t>
      </w:r>
      <w:r>
        <w:rPr>
          <w:rFonts w:ascii="宋体" w:hAnsi="宋体" w:eastAsia="宋体" w:cs="宋体"/>
          <w:sz w:val="22"/>
          <w:szCs w:val="22"/>
          <w:u w:val="single" w:color="auto"/>
        </w:rPr>
        <w:t xml:space="preserve">                      </w:t>
      </w:r>
    </w:p>
    <w:p w14:paraId="6BC8F604">
      <w:pPr>
        <w:spacing w:before="215" w:line="219" w:lineRule="auto"/>
        <w:rPr>
          <w:rFonts w:ascii="宋体" w:hAnsi="宋体" w:eastAsia="宋体" w:cs="宋体"/>
          <w:sz w:val="22"/>
          <w:szCs w:val="22"/>
        </w:rPr>
      </w:pPr>
      <w:r>
        <w:rPr>
          <w:rFonts w:ascii="宋体" w:hAnsi="宋体" w:eastAsia="宋体" w:cs="宋体"/>
          <w:spacing w:val="-16"/>
          <w:sz w:val="22"/>
          <w:szCs w:val="22"/>
        </w:rPr>
        <w:t>传</w:t>
      </w:r>
      <w:r>
        <w:rPr>
          <w:rFonts w:ascii="宋体" w:hAnsi="宋体" w:eastAsia="宋体" w:cs="宋体"/>
          <w:spacing w:val="7"/>
          <w:sz w:val="22"/>
          <w:szCs w:val="22"/>
        </w:rPr>
        <w:t xml:space="preserve">  </w:t>
      </w:r>
      <w:r>
        <w:rPr>
          <w:rFonts w:ascii="宋体" w:hAnsi="宋体" w:eastAsia="宋体" w:cs="宋体"/>
          <w:spacing w:val="-16"/>
          <w:sz w:val="22"/>
          <w:szCs w:val="22"/>
        </w:rPr>
        <w:t>真</w:t>
      </w:r>
      <w:r>
        <w:rPr>
          <w:rFonts w:ascii="宋体" w:hAnsi="宋体" w:eastAsia="宋体" w:cs="宋体"/>
          <w:spacing w:val="-82"/>
          <w:sz w:val="22"/>
          <w:szCs w:val="22"/>
        </w:rPr>
        <w:t xml:space="preserve"> </w:t>
      </w:r>
      <w:r>
        <w:rPr>
          <w:rFonts w:ascii="宋体" w:hAnsi="宋体" w:eastAsia="宋体" w:cs="宋体"/>
          <w:spacing w:val="-16"/>
          <w:sz w:val="22"/>
          <w:szCs w:val="22"/>
        </w:rPr>
        <w:t>：</w:t>
      </w:r>
      <w:r>
        <w:rPr>
          <w:rFonts w:ascii="宋体" w:hAnsi="宋体" w:eastAsia="宋体" w:cs="宋体"/>
          <w:sz w:val="22"/>
          <w:szCs w:val="22"/>
          <w:u w:val="single" w:color="auto"/>
        </w:rPr>
        <w:t xml:space="preserve">                   </w:t>
      </w:r>
      <w:r>
        <w:rPr>
          <w:rFonts w:ascii="宋体" w:hAnsi="宋体" w:eastAsia="宋体" w:cs="宋体"/>
          <w:spacing w:val="4"/>
          <w:sz w:val="22"/>
          <w:szCs w:val="22"/>
        </w:rPr>
        <w:t xml:space="preserve">  </w:t>
      </w:r>
      <w:r>
        <w:rPr>
          <w:rFonts w:ascii="宋体" w:hAnsi="宋体" w:eastAsia="宋体" w:cs="宋体"/>
          <w:spacing w:val="-16"/>
          <w:sz w:val="22"/>
          <w:szCs w:val="22"/>
        </w:rPr>
        <w:t>传</w:t>
      </w:r>
      <w:r>
        <w:rPr>
          <w:rFonts w:ascii="宋体" w:hAnsi="宋体" w:eastAsia="宋体" w:cs="宋体"/>
          <w:spacing w:val="5"/>
          <w:sz w:val="22"/>
          <w:szCs w:val="22"/>
        </w:rPr>
        <w:t xml:space="preserve">  </w:t>
      </w:r>
      <w:r>
        <w:rPr>
          <w:rFonts w:ascii="宋体" w:hAnsi="宋体" w:eastAsia="宋体" w:cs="宋体"/>
          <w:spacing w:val="-16"/>
          <w:sz w:val="22"/>
          <w:szCs w:val="22"/>
        </w:rPr>
        <w:t>真</w:t>
      </w:r>
      <w:r>
        <w:rPr>
          <w:rFonts w:ascii="宋体" w:hAnsi="宋体" w:eastAsia="宋体" w:cs="宋体"/>
          <w:spacing w:val="-82"/>
          <w:sz w:val="22"/>
          <w:szCs w:val="22"/>
        </w:rPr>
        <w:t xml:space="preserve"> </w:t>
      </w:r>
      <w:r>
        <w:rPr>
          <w:rFonts w:ascii="宋体" w:hAnsi="宋体" w:eastAsia="宋体" w:cs="宋体"/>
          <w:spacing w:val="-16"/>
          <w:sz w:val="22"/>
          <w:szCs w:val="22"/>
        </w:rPr>
        <w:t>：</w:t>
      </w:r>
      <w:r>
        <w:rPr>
          <w:rFonts w:ascii="宋体" w:hAnsi="宋体" w:eastAsia="宋体" w:cs="宋体"/>
          <w:sz w:val="22"/>
          <w:szCs w:val="22"/>
          <w:u w:val="single" w:color="auto"/>
        </w:rPr>
        <w:t xml:space="preserve">                      </w:t>
      </w:r>
    </w:p>
    <w:p w14:paraId="615CE037">
      <w:pPr>
        <w:spacing w:before="218" w:line="220" w:lineRule="auto"/>
        <w:ind w:left="27"/>
        <w:rPr>
          <w:rFonts w:ascii="宋体" w:hAnsi="宋体" w:eastAsia="宋体" w:cs="宋体"/>
          <w:sz w:val="22"/>
          <w:szCs w:val="22"/>
        </w:rPr>
      </w:pPr>
      <w:r>
        <w:rPr>
          <w:rFonts w:ascii="宋体" w:hAnsi="宋体" w:eastAsia="宋体" w:cs="宋体"/>
          <w:spacing w:val="-7"/>
          <w:sz w:val="22"/>
          <w:szCs w:val="22"/>
        </w:rPr>
        <w:t>电子信箱：</w:t>
      </w:r>
      <w:r>
        <w:rPr>
          <w:rFonts w:ascii="宋体" w:hAnsi="宋体" w:eastAsia="宋体" w:cs="宋体"/>
          <w:sz w:val="22"/>
          <w:szCs w:val="22"/>
          <w:u w:val="single" w:color="auto"/>
        </w:rPr>
        <w:t xml:space="preserve">                 </w:t>
      </w:r>
      <w:r>
        <w:rPr>
          <w:rFonts w:ascii="宋体" w:hAnsi="宋体" w:eastAsia="宋体" w:cs="宋体"/>
          <w:spacing w:val="17"/>
          <w:sz w:val="22"/>
          <w:szCs w:val="22"/>
        </w:rPr>
        <w:t xml:space="preserve">  </w:t>
      </w:r>
      <w:r>
        <w:rPr>
          <w:rFonts w:ascii="宋体" w:hAnsi="宋体" w:eastAsia="宋体" w:cs="宋体"/>
          <w:spacing w:val="-7"/>
          <w:sz w:val="22"/>
          <w:szCs w:val="22"/>
        </w:rPr>
        <w:t>电子信箱：</w:t>
      </w:r>
      <w:r>
        <w:rPr>
          <w:rFonts w:ascii="宋体" w:hAnsi="宋体" w:eastAsia="宋体" w:cs="宋体"/>
          <w:sz w:val="22"/>
          <w:szCs w:val="22"/>
          <w:u w:val="single" w:color="auto"/>
        </w:rPr>
        <w:t xml:space="preserve">                   </w:t>
      </w:r>
    </w:p>
    <w:p w14:paraId="6D03B660">
      <w:pPr>
        <w:spacing w:before="217" w:line="221" w:lineRule="auto"/>
        <w:ind w:left="2"/>
        <w:rPr>
          <w:rFonts w:ascii="宋体" w:hAnsi="宋体" w:eastAsia="宋体" w:cs="宋体"/>
          <w:sz w:val="22"/>
          <w:szCs w:val="22"/>
        </w:rPr>
      </w:pPr>
      <w:r>
        <w:rPr>
          <w:rFonts w:ascii="宋体" w:hAnsi="宋体" w:eastAsia="宋体" w:cs="宋体"/>
          <w:sz w:val="22"/>
          <w:szCs w:val="22"/>
        </w:rPr>
        <w:t>开户银行：</w:t>
      </w:r>
      <w:r>
        <w:rPr>
          <w:rFonts w:ascii="宋体" w:hAnsi="宋体" w:eastAsia="宋体" w:cs="宋体"/>
          <w:sz w:val="22"/>
          <w:szCs w:val="22"/>
          <w:u w:val="single" w:color="auto"/>
        </w:rPr>
        <w:t xml:space="preserve">              </w:t>
      </w:r>
      <w:r>
        <w:rPr>
          <w:rFonts w:ascii="宋体" w:hAnsi="宋体" w:eastAsia="宋体" w:cs="宋体"/>
          <w:spacing w:val="-1"/>
          <w:sz w:val="22"/>
          <w:szCs w:val="22"/>
          <w:u w:val="single" w:color="auto"/>
        </w:rPr>
        <w:t xml:space="preserve">   </w:t>
      </w:r>
      <w:r>
        <w:rPr>
          <w:rFonts w:ascii="宋体" w:hAnsi="宋体" w:eastAsia="宋体" w:cs="宋体"/>
          <w:spacing w:val="-1"/>
          <w:sz w:val="22"/>
          <w:szCs w:val="22"/>
        </w:rPr>
        <w:t xml:space="preserve">  开户银行：</w:t>
      </w:r>
      <w:r>
        <w:rPr>
          <w:rFonts w:ascii="宋体" w:hAnsi="宋体" w:eastAsia="宋体" w:cs="宋体"/>
          <w:sz w:val="22"/>
          <w:szCs w:val="22"/>
          <w:u w:val="single" w:color="auto"/>
        </w:rPr>
        <w:t xml:space="preserve">                   </w:t>
      </w:r>
    </w:p>
    <w:p w14:paraId="3D2044B2">
      <w:pPr>
        <w:spacing w:before="216" w:line="222" w:lineRule="auto"/>
        <w:ind w:left="5"/>
        <w:outlineLvl w:val="0"/>
        <w:rPr>
          <w:rFonts w:ascii="宋体" w:hAnsi="宋体" w:eastAsia="宋体" w:cs="宋体"/>
          <w:sz w:val="22"/>
          <w:szCs w:val="22"/>
        </w:rPr>
      </w:pPr>
      <w:r>
        <w:rPr>
          <w:rFonts w:ascii="宋体" w:hAnsi="宋体" w:eastAsia="宋体" w:cs="宋体"/>
          <w:spacing w:val="-12"/>
          <w:sz w:val="22"/>
          <w:szCs w:val="22"/>
        </w:rPr>
        <w:t>账</w:t>
      </w:r>
      <w:r>
        <w:rPr>
          <w:rFonts w:ascii="宋体" w:hAnsi="宋体" w:eastAsia="宋体" w:cs="宋体"/>
          <w:spacing w:val="16"/>
          <w:sz w:val="22"/>
          <w:szCs w:val="22"/>
        </w:rPr>
        <w:t xml:space="preserve">  </w:t>
      </w:r>
      <w:r>
        <w:rPr>
          <w:rFonts w:ascii="宋体" w:hAnsi="宋体" w:eastAsia="宋体" w:cs="宋体"/>
          <w:spacing w:val="-12"/>
          <w:sz w:val="22"/>
          <w:szCs w:val="22"/>
        </w:rPr>
        <w:t>号</w:t>
      </w:r>
      <w:r>
        <w:rPr>
          <w:rFonts w:ascii="宋体" w:hAnsi="宋体" w:eastAsia="宋体" w:cs="宋体"/>
          <w:spacing w:val="-82"/>
          <w:sz w:val="22"/>
          <w:szCs w:val="22"/>
        </w:rPr>
        <w:t xml:space="preserve"> </w:t>
      </w:r>
      <w:r>
        <w:rPr>
          <w:rFonts w:ascii="宋体" w:hAnsi="宋体" w:eastAsia="宋体" w:cs="宋体"/>
          <w:spacing w:val="-12"/>
          <w:sz w:val="22"/>
          <w:szCs w:val="22"/>
        </w:rPr>
        <w:t>：</w:t>
      </w:r>
      <w:r>
        <w:rPr>
          <w:rFonts w:ascii="宋体" w:hAnsi="宋体" w:eastAsia="宋体" w:cs="宋体"/>
          <w:sz w:val="22"/>
          <w:szCs w:val="22"/>
          <w:u w:val="single" w:color="auto"/>
        </w:rPr>
        <w:t xml:space="preserve">                   </w:t>
      </w:r>
      <w:r>
        <w:rPr>
          <w:rFonts w:ascii="宋体" w:hAnsi="宋体" w:eastAsia="宋体" w:cs="宋体"/>
          <w:spacing w:val="4"/>
          <w:sz w:val="22"/>
          <w:szCs w:val="22"/>
        </w:rPr>
        <w:t xml:space="preserve">   </w:t>
      </w:r>
      <w:r>
        <w:rPr>
          <w:rFonts w:ascii="宋体" w:hAnsi="宋体" w:eastAsia="宋体" w:cs="宋体"/>
          <w:spacing w:val="-12"/>
          <w:sz w:val="22"/>
          <w:szCs w:val="22"/>
        </w:rPr>
        <w:t>账</w:t>
      </w:r>
      <w:r>
        <w:rPr>
          <w:rFonts w:ascii="宋体" w:hAnsi="宋体" w:eastAsia="宋体" w:cs="宋体"/>
          <w:spacing w:val="7"/>
          <w:sz w:val="22"/>
          <w:szCs w:val="22"/>
        </w:rPr>
        <w:t xml:space="preserve">  </w:t>
      </w:r>
      <w:r>
        <w:rPr>
          <w:rFonts w:ascii="宋体" w:hAnsi="宋体" w:eastAsia="宋体" w:cs="宋体"/>
          <w:spacing w:val="-12"/>
          <w:sz w:val="22"/>
          <w:szCs w:val="22"/>
        </w:rPr>
        <w:t>号</w:t>
      </w:r>
      <w:r>
        <w:rPr>
          <w:rFonts w:ascii="宋体" w:hAnsi="宋体" w:eastAsia="宋体" w:cs="宋体"/>
          <w:spacing w:val="-82"/>
          <w:sz w:val="22"/>
          <w:szCs w:val="22"/>
        </w:rPr>
        <w:t xml:space="preserve"> </w:t>
      </w:r>
      <w:r>
        <w:rPr>
          <w:rFonts w:ascii="宋体" w:hAnsi="宋体" w:eastAsia="宋体" w:cs="宋体"/>
          <w:spacing w:val="-12"/>
          <w:sz w:val="22"/>
          <w:szCs w:val="22"/>
        </w:rPr>
        <w:t>：</w:t>
      </w:r>
      <w:r>
        <w:rPr>
          <w:rFonts w:ascii="宋体" w:hAnsi="宋体" w:eastAsia="宋体" w:cs="宋体"/>
          <w:spacing w:val="-12"/>
          <w:sz w:val="22"/>
          <w:szCs w:val="22"/>
          <w:u w:val="single" w:color="auto"/>
        </w:rPr>
        <w:t xml:space="preserve">                      </w:t>
      </w:r>
    </w:p>
    <w:p w14:paraId="745A405F">
      <w:pPr>
        <w:spacing w:line="222" w:lineRule="auto"/>
        <w:rPr>
          <w:rFonts w:ascii="宋体" w:hAnsi="宋体" w:eastAsia="宋体" w:cs="宋体"/>
          <w:sz w:val="22"/>
          <w:szCs w:val="22"/>
        </w:rPr>
        <w:sectPr>
          <w:footerReference r:id="rId28" w:type="default"/>
          <w:pgSz w:w="11906" w:h="16839"/>
          <w:pgMar w:top="1431" w:right="1785" w:bottom="1156" w:left="1139" w:header="0" w:footer="994" w:gutter="0"/>
          <w:cols w:space="720" w:num="1"/>
        </w:sectPr>
      </w:pPr>
    </w:p>
    <w:p w14:paraId="63FA6A94">
      <w:pPr>
        <w:pStyle w:val="2"/>
        <w:spacing w:line="341" w:lineRule="auto"/>
      </w:pPr>
    </w:p>
    <w:p w14:paraId="4F4F02C9">
      <w:pPr>
        <w:spacing w:before="140" w:line="222" w:lineRule="auto"/>
        <w:ind w:left="2841"/>
        <w:outlineLvl w:val="0"/>
        <w:rPr>
          <w:rFonts w:ascii="宋体" w:hAnsi="宋体" w:eastAsia="宋体" w:cs="宋体"/>
          <w:sz w:val="43"/>
          <w:szCs w:val="43"/>
        </w:rPr>
      </w:pPr>
      <w:bookmarkStart w:id="6" w:name="bookmark7"/>
      <w:bookmarkEnd w:id="6"/>
      <w:bookmarkStart w:id="7" w:name="bookmark8"/>
      <w:bookmarkEnd w:id="7"/>
      <w:r>
        <w:rPr>
          <w:rFonts w:ascii="宋体" w:hAnsi="宋体" w:eastAsia="宋体" w:cs="宋体"/>
          <w:b/>
          <w:bCs/>
          <w:spacing w:val="4"/>
          <w:sz w:val="43"/>
          <w:szCs w:val="43"/>
        </w:rPr>
        <w:t>第四章</w:t>
      </w:r>
      <w:r>
        <w:rPr>
          <w:rFonts w:ascii="宋体" w:hAnsi="宋体" w:eastAsia="宋体" w:cs="宋体"/>
          <w:spacing w:val="4"/>
          <w:sz w:val="43"/>
          <w:szCs w:val="43"/>
        </w:rPr>
        <w:t xml:space="preserve">  </w:t>
      </w:r>
      <w:r>
        <w:rPr>
          <w:rFonts w:ascii="宋体" w:hAnsi="宋体" w:eastAsia="宋体" w:cs="宋体"/>
          <w:b/>
          <w:bCs/>
          <w:spacing w:val="4"/>
          <w:sz w:val="43"/>
          <w:szCs w:val="43"/>
        </w:rPr>
        <w:t>采购人需求</w:t>
      </w:r>
    </w:p>
    <w:p w14:paraId="31458ECA">
      <w:pPr>
        <w:pStyle w:val="2"/>
      </w:pPr>
    </w:p>
    <w:p w14:paraId="7D3279A6">
      <w:pPr>
        <w:pStyle w:val="2"/>
        <w:spacing w:line="241" w:lineRule="auto"/>
      </w:pPr>
    </w:p>
    <w:p w14:paraId="7EB03A56">
      <w:pPr>
        <w:spacing w:before="91" w:line="220" w:lineRule="auto"/>
        <w:ind w:left="113"/>
        <w:rPr>
          <w:rFonts w:ascii="宋体" w:hAnsi="宋体" w:eastAsia="宋体" w:cs="宋体"/>
          <w:sz w:val="28"/>
          <w:szCs w:val="28"/>
        </w:rPr>
      </w:pPr>
      <w:r>
        <w:rPr>
          <w:rFonts w:ascii="宋体" w:hAnsi="宋体" w:eastAsia="宋体" w:cs="宋体"/>
          <w:b/>
          <w:bCs/>
          <w:spacing w:val="-5"/>
          <w:sz w:val="28"/>
          <w:szCs w:val="28"/>
        </w:rPr>
        <w:t>一、商务需求</w:t>
      </w:r>
    </w:p>
    <w:p w14:paraId="5F893DE7">
      <w:pPr>
        <w:spacing w:before="248" w:line="227" w:lineRule="auto"/>
        <w:ind w:left="436"/>
        <w:rPr>
          <w:rFonts w:ascii="宋体" w:hAnsi="宋体" w:eastAsia="宋体" w:cs="宋体"/>
          <w:sz w:val="20"/>
          <w:szCs w:val="20"/>
        </w:rPr>
      </w:pPr>
      <w:r>
        <w:rPr>
          <w:rFonts w:ascii="宋体" w:hAnsi="宋体" w:eastAsia="宋体" w:cs="宋体"/>
          <w:spacing w:val="4"/>
          <w:sz w:val="20"/>
          <w:szCs w:val="20"/>
        </w:rPr>
        <w:t>1、采购编号：</w:t>
      </w:r>
    </w:p>
    <w:p w14:paraId="083345C4">
      <w:pPr>
        <w:spacing w:before="221" w:line="228" w:lineRule="auto"/>
        <w:ind w:left="423"/>
        <w:rPr>
          <w:rFonts w:hint="eastAsia" w:ascii="宋体" w:hAnsi="宋体" w:eastAsia="宋体" w:cs="宋体"/>
          <w:sz w:val="20"/>
          <w:szCs w:val="20"/>
          <w:lang w:eastAsia="zh-CN"/>
        </w:rPr>
      </w:pPr>
      <w:r>
        <w:rPr>
          <w:rFonts w:ascii="宋体" w:hAnsi="宋体" w:eastAsia="宋体" w:cs="宋体"/>
          <w:spacing w:val="9"/>
          <w:sz w:val="20"/>
          <w:szCs w:val="20"/>
        </w:rPr>
        <w:t>2、项目名称：</w:t>
      </w:r>
      <w:r>
        <w:rPr>
          <w:rFonts w:hint="eastAsia" w:ascii="宋体" w:hAnsi="宋体" w:eastAsia="宋体" w:cs="宋体"/>
          <w:spacing w:val="9"/>
          <w:sz w:val="20"/>
          <w:szCs w:val="20"/>
          <w:lang w:eastAsia="zh-CN"/>
        </w:rPr>
        <w:t>河南省体育发展中心河南省体育综合训练中心场地平整（西地块）项目</w:t>
      </w:r>
    </w:p>
    <w:p w14:paraId="645FD3CB">
      <w:pPr>
        <w:spacing w:before="221" w:line="227" w:lineRule="auto"/>
        <w:ind w:left="425"/>
        <w:rPr>
          <w:rFonts w:ascii="宋体" w:hAnsi="宋体" w:eastAsia="宋体" w:cs="宋体"/>
          <w:sz w:val="20"/>
          <w:szCs w:val="20"/>
        </w:rPr>
      </w:pPr>
      <w:r>
        <w:rPr>
          <w:rFonts w:ascii="宋体" w:hAnsi="宋体" w:eastAsia="宋体" w:cs="宋体"/>
          <w:spacing w:val="8"/>
          <w:sz w:val="20"/>
          <w:szCs w:val="20"/>
        </w:rPr>
        <w:t>3、采购方式：竞争性磋商</w:t>
      </w:r>
    </w:p>
    <w:p w14:paraId="342F79CF">
      <w:pPr>
        <w:spacing w:before="222" w:line="228" w:lineRule="auto"/>
        <w:ind w:left="420"/>
        <w:rPr>
          <w:rFonts w:ascii="宋体" w:hAnsi="宋体" w:eastAsia="宋体" w:cs="宋体"/>
          <w:sz w:val="20"/>
          <w:szCs w:val="20"/>
        </w:rPr>
      </w:pPr>
      <w:r>
        <w:rPr>
          <w:rFonts w:ascii="宋体" w:hAnsi="宋体" w:eastAsia="宋体" w:cs="宋体"/>
          <w:spacing w:val="6"/>
          <w:sz w:val="20"/>
          <w:szCs w:val="20"/>
        </w:rPr>
        <w:t>4、预算金额：3078135</w:t>
      </w:r>
      <w:r>
        <w:rPr>
          <w:rFonts w:ascii="宋体" w:hAnsi="宋体" w:eastAsia="宋体" w:cs="宋体"/>
          <w:spacing w:val="-36"/>
          <w:sz w:val="20"/>
          <w:szCs w:val="20"/>
        </w:rPr>
        <w:t xml:space="preserve"> </w:t>
      </w:r>
      <w:r>
        <w:rPr>
          <w:rFonts w:ascii="宋体" w:hAnsi="宋体" w:eastAsia="宋体" w:cs="宋体"/>
          <w:spacing w:val="6"/>
          <w:sz w:val="20"/>
          <w:szCs w:val="20"/>
        </w:rPr>
        <w:t>元</w:t>
      </w:r>
    </w:p>
    <w:p w14:paraId="3C60955B">
      <w:pPr>
        <w:spacing w:before="221" w:line="226" w:lineRule="auto"/>
        <w:ind w:left="634"/>
        <w:rPr>
          <w:rFonts w:ascii="宋体" w:hAnsi="宋体" w:eastAsia="宋体" w:cs="宋体"/>
          <w:sz w:val="20"/>
          <w:szCs w:val="20"/>
        </w:rPr>
      </w:pPr>
      <w:r>
        <w:rPr>
          <w:rFonts w:ascii="宋体" w:hAnsi="宋体" w:eastAsia="宋体" w:cs="宋体"/>
          <w:spacing w:val="5"/>
          <w:sz w:val="20"/>
          <w:szCs w:val="20"/>
        </w:rPr>
        <w:t>最高限价：3078135</w:t>
      </w:r>
      <w:r>
        <w:rPr>
          <w:rFonts w:ascii="宋体" w:hAnsi="宋体" w:eastAsia="宋体" w:cs="宋体"/>
          <w:spacing w:val="-31"/>
          <w:sz w:val="20"/>
          <w:szCs w:val="20"/>
        </w:rPr>
        <w:t xml:space="preserve"> </w:t>
      </w:r>
      <w:r>
        <w:rPr>
          <w:rFonts w:ascii="宋体" w:hAnsi="宋体" w:eastAsia="宋体" w:cs="宋体"/>
          <w:spacing w:val="5"/>
          <w:sz w:val="20"/>
          <w:szCs w:val="20"/>
        </w:rPr>
        <w:t>元</w:t>
      </w:r>
    </w:p>
    <w:p w14:paraId="5AC3852E">
      <w:pPr>
        <w:spacing w:line="95" w:lineRule="exact"/>
      </w:pPr>
    </w:p>
    <w:tbl>
      <w:tblPr>
        <w:tblStyle w:val="5"/>
        <w:tblW w:w="9269"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
        <w:gridCol w:w="1817"/>
        <w:gridCol w:w="1577"/>
        <w:gridCol w:w="1413"/>
        <w:gridCol w:w="1348"/>
        <w:gridCol w:w="1251"/>
        <w:gridCol w:w="1354"/>
      </w:tblGrid>
      <w:tr w14:paraId="68A29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509" w:type="dxa"/>
            <w:vAlign w:val="top"/>
          </w:tcPr>
          <w:p w14:paraId="3C8A3342">
            <w:pPr>
              <w:pStyle w:val="6"/>
              <w:spacing w:line="412" w:lineRule="auto"/>
            </w:pPr>
          </w:p>
          <w:p w14:paraId="27A6B8A8">
            <w:pPr>
              <w:spacing w:before="58" w:line="231" w:lineRule="auto"/>
              <w:ind w:left="63"/>
              <w:rPr>
                <w:rFonts w:ascii="宋体" w:hAnsi="宋体" w:eastAsia="宋体" w:cs="宋体"/>
                <w:sz w:val="18"/>
                <w:szCs w:val="18"/>
              </w:rPr>
            </w:pPr>
            <w:r>
              <w:rPr>
                <w:rFonts w:ascii="宋体" w:hAnsi="宋体" w:eastAsia="宋体" w:cs="宋体"/>
                <w:color w:val="444444"/>
                <w:spacing w:val="6"/>
                <w:sz w:val="18"/>
                <w:szCs w:val="18"/>
              </w:rPr>
              <w:t>序号</w:t>
            </w:r>
          </w:p>
        </w:tc>
        <w:tc>
          <w:tcPr>
            <w:tcW w:w="1817" w:type="dxa"/>
            <w:vAlign w:val="top"/>
          </w:tcPr>
          <w:p w14:paraId="5B1F63E6">
            <w:pPr>
              <w:pStyle w:val="6"/>
              <w:spacing w:line="412" w:lineRule="auto"/>
            </w:pPr>
          </w:p>
          <w:p w14:paraId="698A2584">
            <w:pPr>
              <w:spacing w:before="58" w:line="231" w:lineRule="auto"/>
              <w:ind w:left="717"/>
              <w:rPr>
                <w:rFonts w:ascii="宋体" w:hAnsi="宋体" w:eastAsia="宋体" w:cs="宋体"/>
                <w:sz w:val="18"/>
                <w:szCs w:val="18"/>
              </w:rPr>
            </w:pPr>
            <w:r>
              <w:rPr>
                <w:rFonts w:ascii="宋体" w:hAnsi="宋体" w:eastAsia="宋体" w:cs="宋体"/>
                <w:color w:val="444444"/>
                <w:spacing w:val="6"/>
                <w:sz w:val="18"/>
                <w:szCs w:val="18"/>
              </w:rPr>
              <w:t>包号</w:t>
            </w:r>
          </w:p>
        </w:tc>
        <w:tc>
          <w:tcPr>
            <w:tcW w:w="1577" w:type="dxa"/>
            <w:vAlign w:val="top"/>
          </w:tcPr>
          <w:p w14:paraId="16C89A51">
            <w:pPr>
              <w:pStyle w:val="6"/>
              <w:spacing w:line="411" w:lineRule="auto"/>
            </w:pPr>
          </w:p>
          <w:p w14:paraId="2A45CB86">
            <w:pPr>
              <w:spacing w:before="59" w:line="232" w:lineRule="auto"/>
              <w:ind w:left="503"/>
              <w:rPr>
                <w:rFonts w:ascii="宋体" w:hAnsi="宋体" w:eastAsia="宋体" w:cs="宋体"/>
                <w:sz w:val="18"/>
                <w:szCs w:val="18"/>
              </w:rPr>
            </w:pPr>
            <w:r>
              <w:rPr>
                <w:rFonts w:ascii="宋体" w:hAnsi="宋体" w:eastAsia="宋体" w:cs="宋体"/>
                <w:color w:val="444444"/>
                <w:spacing w:val="7"/>
                <w:sz w:val="18"/>
                <w:szCs w:val="18"/>
              </w:rPr>
              <w:t>包名称</w:t>
            </w:r>
          </w:p>
        </w:tc>
        <w:tc>
          <w:tcPr>
            <w:tcW w:w="1413" w:type="dxa"/>
            <w:vAlign w:val="top"/>
          </w:tcPr>
          <w:p w14:paraId="5BF5AC2B">
            <w:pPr>
              <w:pStyle w:val="6"/>
              <w:spacing w:line="411" w:lineRule="auto"/>
            </w:pPr>
          </w:p>
          <w:p w14:paraId="3E55F07B">
            <w:pPr>
              <w:spacing w:before="59" w:line="230" w:lineRule="auto"/>
              <w:ind w:left="138"/>
              <w:rPr>
                <w:rFonts w:ascii="宋体" w:hAnsi="宋体" w:eastAsia="宋体" w:cs="宋体"/>
                <w:sz w:val="18"/>
                <w:szCs w:val="18"/>
              </w:rPr>
            </w:pPr>
            <w:r>
              <w:rPr>
                <w:rFonts w:ascii="宋体" w:hAnsi="宋体" w:eastAsia="宋体" w:cs="宋体"/>
                <w:color w:val="444444"/>
                <w:spacing w:val="7"/>
                <w:sz w:val="18"/>
                <w:szCs w:val="18"/>
              </w:rPr>
              <w:t>包预算（元）</w:t>
            </w:r>
          </w:p>
        </w:tc>
        <w:tc>
          <w:tcPr>
            <w:tcW w:w="1348" w:type="dxa"/>
            <w:vAlign w:val="top"/>
          </w:tcPr>
          <w:p w14:paraId="7FEE4F8E">
            <w:pPr>
              <w:pStyle w:val="6"/>
              <w:spacing w:line="412" w:lineRule="auto"/>
            </w:pPr>
          </w:p>
          <w:p w14:paraId="45492978">
            <w:pPr>
              <w:spacing w:before="58" w:line="228" w:lineRule="auto"/>
              <w:jc w:val="right"/>
              <w:rPr>
                <w:rFonts w:ascii="宋体" w:hAnsi="宋体" w:eastAsia="宋体" w:cs="宋体"/>
                <w:sz w:val="18"/>
                <w:szCs w:val="18"/>
              </w:rPr>
            </w:pPr>
            <w:r>
              <w:rPr>
                <w:rFonts w:ascii="宋体" w:hAnsi="宋体" w:eastAsia="宋体" w:cs="宋体"/>
                <w:color w:val="444444"/>
                <w:spacing w:val="-14"/>
                <w:sz w:val="18"/>
                <w:szCs w:val="18"/>
              </w:rPr>
              <w:t>包最高限价（元）</w:t>
            </w:r>
          </w:p>
        </w:tc>
        <w:tc>
          <w:tcPr>
            <w:tcW w:w="1251" w:type="dxa"/>
            <w:vAlign w:val="top"/>
          </w:tcPr>
          <w:p w14:paraId="36B02778">
            <w:pPr>
              <w:spacing w:before="244" w:line="452" w:lineRule="auto"/>
              <w:ind w:left="288" w:right="76" w:hanging="194"/>
              <w:rPr>
                <w:rFonts w:ascii="宋体" w:hAnsi="宋体" w:eastAsia="宋体" w:cs="宋体"/>
                <w:sz w:val="18"/>
                <w:szCs w:val="18"/>
              </w:rPr>
            </w:pPr>
            <w:r>
              <w:rPr>
                <w:rFonts w:ascii="宋体" w:hAnsi="宋体" w:eastAsia="宋体" w:cs="宋体"/>
                <w:spacing w:val="-2"/>
                <w:sz w:val="18"/>
                <w:szCs w:val="18"/>
              </w:rPr>
              <w:t>是否专门面向</w:t>
            </w:r>
            <w:r>
              <w:rPr>
                <w:rFonts w:ascii="宋体" w:hAnsi="宋体" w:eastAsia="宋体" w:cs="宋体"/>
                <w:spacing w:val="-6"/>
                <w:sz w:val="18"/>
                <w:szCs w:val="18"/>
              </w:rPr>
              <w:t>中小企业</w:t>
            </w:r>
          </w:p>
        </w:tc>
        <w:tc>
          <w:tcPr>
            <w:tcW w:w="1354" w:type="dxa"/>
            <w:vAlign w:val="top"/>
          </w:tcPr>
          <w:p w14:paraId="140DAB5C">
            <w:pPr>
              <w:spacing w:before="243" w:line="219" w:lineRule="auto"/>
              <w:ind w:left="140"/>
              <w:rPr>
                <w:rFonts w:ascii="宋体" w:hAnsi="宋体" w:eastAsia="宋体" w:cs="宋体"/>
                <w:sz w:val="18"/>
                <w:szCs w:val="18"/>
              </w:rPr>
            </w:pPr>
            <w:r>
              <w:rPr>
                <w:rFonts w:ascii="宋体" w:hAnsi="宋体" w:eastAsia="宋体" w:cs="宋体"/>
                <w:spacing w:val="-2"/>
                <w:sz w:val="18"/>
                <w:szCs w:val="18"/>
              </w:rPr>
              <w:t>采购预留金额</w:t>
            </w:r>
          </w:p>
          <w:p w14:paraId="534604BA">
            <w:pPr>
              <w:spacing w:before="254" w:line="220" w:lineRule="auto"/>
              <w:ind w:left="419"/>
              <w:rPr>
                <w:rFonts w:ascii="宋体" w:hAnsi="宋体" w:eastAsia="宋体" w:cs="宋体"/>
                <w:sz w:val="18"/>
                <w:szCs w:val="18"/>
              </w:rPr>
            </w:pPr>
            <w:r>
              <w:rPr>
                <w:rFonts w:ascii="宋体" w:hAnsi="宋体" w:eastAsia="宋体" w:cs="宋体"/>
                <w:spacing w:val="-6"/>
                <w:sz w:val="18"/>
                <w:szCs w:val="18"/>
              </w:rPr>
              <w:t>（元）</w:t>
            </w:r>
          </w:p>
        </w:tc>
      </w:tr>
      <w:tr w14:paraId="24F45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509" w:type="dxa"/>
            <w:vAlign w:val="top"/>
          </w:tcPr>
          <w:p w14:paraId="099D48A0">
            <w:pPr>
              <w:pStyle w:val="6"/>
              <w:spacing w:line="321" w:lineRule="auto"/>
            </w:pPr>
          </w:p>
          <w:p w14:paraId="1FF3DB9D">
            <w:pPr>
              <w:pStyle w:val="6"/>
              <w:spacing w:line="321" w:lineRule="auto"/>
            </w:pPr>
          </w:p>
          <w:p w14:paraId="2F2F3082">
            <w:pPr>
              <w:spacing w:before="58" w:line="245" w:lineRule="exact"/>
              <w:ind w:left="222"/>
              <w:rPr>
                <w:rFonts w:ascii="宋体" w:hAnsi="宋体" w:eastAsia="宋体" w:cs="宋体"/>
                <w:sz w:val="18"/>
                <w:szCs w:val="18"/>
              </w:rPr>
            </w:pPr>
            <w:r>
              <w:rPr>
                <w:rFonts w:ascii="宋体" w:hAnsi="宋体" w:eastAsia="宋体" w:cs="宋体"/>
                <w:color w:val="444444"/>
                <w:position w:val="1"/>
                <w:sz w:val="18"/>
                <w:szCs w:val="18"/>
              </w:rPr>
              <w:t>1</w:t>
            </w:r>
          </w:p>
        </w:tc>
        <w:tc>
          <w:tcPr>
            <w:tcW w:w="1817" w:type="dxa"/>
            <w:vAlign w:val="top"/>
          </w:tcPr>
          <w:p w14:paraId="64957106">
            <w:pPr>
              <w:pStyle w:val="6"/>
            </w:pPr>
          </w:p>
        </w:tc>
        <w:tc>
          <w:tcPr>
            <w:tcW w:w="1577" w:type="dxa"/>
            <w:vAlign w:val="top"/>
          </w:tcPr>
          <w:p w14:paraId="5A3E811B">
            <w:pPr>
              <w:spacing w:before="236" w:line="230" w:lineRule="auto"/>
              <w:ind w:left="27"/>
              <w:rPr>
                <w:rFonts w:ascii="宋体" w:hAnsi="宋体" w:eastAsia="宋体" w:cs="宋体"/>
                <w:sz w:val="18"/>
                <w:szCs w:val="18"/>
              </w:rPr>
            </w:pPr>
            <w:r>
              <w:rPr>
                <w:rFonts w:ascii="宋体" w:hAnsi="宋体" w:eastAsia="宋体" w:cs="宋体"/>
                <w:color w:val="444444"/>
                <w:spacing w:val="9"/>
                <w:sz w:val="18"/>
                <w:szCs w:val="18"/>
              </w:rPr>
              <w:t>河南省体育综合训</w:t>
            </w:r>
          </w:p>
          <w:p w14:paraId="53A137C8">
            <w:pPr>
              <w:spacing w:before="244" w:line="230" w:lineRule="auto"/>
              <w:ind w:left="125"/>
              <w:rPr>
                <w:rFonts w:ascii="宋体" w:hAnsi="宋体" w:eastAsia="宋体" w:cs="宋体"/>
                <w:sz w:val="18"/>
                <w:szCs w:val="18"/>
              </w:rPr>
            </w:pPr>
            <w:r>
              <w:rPr>
                <w:rFonts w:ascii="宋体" w:hAnsi="宋体" w:eastAsia="宋体" w:cs="宋体"/>
                <w:color w:val="444444"/>
                <w:spacing w:val="8"/>
                <w:sz w:val="18"/>
                <w:szCs w:val="18"/>
              </w:rPr>
              <w:t>练中心场地平整</w:t>
            </w:r>
          </w:p>
          <w:p w14:paraId="39B7737E">
            <w:pPr>
              <w:spacing w:before="243" w:line="230" w:lineRule="auto"/>
              <w:ind w:left="134"/>
              <w:rPr>
                <w:rFonts w:ascii="宋体" w:hAnsi="宋体" w:eastAsia="宋体" w:cs="宋体"/>
                <w:sz w:val="18"/>
                <w:szCs w:val="18"/>
              </w:rPr>
            </w:pPr>
            <w:r>
              <w:rPr>
                <w:rFonts w:ascii="宋体" w:hAnsi="宋体" w:eastAsia="宋体" w:cs="宋体"/>
                <w:color w:val="444444"/>
                <w:spacing w:val="7"/>
                <w:sz w:val="18"/>
                <w:szCs w:val="18"/>
              </w:rPr>
              <w:t>（西地块）项目</w:t>
            </w:r>
          </w:p>
        </w:tc>
        <w:tc>
          <w:tcPr>
            <w:tcW w:w="1413" w:type="dxa"/>
            <w:vAlign w:val="top"/>
          </w:tcPr>
          <w:p w14:paraId="6343CC1D">
            <w:pPr>
              <w:pStyle w:val="6"/>
              <w:spacing w:line="312" w:lineRule="auto"/>
            </w:pPr>
          </w:p>
          <w:p w14:paraId="42B9BF20">
            <w:pPr>
              <w:pStyle w:val="6"/>
              <w:spacing w:line="312" w:lineRule="auto"/>
            </w:pPr>
          </w:p>
          <w:p w14:paraId="73726964">
            <w:pPr>
              <w:spacing w:before="65" w:line="268" w:lineRule="exact"/>
              <w:ind w:left="347"/>
              <w:rPr>
                <w:rFonts w:ascii="宋体" w:hAnsi="宋体" w:eastAsia="宋体" w:cs="宋体"/>
                <w:sz w:val="20"/>
                <w:szCs w:val="20"/>
              </w:rPr>
            </w:pPr>
            <w:r>
              <w:rPr>
                <w:rFonts w:ascii="宋体" w:hAnsi="宋体" w:eastAsia="宋体" w:cs="宋体"/>
                <w:spacing w:val="3"/>
                <w:position w:val="1"/>
                <w:sz w:val="20"/>
                <w:szCs w:val="20"/>
              </w:rPr>
              <w:t>3078135</w:t>
            </w:r>
          </w:p>
        </w:tc>
        <w:tc>
          <w:tcPr>
            <w:tcW w:w="1348" w:type="dxa"/>
            <w:vAlign w:val="top"/>
          </w:tcPr>
          <w:p w14:paraId="68077C47">
            <w:pPr>
              <w:pStyle w:val="6"/>
              <w:spacing w:line="312" w:lineRule="auto"/>
            </w:pPr>
          </w:p>
          <w:p w14:paraId="28F06A23">
            <w:pPr>
              <w:pStyle w:val="6"/>
              <w:spacing w:line="312" w:lineRule="auto"/>
            </w:pPr>
          </w:p>
          <w:p w14:paraId="5D422C13">
            <w:pPr>
              <w:spacing w:before="65" w:line="268" w:lineRule="exact"/>
              <w:ind w:left="314"/>
              <w:rPr>
                <w:rFonts w:ascii="宋体" w:hAnsi="宋体" w:eastAsia="宋体" w:cs="宋体"/>
                <w:sz w:val="20"/>
                <w:szCs w:val="20"/>
              </w:rPr>
            </w:pPr>
            <w:r>
              <w:rPr>
                <w:rFonts w:ascii="宋体" w:hAnsi="宋体" w:eastAsia="宋体" w:cs="宋体"/>
                <w:spacing w:val="3"/>
                <w:position w:val="1"/>
                <w:sz w:val="20"/>
                <w:szCs w:val="20"/>
              </w:rPr>
              <w:t>3078135</w:t>
            </w:r>
          </w:p>
        </w:tc>
        <w:tc>
          <w:tcPr>
            <w:tcW w:w="1251" w:type="dxa"/>
            <w:vAlign w:val="top"/>
          </w:tcPr>
          <w:p w14:paraId="40382AE2">
            <w:pPr>
              <w:pStyle w:val="6"/>
              <w:spacing w:line="312" w:lineRule="auto"/>
            </w:pPr>
          </w:p>
          <w:p w14:paraId="42403E73">
            <w:pPr>
              <w:pStyle w:val="6"/>
              <w:spacing w:line="312" w:lineRule="auto"/>
            </w:pPr>
          </w:p>
          <w:p w14:paraId="600A6058">
            <w:pPr>
              <w:spacing w:before="65" w:line="231" w:lineRule="auto"/>
              <w:ind w:left="530"/>
              <w:rPr>
                <w:rFonts w:ascii="宋体" w:hAnsi="宋体" w:eastAsia="宋体" w:cs="宋体"/>
                <w:sz w:val="20"/>
                <w:szCs w:val="20"/>
              </w:rPr>
            </w:pPr>
            <w:r>
              <w:rPr>
                <w:rFonts w:ascii="宋体" w:hAnsi="宋体" w:eastAsia="宋体" w:cs="宋体"/>
                <w:sz w:val="20"/>
                <w:szCs w:val="20"/>
              </w:rPr>
              <w:t>是</w:t>
            </w:r>
          </w:p>
        </w:tc>
        <w:tc>
          <w:tcPr>
            <w:tcW w:w="1354" w:type="dxa"/>
            <w:vAlign w:val="top"/>
          </w:tcPr>
          <w:p w14:paraId="68B39798">
            <w:pPr>
              <w:pStyle w:val="6"/>
              <w:spacing w:line="312" w:lineRule="auto"/>
            </w:pPr>
          </w:p>
          <w:p w14:paraId="47D2058D">
            <w:pPr>
              <w:pStyle w:val="6"/>
              <w:spacing w:line="312" w:lineRule="auto"/>
            </w:pPr>
          </w:p>
          <w:p w14:paraId="6B7CD29D">
            <w:pPr>
              <w:spacing w:before="65" w:line="268" w:lineRule="exact"/>
              <w:ind w:left="316"/>
              <w:rPr>
                <w:rFonts w:ascii="宋体" w:hAnsi="宋体" w:eastAsia="宋体" w:cs="宋体"/>
                <w:sz w:val="20"/>
                <w:szCs w:val="20"/>
              </w:rPr>
            </w:pPr>
            <w:r>
              <w:rPr>
                <w:rFonts w:ascii="宋体" w:hAnsi="宋体" w:eastAsia="宋体" w:cs="宋体"/>
                <w:spacing w:val="3"/>
                <w:position w:val="1"/>
                <w:sz w:val="20"/>
                <w:szCs w:val="20"/>
              </w:rPr>
              <w:t>3078135</w:t>
            </w:r>
          </w:p>
        </w:tc>
      </w:tr>
    </w:tbl>
    <w:p w14:paraId="14B389BB">
      <w:pPr>
        <w:spacing w:before="129" w:line="227" w:lineRule="auto"/>
        <w:ind w:left="425"/>
        <w:rPr>
          <w:rFonts w:ascii="宋体" w:hAnsi="宋体" w:eastAsia="宋体" w:cs="宋体"/>
          <w:sz w:val="20"/>
          <w:szCs w:val="20"/>
        </w:rPr>
      </w:pPr>
      <w:r>
        <w:rPr>
          <w:rFonts w:ascii="宋体" w:hAnsi="宋体" w:eastAsia="宋体" w:cs="宋体"/>
          <w:spacing w:val="9"/>
          <w:sz w:val="20"/>
          <w:szCs w:val="20"/>
        </w:rPr>
        <w:t>5、采购需求（包括但不限于标的的名称、数量、简要技术需求或服务要求等）</w:t>
      </w:r>
    </w:p>
    <w:p w14:paraId="72E60788">
      <w:pPr>
        <w:spacing w:before="221" w:line="364" w:lineRule="auto"/>
        <w:ind w:firstLine="425"/>
        <w:rPr>
          <w:rFonts w:ascii="宋体" w:hAnsi="宋体" w:eastAsia="宋体" w:cs="宋体"/>
          <w:sz w:val="20"/>
          <w:szCs w:val="20"/>
        </w:rPr>
      </w:pPr>
      <w:r>
        <w:rPr>
          <w:rFonts w:ascii="宋体" w:hAnsi="宋体" w:eastAsia="宋体" w:cs="宋体"/>
          <w:spacing w:val="7"/>
          <w:sz w:val="20"/>
          <w:szCs w:val="20"/>
        </w:rPr>
        <w:t>5.1</w:t>
      </w:r>
      <w:r>
        <w:rPr>
          <w:rFonts w:ascii="宋体" w:hAnsi="宋体" w:eastAsia="宋体" w:cs="宋体"/>
          <w:spacing w:val="-41"/>
          <w:sz w:val="20"/>
          <w:szCs w:val="20"/>
        </w:rPr>
        <w:t xml:space="preserve"> </w:t>
      </w:r>
      <w:r>
        <w:rPr>
          <w:rFonts w:ascii="宋体" w:hAnsi="宋体" w:eastAsia="宋体" w:cs="宋体"/>
          <w:spacing w:val="7"/>
          <w:sz w:val="20"/>
          <w:szCs w:val="20"/>
        </w:rPr>
        <w:t>采购范围：西地块施工现场红线范围内的场</w:t>
      </w:r>
      <w:r>
        <w:rPr>
          <w:rFonts w:ascii="宋体" w:hAnsi="宋体" w:eastAsia="宋体" w:cs="宋体"/>
          <w:spacing w:val="6"/>
          <w:sz w:val="20"/>
          <w:szCs w:val="20"/>
        </w:rPr>
        <w:t>地面积共计</w:t>
      </w:r>
      <w:r>
        <w:rPr>
          <w:rFonts w:ascii="宋体" w:hAnsi="宋体" w:eastAsia="宋体" w:cs="宋体"/>
          <w:spacing w:val="-33"/>
          <w:sz w:val="20"/>
          <w:szCs w:val="20"/>
        </w:rPr>
        <w:t xml:space="preserve"> </w:t>
      </w:r>
      <w:r>
        <w:rPr>
          <w:rFonts w:ascii="宋体" w:hAnsi="宋体" w:eastAsia="宋体" w:cs="宋体"/>
          <w:spacing w:val="6"/>
          <w:sz w:val="20"/>
          <w:szCs w:val="20"/>
        </w:rPr>
        <w:t>585627</w:t>
      </w:r>
      <w:r>
        <w:rPr>
          <w:rFonts w:ascii="宋体" w:hAnsi="宋体" w:eastAsia="宋体" w:cs="宋体"/>
          <w:spacing w:val="-31"/>
          <w:sz w:val="20"/>
          <w:szCs w:val="20"/>
        </w:rPr>
        <w:t xml:space="preserve"> </w:t>
      </w:r>
      <w:r>
        <w:rPr>
          <w:rFonts w:ascii="宋体" w:hAnsi="宋体" w:eastAsia="宋体" w:cs="宋体"/>
          <w:spacing w:val="6"/>
          <w:sz w:val="20"/>
          <w:szCs w:val="20"/>
        </w:rPr>
        <w:t>㎡，通过人工或机械挖填平整使得</w:t>
      </w:r>
      <w:r>
        <w:rPr>
          <w:rFonts w:ascii="宋体" w:hAnsi="宋体" w:eastAsia="宋体" w:cs="宋体"/>
          <w:spacing w:val="9"/>
          <w:sz w:val="20"/>
          <w:szCs w:val="20"/>
        </w:rPr>
        <w:t>施工现场平整（杂草、树木、石块、渣土全部清除外运</w:t>
      </w:r>
      <w:r>
        <w:rPr>
          <w:rFonts w:ascii="宋体" w:hAnsi="宋体" w:eastAsia="宋体" w:cs="宋体"/>
          <w:spacing w:val="17"/>
          <w:sz w:val="20"/>
          <w:szCs w:val="20"/>
        </w:rPr>
        <w:t>），</w:t>
      </w:r>
      <w:r>
        <w:rPr>
          <w:rFonts w:ascii="宋体" w:hAnsi="宋体" w:eastAsia="宋体" w:cs="宋体"/>
          <w:spacing w:val="9"/>
          <w:sz w:val="20"/>
          <w:szCs w:val="20"/>
        </w:rPr>
        <w:t>达到施工单位进场施工条件需求，具体内容详</w:t>
      </w:r>
      <w:r>
        <w:rPr>
          <w:rFonts w:ascii="宋体" w:hAnsi="宋体" w:eastAsia="宋体" w:cs="宋体"/>
          <w:spacing w:val="6"/>
          <w:sz w:val="20"/>
          <w:szCs w:val="20"/>
        </w:rPr>
        <w:t>见采购文件。</w:t>
      </w:r>
    </w:p>
    <w:p w14:paraId="11F5C0A7">
      <w:pPr>
        <w:spacing w:before="222" w:line="227" w:lineRule="auto"/>
        <w:ind w:left="425"/>
        <w:rPr>
          <w:rFonts w:ascii="宋体" w:hAnsi="宋体" w:eastAsia="宋体" w:cs="宋体"/>
          <w:sz w:val="20"/>
          <w:szCs w:val="20"/>
        </w:rPr>
      </w:pPr>
      <w:r>
        <w:rPr>
          <w:rFonts w:ascii="宋体" w:hAnsi="宋体" w:eastAsia="宋体" w:cs="宋体"/>
          <w:spacing w:val="7"/>
          <w:sz w:val="20"/>
          <w:szCs w:val="20"/>
        </w:rPr>
        <w:t>5.2 建设地点：郑州市航空港区北部片区；</w:t>
      </w:r>
    </w:p>
    <w:p w14:paraId="7C48A23B">
      <w:pPr>
        <w:spacing w:before="222" w:line="228" w:lineRule="auto"/>
        <w:ind w:left="425"/>
        <w:rPr>
          <w:rFonts w:ascii="宋体" w:hAnsi="宋体" w:eastAsia="宋体" w:cs="宋体"/>
          <w:sz w:val="20"/>
          <w:szCs w:val="20"/>
        </w:rPr>
      </w:pPr>
      <w:r>
        <w:rPr>
          <w:rFonts w:ascii="宋体" w:hAnsi="宋体" w:eastAsia="宋体" w:cs="宋体"/>
          <w:spacing w:val="8"/>
          <w:sz w:val="20"/>
          <w:szCs w:val="20"/>
        </w:rPr>
        <w:t>5.3 资金来源及落实情况：财政资金，已落实；</w:t>
      </w:r>
    </w:p>
    <w:p w14:paraId="120912BC">
      <w:pPr>
        <w:spacing w:before="222" w:line="228" w:lineRule="auto"/>
        <w:ind w:left="425"/>
        <w:rPr>
          <w:rFonts w:ascii="宋体" w:hAnsi="宋体" w:eastAsia="宋体" w:cs="宋体"/>
          <w:sz w:val="20"/>
          <w:szCs w:val="20"/>
        </w:rPr>
      </w:pPr>
      <w:r>
        <w:rPr>
          <w:rFonts w:ascii="宋体" w:hAnsi="宋体" w:eastAsia="宋体" w:cs="宋体"/>
          <w:spacing w:val="2"/>
          <w:sz w:val="20"/>
          <w:szCs w:val="20"/>
        </w:rPr>
        <w:t>5.4 工期：30 日历天；</w:t>
      </w:r>
    </w:p>
    <w:p w14:paraId="719D33D6">
      <w:pPr>
        <w:spacing w:before="220" w:line="228" w:lineRule="auto"/>
        <w:ind w:left="425"/>
        <w:rPr>
          <w:rFonts w:ascii="宋体" w:hAnsi="宋体" w:eastAsia="宋体" w:cs="宋体"/>
          <w:sz w:val="20"/>
          <w:szCs w:val="20"/>
        </w:rPr>
      </w:pPr>
      <w:r>
        <w:rPr>
          <w:rFonts w:ascii="宋体" w:hAnsi="宋体" w:eastAsia="宋体" w:cs="宋体"/>
          <w:spacing w:val="9"/>
          <w:sz w:val="20"/>
          <w:szCs w:val="20"/>
        </w:rPr>
        <w:t>5.5 质量标准：符合国家施工质量验收规范，质量等级达到</w:t>
      </w:r>
      <w:r>
        <w:rPr>
          <w:rFonts w:ascii="宋体" w:hAnsi="宋体" w:eastAsia="宋体" w:cs="宋体"/>
          <w:spacing w:val="8"/>
          <w:sz w:val="20"/>
          <w:szCs w:val="20"/>
        </w:rPr>
        <w:t>合格标准</w:t>
      </w:r>
      <w:r>
        <w:rPr>
          <w:rFonts w:ascii="宋体" w:hAnsi="宋体" w:eastAsia="宋体" w:cs="宋体"/>
          <w:sz w:val="20"/>
          <w:szCs w:val="20"/>
        </w:rPr>
        <w:t>；；</w:t>
      </w:r>
    </w:p>
    <w:p w14:paraId="0187A578">
      <w:pPr>
        <w:spacing w:before="222" w:line="227" w:lineRule="auto"/>
        <w:ind w:left="425"/>
        <w:rPr>
          <w:rFonts w:ascii="宋体" w:hAnsi="宋体" w:eastAsia="宋体" w:cs="宋体"/>
          <w:sz w:val="20"/>
          <w:szCs w:val="20"/>
        </w:rPr>
      </w:pPr>
      <w:r>
        <w:rPr>
          <w:rFonts w:ascii="宋体" w:hAnsi="宋体" w:eastAsia="宋体" w:cs="宋体"/>
          <w:spacing w:val="6"/>
          <w:sz w:val="20"/>
          <w:szCs w:val="20"/>
        </w:rPr>
        <w:t>5.6 标段划分：本项目划分为</w:t>
      </w:r>
      <w:r>
        <w:rPr>
          <w:rFonts w:ascii="宋体" w:hAnsi="宋体" w:eastAsia="宋体" w:cs="宋体"/>
          <w:spacing w:val="-8"/>
          <w:sz w:val="20"/>
          <w:szCs w:val="20"/>
        </w:rPr>
        <w:t xml:space="preserve"> </w:t>
      </w:r>
      <w:r>
        <w:rPr>
          <w:rFonts w:ascii="宋体" w:hAnsi="宋体" w:eastAsia="宋体" w:cs="宋体"/>
          <w:spacing w:val="6"/>
          <w:sz w:val="20"/>
          <w:szCs w:val="20"/>
        </w:rPr>
        <w:t>1</w:t>
      </w:r>
      <w:r>
        <w:rPr>
          <w:rFonts w:ascii="宋体" w:hAnsi="宋体" w:eastAsia="宋体" w:cs="宋体"/>
          <w:spacing w:val="-41"/>
          <w:sz w:val="20"/>
          <w:szCs w:val="20"/>
        </w:rPr>
        <w:t xml:space="preserve"> </w:t>
      </w:r>
      <w:r>
        <w:rPr>
          <w:rFonts w:ascii="宋体" w:hAnsi="宋体" w:eastAsia="宋体" w:cs="宋体"/>
          <w:spacing w:val="6"/>
          <w:sz w:val="20"/>
          <w:szCs w:val="20"/>
        </w:rPr>
        <w:t>个标段.</w:t>
      </w:r>
    </w:p>
    <w:p w14:paraId="0595A0D9">
      <w:pPr>
        <w:spacing w:before="222" w:line="228" w:lineRule="auto"/>
        <w:ind w:left="422"/>
        <w:rPr>
          <w:rFonts w:ascii="宋体" w:hAnsi="宋体" w:eastAsia="宋体" w:cs="宋体"/>
          <w:sz w:val="20"/>
          <w:szCs w:val="20"/>
        </w:rPr>
      </w:pPr>
      <w:r>
        <w:rPr>
          <w:rFonts w:ascii="宋体" w:hAnsi="宋体" w:eastAsia="宋体" w:cs="宋体"/>
          <w:spacing w:val="8"/>
          <w:sz w:val="20"/>
          <w:szCs w:val="20"/>
        </w:rPr>
        <w:t>6、合同履行期限：同工期</w:t>
      </w:r>
    </w:p>
    <w:p w14:paraId="40452035">
      <w:pPr>
        <w:spacing w:before="221" w:line="227" w:lineRule="auto"/>
        <w:ind w:left="425"/>
        <w:rPr>
          <w:rFonts w:ascii="宋体" w:hAnsi="宋体" w:eastAsia="宋体" w:cs="宋体"/>
          <w:sz w:val="20"/>
          <w:szCs w:val="20"/>
        </w:rPr>
      </w:pPr>
      <w:r>
        <w:rPr>
          <w:rFonts w:ascii="宋体" w:hAnsi="宋体" w:eastAsia="宋体" w:cs="宋体"/>
          <w:spacing w:val="9"/>
          <w:sz w:val="20"/>
          <w:szCs w:val="20"/>
        </w:rPr>
        <w:t>7、本项目是否接受联合体投标：否</w:t>
      </w:r>
    </w:p>
    <w:p w14:paraId="430C9A18">
      <w:pPr>
        <w:spacing w:before="221" w:line="228" w:lineRule="auto"/>
        <w:ind w:left="421"/>
        <w:rPr>
          <w:rFonts w:ascii="宋体" w:hAnsi="宋体" w:eastAsia="宋体" w:cs="宋体"/>
          <w:sz w:val="20"/>
          <w:szCs w:val="20"/>
        </w:rPr>
      </w:pPr>
      <w:r>
        <w:rPr>
          <w:rFonts w:ascii="宋体" w:hAnsi="宋体" w:eastAsia="宋体" w:cs="宋体"/>
          <w:spacing w:val="9"/>
          <w:sz w:val="20"/>
          <w:szCs w:val="20"/>
        </w:rPr>
        <w:t>8、是否接受进口产品：否</w:t>
      </w:r>
    </w:p>
    <w:p w14:paraId="396EC96C">
      <w:pPr>
        <w:spacing w:before="222" w:line="228" w:lineRule="auto"/>
        <w:ind w:left="421"/>
        <w:rPr>
          <w:rFonts w:ascii="宋体" w:hAnsi="宋体" w:eastAsia="宋体" w:cs="宋体"/>
          <w:sz w:val="20"/>
          <w:szCs w:val="20"/>
        </w:rPr>
      </w:pPr>
      <w:r>
        <w:rPr>
          <w:rFonts w:ascii="宋体" w:hAnsi="宋体" w:eastAsia="宋体" w:cs="宋体"/>
          <w:spacing w:val="9"/>
          <w:sz w:val="20"/>
          <w:szCs w:val="20"/>
        </w:rPr>
        <w:t>9、是否专门面向中小企业：是</w:t>
      </w:r>
    </w:p>
    <w:p w14:paraId="1B67D88C">
      <w:pPr>
        <w:spacing w:before="206" w:line="218" w:lineRule="auto"/>
        <w:jc w:val="right"/>
        <w:rPr>
          <w:rFonts w:ascii="宋体" w:hAnsi="宋体" w:eastAsia="宋体" w:cs="宋体"/>
          <w:sz w:val="24"/>
          <w:szCs w:val="24"/>
        </w:rPr>
      </w:pPr>
      <w:r>
        <w:rPr>
          <w:rFonts w:ascii="宋体" w:hAnsi="宋体" w:eastAsia="宋体" w:cs="宋体"/>
          <w:spacing w:val="-2"/>
          <w:sz w:val="20"/>
          <w:szCs w:val="20"/>
        </w:rPr>
        <w:t>10、付款方式：</w:t>
      </w:r>
      <w:r>
        <w:rPr>
          <w:rFonts w:ascii="宋体" w:hAnsi="宋体" w:eastAsia="宋体" w:cs="宋体"/>
          <w:spacing w:val="-2"/>
          <w:sz w:val="24"/>
          <w:szCs w:val="24"/>
        </w:rPr>
        <w:t>合同签订后支付合同总价款的</w:t>
      </w:r>
      <w:r>
        <w:rPr>
          <w:rFonts w:ascii="宋体" w:hAnsi="宋体" w:eastAsia="宋体" w:cs="宋体"/>
          <w:spacing w:val="-43"/>
          <w:sz w:val="24"/>
          <w:szCs w:val="24"/>
        </w:rPr>
        <w:t xml:space="preserve"> </w:t>
      </w:r>
      <w:r>
        <w:rPr>
          <w:rFonts w:ascii="宋体" w:hAnsi="宋体" w:eastAsia="宋体" w:cs="宋体"/>
          <w:spacing w:val="-2"/>
          <w:sz w:val="24"/>
          <w:szCs w:val="24"/>
        </w:rPr>
        <w:t>30%，场地全部平整完毕并验收合格后付至结</w:t>
      </w:r>
    </w:p>
    <w:p w14:paraId="5BE07AF9">
      <w:pPr>
        <w:spacing w:line="218" w:lineRule="auto"/>
        <w:rPr>
          <w:rFonts w:ascii="宋体" w:hAnsi="宋体" w:eastAsia="宋体" w:cs="宋体"/>
          <w:sz w:val="24"/>
          <w:szCs w:val="24"/>
        </w:rPr>
        <w:sectPr>
          <w:footerReference r:id="rId29" w:type="default"/>
          <w:pgSz w:w="11906" w:h="16839"/>
          <w:pgMar w:top="1431" w:right="1134" w:bottom="1156" w:left="1140" w:header="0" w:footer="994" w:gutter="0"/>
          <w:cols w:space="720" w:num="1"/>
        </w:sectPr>
      </w:pPr>
    </w:p>
    <w:p w14:paraId="0BA9C0E8">
      <w:pPr>
        <w:spacing w:before="101" w:line="218" w:lineRule="auto"/>
        <w:rPr>
          <w:rFonts w:ascii="宋体" w:hAnsi="宋体" w:eastAsia="宋体" w:cs="宋体"/>
          <w:sz w:val="24"/>
          <w:szCs w:val="24"/>
        </w:rPr>
      </w:pPr>
      <w:r>
        <w:rPr>
          <w:rFonts w:ascii="宋体" w:hAnsi="宋体" w:eastAsia="宋体" w:cs="宋体"/>
          <w:spacing w:val="-4"/>
          <w:sz w:val="24"/>
          <w:szCs w:val="24"/>
        </w:rPr>
        <w:t>算总价款的</w:t>
      </w:r>
      <w:r>
        <w:rPr>
          <w:rFonts w:ascii="宋体" w:hAnsi="宋体" w:eastAsia="宋体" w:cs="宋体"/>
          <w:spacing w:val="-33"/>
          <w:sz w:val="24"/>
          <w:szCs w:val="24"/>
        </w:rPr>
        <w:t xml:space="preserve"> </w:t>
      </w:r>
      <w:r>
        <w:rPr>
          <w:rFonts w:ascii="宋体" w:hAnsi="宋体" w:eastAsia="宋体" w:cs="宋体"/>
          <w:spacing w:val="-4"/>
          <w:sz w:val="24"/>
          <w:szCs w:val="24"/>
        </w:rPr>
        <w:t>100%。</w:t>
      </w:r>
    </w:p>
    <w:p w14:paraId="4705765B">
      <w:pPr>
        <w:spacing w:before="198" w:line="228" w:lineRule="auto"/>
        <w:ind w:left="432"/>
        <w:rPr>
          <w:rFonts w:ascii="宋体" w:hAnsi="宋体" w:eastAsia="宋体" w:cs="宋体"/>
          <w:sz w:val="20"/>
          <w:szCs w:val="20"/>
        </w:rPr>
      </w:pPr>
      <w:r>
        <w:rPr>
          <w:rFonts w:ascii="宋体" w:hAnsi="宋体" w:eastAsia="宋体" w:cs="宋体"/>
          <w:spacing w:val="7"/>
          <w:sz w:val="20"/>
          <w:szCs w:val="20"/>
        </w:rPr>
        <w:t>11、投标有效期：投标截止之日起</w:t>
      </w:r>
      <w:r>
        <w:rPr>
          <w:rFonts w:ascii="宋体" w:hAnsi="宋体" w:eastAsia="宋体" w:cs="宋体"/>
          <w:spacing w:val="-35"/>
          <w:sz w:val="20"/>
          <w:szCs w:val="20"/>
        </w:rPr>
        <w:t xml:space="preserve"> </w:t>
      </w:r>
      <w:r>
        <w:rPr>
          <w:rFonts w:ascii="宋体" w:hAnsi="宋体" w:eastAsia="宋体" w:cs="宋体"/>
          <w:spacing w:val="7"/>
          <w:sz w:val="20"/>
          <w:szCs w:val="20"/>
        </w:rPr>
        <w:t>60</w:t>
      </w:r>
      <w:r>
        <w:rPr>
          <w:rFonts w:ascii="宋体" w:hAnsi="宋体" w:eastAsia="宋体" w:cs="宋体"/>
          <w:spacing w:val="-41"/>
          <w:sz w:val="20"/>
          <w:szCs w:val="20"/>
        </w:rPr>
        <w:t xml:space="preserve"> </w:t>
      </w:r>
      <w:r>
        <w:rPr>
          <w:rFonts w:ascii="宋体" w:hAnsi="宋体" w:eastAsia="宋体" w:cs="宋体"/>
          <w:spacing w:val="7"/>
          <w:sz w:val="20"/>
          <w:szCs w:val="20"/>
        </w:rPr>
        <w:t>个日历天</w:t>
      </w:r>
    </w:p>
    <w:p w14:paraId="74864E6C">
      <w:pPr>
        <w:spacing w:line="228" w:lineRule="auto"/>
        <w:rPr>
          <w:rFonts w:ascii="宋体" w:hAnsi="宋体" w:eastAsia="宋体" w:cs="宋体"/>
          <w:sz w:val="20"/>
          <w:szCs w:val="20"/>
        </w:rPr>
        <w:sectPr>
          <w:footerReference r:id="rId30" w:type="default"/>
          <w:pgSz w:w="11906" w:h="16839"/>
          <w:pgMar w:top="1431" w:right="1785" w:bottom="1156" w:left="1144" w:header="0" w:footer="994" w:gutter="0"/>
          <w:cols w:space="720" w:num="1"/>
        </w:sectPr>
      </w:pPr>
    </w:p>
    <w:p w14:paraId="09FABA0F">
      <w:pPr>
        <w:spacing w:before="166" w:line="220" w:lineRule="auto"/>
        <w:ind w:left="7"/>
        <w:rPr>
          <w:rFonts w:ascii="宋体" w:hAnsi="宋体" w:eastAsia="宋体" w:cs="宋体"/>
          <w:sz w:val="28"/>
          <w:szCs w:val="28"/>
        </w:rPr>
      </w:pPr>
      <w:r>
        <w:rPr>
          <w:rFonts w:ascii="宋体" w:hAnsi="宋体" w:eastAsia="宋体" w:cs="宋体"/>
          <w:b/>
          <w:bCs/>
          <w:spacing w:val="-5"/>
          <w:sz w:val="28"/>
          <w:szCs w:val="28"/>
        </w:rPr>
        <w:t>二、技术需求</w:t>
      </w:r>
    </w:p>
    <w:p w14:paraId="395D641D">
      <w:pPr>
        <w:spacing w:before="263" w:line="228" w:lineRule="auto"/>
        <w:ind w:left="15"/>
        <w:rPr>
          <w:rFonts w:ascii="宋体" w:hAnsi="宋体" w:eastAsia="宋体" w:cs="宋体"/>
          <w:sz w:val="20"/>
          <w:szCs w:val="20"/>
        </w:rPr>
      </w:pPr>
      <w:r>
        <w:rPr>
          <w:rFonts w:ascii="宋体" w:hAnsi="宋体" w:eastAsia="宋体" w:cs="宋体"/>
          <w:b/>
          <w:bCs/>
          <w:spacing w:val="6"/>
          <w:sz w:val="20"/>
          <w:szCs w:val="20"/>
        </w:rPr>
        <w:t>1、实施的有关标准与法规</w:t>
      </w:r>
    </w:p>
    <w:p w14:paraId="2E5F2627">
      <w:pPr>
        <w:spacing w:before="236" w:line="444" w:lineRule="auto"/>
        <w:ind w:firstLine="440"/>
        <w:jc w:val="both"/>
        <w:rPr>
          <w:rFonts w:ascii="宋体" w:hAnsi="宋体" w:eastAsia="宋体" w:cs="宋体"/>
          <w:sz w:val="20"/>
          <w:szCs w:val="20"/>
        </w:rPr>
      </w:pPr>
      <w:r>
        <w:rPr>
          <w:rFonts w:ascii="宋体" w:hAnsi="宋体" w:eastAsia="宋体" w:cs="宋体"/>
          <w:spacing w:val="9"/>
          <w:sz w:val="20"/>
          <w:szCs w:val="20"/>
        </w:rPr>
        <w:t>国家、地方现行的工程建设施工及验收规范、施工技术标准、工程建设施工操</w:t>
      </w:r>
      <w:r>
        <w:rPr>
          <w:rFonts w:ascii="宋体" w:hAnsi="宋体" w:eastAsia="宋体" w:cs="宋体"/>
          <w:spacing w:val="8"/>
          <w:sz w:val="20"/>
          <w:szCs w:val="20"/>
        </w:rPr>
        <w:t>作规程《建设工程质量</w:t>
      </w:r>
      <w:r>
        <w:rPr>
          <w:rFonts w:ascii="宋体" w:hAnsi="宋体" w:eastAsia="宋体" w:cs="宋体"/>
          <w:spacing w:val="9"/>
          <w:sz w:val="20"/>
          <w:szCs w:val="20"/>
        </w:rPr>
        <w:t>管理条例》、《建设工程安全生产管理条例》等；规范中制定的标准或法规为工程实施中实际采用的标准和法规，中标人提出采用的其他标准及规范，如能保证其达到与本规范所规定的标准及规范相同的质量或更高的质量。经项目总监（如有）事先审阅和书面批准即可采用。本规范与图纸中明显地未提到的任何细节，或在涉及任何条款的细节说明中有明显的遗漏，都应被认为指的是采用令人满意的建筑建设工程及其</w:t>
      </w:r>
      <w:r>
        <w:rPr>
          <w:rFonts w:ascii="宋体" w:hAnsi="宋体" w:eastAsia="宋体" w:cs="宋体"/>
          <w:spacing w:val="8"/>
          <w:sz w:val="20"/>
          <w:szCs w:val="20"/>
        </w:rPr>
        <w:t>他相关工程的习惯作法。</w:t>
      </w:r>
    </w:p>
    <w:p w14:paraId="243760D5">
      <w:pPr>
        <w:spacing w:line="226" w:lineRule="auto"/>
        <w:ind w:left="420"/>
        <w:rPr>
          <w:rFonts w:ascii="宋体" w:hAnsi="宋体" w:eastAsia="宋体" w:cs="宋体"/>
          <w:sz w:val="20"/>
          <w:szCs w:val="20"/>
        </w:rPr>
      </w:pPr>
      <w:r>
        <w:rPr>
          <w:rFonts w:ascii="宋体" w:hAnsi="宋体" w:eastAsia="宋体" w:cs="宋体"/>
          <w:spacing w:val="9"/>
          <w:sz w:val="20"/>
          <w:szCs w:val="20"/>
        </w:rPr>
        <w:t>本工程实施中采用的材料、设备和工艺应在各个方面符合引用的标准规范。</w:t>
      </w:r>
    </w:p>
    <w:p w14:paraId="4E934AE4">
      <w:pPr>
        <w:spacing w:before="237" w:line="227" w:lineRule="auto"/>
        <w:ind w:left="420"/>
        <w:rPr>
          <w:rFonts w:ascii="宋体" w:hAnsi="宋体" w:eastAsia="宋体" w:cs="宋体"/>
          <w:sz w:val="20"/>
          <w:szCs w:val="20"/>
        </w:rPr>
      </w:pPr>
      <w:r>
        <w:rPr>
          <w:rFonts w:ascii="宋体" w:hAnsi="宋体" w:eastAsia="宋体" w:cs="宋体"/>
          <w:spacing w:val="9"/>
          <w:sz w:val="20"/>
          <w:szCs w:val="20"/>
        </w:rPr>
        <w:t>本工程实施中采用图纸中指定的和现行的有关技术规范和标准。</w:t>
      </w:r>
    </w:p>
    <w:p w14:paraId="595129C5">
      <w:pPr>
        <w:spacing w:before="237" w:line="226" w:lineRule="auto"/>
        <w:ind w:left="2"/>
        <w:rPr>
          <w:rFonts w:ascii="宋体" w:hAnsi="宋体" w:eastAsia="宋体" w:cs="宋体"/>
          <w:sz w:val="20"/>
          <w:szCs w:val="20"/>
        </w:rPr>
      </w:pPr>
      <w:r>
        <w:rPr>
          <w:rFonts w:ascii="宋体" w:hAnsi="宋体" w:eastAsia="宋体" w:cs="宋体"/>
          <w:b/>
          <w:bCs/>
          <w:spacing w:val="5"/>
          <w:sz w:val="20"/>
          <w:szCs w:val="20"/>
        </w:rPr>
        <w:t>2、报价单</w:t>
      </w:r>
    </w:p>
    <w:p w14:paraId="1299A50A">
      <w:pPr>
        <w:spacing w:before="280" w:line="219" w:lineRule="auto"/>
        <w:ind w:left="1307"/>
        <w:rPr>
          <w:rFonts w:ascii="宋体" w:hAnsi="宋体" w:eastAsia="宋体" w:cs="宋体"/>
          <w:sz w:val="28"/>
          <w:szCs w:val="28"/>
        </w:rPr>
      </w:pPr>
      <w:r>
        <w:rPr>
          <w:rFonts w:hint="eastAsia" w:ascii="宋体" w:hAnsi="宋体" w:eastAsia="宋体" w:cs="宋体"/>
          <w:b/>
          <w:bCs/>
          <w:spacing w:val="-3"/>
          <w:sz w:val="28"/>
          <w:szCs w:val="28"/>
          <w:lang w:eastAsia="zh-CN"/>
        </w:rPr>
        <w:t>河南省体育发展中心河南省体育综合训练中心场地平整（西地块）项目</w:t>
      </w:r>
      <w:r>
        <w:rPr>
          <w:rFonts w:ascii="宋体" w:hAnsi="宋体" w:eastAsia="宋体" w:cs="宋体"/>
          <w:b/>
          <w:bCs/>
          <w:spacing w:val="-3"/>
          <w:sz w:val="28"/>
          <w:szCs w:val="28"/>
        </w:rPr>
        <w:t>报价表</w:t>
      </w:r>
    </w:p>
    <w:p w14:paraId="59BB569B">
      <w:pPr>
        <w:spacing w:line="129" w:lineRule="exact"/>
      </w:pPr>
    </w:p>
    <w:tbl>
      <w:tblPr>
        <w:tblStyle w:val="5"/>
        <w:tblW w:w="9609"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1610"/>
        <w:gridCol w:w="733"/>
        <w:gridCol w:w="1211"/>
        <w:gridCol w:w="1448"/>
        <w:gridCol w:w="1437"/>
        <w:gridCol w:w="2254"/>
      </w:tblGrid>
      <w:tr w14:paraId="41222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609" w:type="dxa"/>
            <w:gridSpan w:val="7"/>
            <w:vAlign w:val="top"/>
          </w:tcPr>
          <w:p w14:paraId="38894C69">
            <w:pPr>
              <w:spacing w:before="183" w:line="220" w:lineRule="auto"/>
              <w:ind w:left="2380"/>
              <w:rPr>
                <w:rFonts w:hint="eastAsia" w:ascii="宋体" w:hAnsi="宋体" w:eastAsia="宋体" w:cs="宋体"/>
                <w:sz w:val="22"/>
                <w:szCs w:val="22"/>
                <w:lang w:eastAsia="zh-CN"/>
              </w:rPr>
            </w:pPr>
            <w:r>
              <w:rPr>
                <w:rFonts w:hint="eastAsia" w:ascii="宋体" w:hAnsi="宋体" w:eastAsia="宋体" w:cs="宋体"/>
                <w:b/>
                <w:bCs/>
                <w:spacing w:val="-2"/>
                <w:sz w:val="22"/>
                <w:szCs w:val="22"/>
                <w:lang w:eastAsia="zh-CN"/>
              </w:rPr>
              <w:t>河南省体育发展中心河南省体育综合训练中心场地平整（西地块）项目</w:t>
            </w:r>
          </w:p>
        </w:tc>
      </w:tr>
      <w:tr w14:paraId="32874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6" w:type="dxa"/>
            <w:vAlign w:val="top"/>
          </w:tcPr>
          <w:p w14:paraId="1944D235">
            <w:pPr>
              <w:spacing w:before="179" w:line="221" w:lineRule="auto"/>
              <w:ind w:left="137"/>
              <w:rPr>
                <w:rFonts w:ascii="宋体" w:hAnsi="宋体" w:eastAsia="宋体" w:cs="宋体"/>
                <w:sz w:val="22"/>
                <w:szCs w:val="22"/>
              </w:rPr>
            </w:pPr>
            <w:r>
              <w:rPr>
                <w:rFonts w:ascii="宋体" w:hAnsi="宋体" w:eastAsia="宋体" w:cs="宋体"/>
                <w:spacing w:val="-4"/>
                <w:sz w:val="22"/>
                <w:szCs w:val="22"/>
              </w:rPr>
              <w:t>投标人</w:t>
            </w:r>
          </w:p>
        </w:tc>
        <w:tc>
          <w:tcPr>
            <w:tcW w:w="8693" w:type="dxa"/>
            <w:gridSpan w:val="6"/>
            <w:vAlign w:val="top"/>
          </w:tcPr>
          <w:p w14:paraId="2060C3F6">
            <w:pPr>
              <w:pStyle w:val="6"/>
            </w:pPr>
          </w:p>
        </w:tc>
      </w:tr>
      <w:tr w14:paraId="66815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6" w:type="dxa"/>
            <w:vAlign w:val="top"/>
          </w:tcPr>
          <w:p w14:paraId="3AE5CB03">
            <w:pPr>
              <w:spacing w:before="179" w:line="222" w:lineRule="auto"/>
              <w:ind w:left="242"/>
              <w:rPr>
                <w:rFonts w:ascii="宋体" w:hAnsi="宋体" w:eastAsia="宋体" w:cs="宋体"/>
                <w:sz w:val="22"/>
                <w:szCs w:val="22"/>
              </w:rPr>
            </w:pPr>
            <w:r>
              <w:rPr>
                <w:rFonts w:ascii="宋体" w:hAnsi="宋体" w:eastAsia="宋体" w:cs="宋体"/>
                <w:spacing w:val="-3"/>
                <w:sz w:val="22"/>
                <w:szCs w:val="22"/>
              </w:rPr>
              <w:t>序号</w:t>
            </w:r>
          </w:p>
        </w:tc>
        <w:tc>
          <w:tcPr>
            <w:tcW w:w="1610" w:type="dxa"/>
            <w:vAlign w:val="top"/>
          </w:tcPr>
          <w:p w14:paraId="11CB7DFB">
            <w:pPr>
              <w:spacing w:before="179" w:line="221" w:lineRule="auto"/>
              <w:ind w:left="371"/>
              <w:rPr>
                <w:rFonts w:ascii="宋体" w:hAnsi="宋体" w:eastAsia="宋体" w:cs="宋体"/>
                <w:sz w:val="22"/>
                <w:szCs w:val="22"/>
              </w:rPr>
            </w:pPr>
            <w:r>
              <w:rPr>
                <w:rFonts w:ascii="宋体" w:hAnsi="宋体" w:eastAsia="宋体" w:cs="宋体"/>
                <w:spacing w:val="-3"/>
                <w:sz w:val="22"/>
                <w:szCs w:val="22"/>
              </w:rPr>
              <w:t>分项名称</w:t>
            </w:r>
          </w:p>
        </w:tc>
        <w:tc>
          <w:tcPr>
            <w:tcW w:w="733" w:type="dxa"/>
            <w:vAlign w:val="top"/>
          </w:tcPr>
          <w:p w14:paraId="525613B1">
            <w:pPr>
              <w:spacing w:before="179" w:line="221" w:lineRule="auto"/>
              <w:ind w:left="152"/>
              <w:rPr>
                <w:rFonts w:ascii="宋体" w:hAnsi="宋体" w:eastAsia="宋体" w:cs="宋体"/>
                <w:sz w:val="22"/>
                <w:szCs w:val="22"/>
              </w:rPr>
            </w:pPr>
            <w:r>
              <w:rPr>
                <w:rFonts w:ascii="宋体" w:hAnsi="宋体" w:eastAsia="宋体" w:cs="宋体"/>
                <w:spacing w:val="-5"/>
                <w:sz w:val="22"/>
                <w:szCs w:val="22"/>
              </w:rPr>
              <w:t>单位</w:t>
            </w:r>
          </w:p>
        </w:tc>
        <w:tc>
          <w:tcPr>
            <w:tcW w:w="1211" w:type="dxa"/>
            <w:vAlign w:val="top"/>
          </w:tcPr>
          <w:p w14:paraId="425E2061">
            <w:pPr>
              <w:spacing w:before="179" w:line="220" w:lineRule="auto"/>
              <w:ind w:left="393"/>
              <w:rPr>
                <w:rFonts w:ascii="宋体" w:hAnsi="宋体" w:eastAsia="宋体" w:cs="宋体"/>
                <w:sz w:val="22"/>
                <w:szCs w:val="22"/>
              </w:rPr>
            </w:pPr>
            <w:r>
              <w:rPr>
                <w:rFonts w:ascii="宋体" w:hAnsi="宋体" w:eastAsia="宋体" w:cs="宋体"/>
                <w:spacing w:val="-5"/>
                <w:sz w:val="22"/>
                <w:szCs w:val="22"/>
              </w:rPr>
              <w:t>数量</w:t>
            </w:r>
          </w:p>
        </w:tc>
        <w:tc>
          <w:tcPr>
            <w:tcW w:w="1448" w:type="dxa"/>
            <w:vAlign w:val="top"/>
          </w:tcPr>
          <w:p w14:paraId="1C462256">
            <w:pPr>
              <w:spacing w:before="179" w:line="219" w:lineRule="auto"/>
              <w:ind w:left="181"/>
              <w:rPr>
                <w:rFonts w:ascii="宋体" w:hAnsi="宋体" w:eastAsia="宋体" w:cs="宋体"/>
                <w:sz w:val="22"/>
                <w:szCs w:val="22"/>
              </w:rPr>
            </w:pPr>
            <w:r>
              <w:rPr>
                <w:rFonts w:ascii="宋体" w:hAnsi="宋体" w:eastAsia="宋体" w:cs="宋体"/>
                <w:spacing w:val="-2"/>
                <w:sz w:val="22"/>
                <w:szCs w:val="22"/>
              </w:rPr>
              <w:t>单价（元）</w:t>
            </w:r>
          </w:p>
        </w:tc>
        <w:tc>
          <w:tcPr>
            <w:tcW w:w="1437" w:type="dxa"/>
            <w:vAlign w:val="top"/>
          </w:tcPr>
          <w:p w14:paraId="2E4ED005">
            <w:pPr>
              <w:spacing w:before="179" w:line="220" w:lineRule="auto"/>
              <w:ind w:left="178"/>
              <w:rPr>
                <w:rFonts w:ascii="宋体" w:hAnsi="宋体" w:eastAsia="宋体" w:cs="宋体"/>
                <w:sz w:val="22"/>
                <w:szCs w:val="22"/>
              </w:rPr>
            </w:pPr>
            <w:r>
              <w:rPr>
                <w:rFonts w:ascii="宋体" w:hAnsi="宋体" w:eastAsia="宋体" w:cs="宋体"/>
                <w:spacing w:val="-2"/>
                <w:sz w:val="22"/>
                <w:szCs w:val="22"/>
              </w:rPr>
              <w:t>金额（元）</w:t>
            </w:r>
          </w:p>
        </w:tc>
        <w:tc>
          <w:tcPr>
            <w:tcW w:w="2254" w:type="dxa"/>
            <w:vAlign w:val="top"/>
          </w:tcPr>
          <w:p w14:paraId="6A9C61FD">
            <w:pPr>
              <w:spacing w:before="179" w:line="222" w:lineRule="auto"/>
              <w:ind w:left="916"/>
              <w:rPr>
                <w:rFonts w:ascii="宋体" w:hAnsi="宋体" w:eastAsia="宋体" w:cs="宋体"/>
                <w:sz w:val="22"/>
                <w:szCs w:val="22"/>
              </w:rPr>
            </w:pPr>
            <w:r>
              <w:rPr>
                <w:rFonts w:ascii="宋体" w:hAnsi="宋体" w:eastAsia="宋体" w:cs="宋体"/>
                <w:spacing w:val="-5"/>
                <w:sz w:val="22"/>
                <w:szCs w:val="22"/>
              </w:rPr>
              <w:t>备注</w:t>
            </w:r>
          </w:p>
        </w:tc>
      </w:tr>
      <w:tr w14:paraId="5F155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4" w:hRule="atLeast"/>
        </w:trPr>
        <w:tc>
          <w:tcPr>
            <w:tcW w:w="916" w:type="dxa"/>
            <w:vAlign w:val="top"/>
          </w:tcPr>
          <w:p w14:paraId="0CCAE635">
            <w:pPr>
              <w:pStyle w:val="6"/>
              <w:spacing w:line="324" w:lineRule="auto"/>
            </w:pPr>
          </w:p>
          <w:p w14:paraId="0AD104FD">
            <w:pPr>
              <w:pStyle w:val="6"/>
              <w:spacing w:line="324" w:lineRule="auto"/>
            </w:pPr>
          </w:p>
          <w:p w14:paraId="6B8EACCA">
            <w:pPr>
              <w:spacing w:before="72" w:line="242" w:lineRule="auto"/>
              <w:ind w:left="425"/>
              <w:rPr>
                <w:rFonts w:ascii="宋体" w:hAnsi="宋体" w:eastAsia="宋体" w:cs="宋体"/>
                <w:sz w:val="22"/>
                <w:szCs w:val="22"/>
              </w:rPr>
            </w:pPr>
            <w:r>
              <w:rPr>
                <w:rFonts w:ascii="宋体" w:hAnsi="宋体" w:eastAsia="宋体" w:cs="宋体"/>
                <w:sz w:val="22"/>
                <w:szCs w:val="22"/>
              </w:rPr>
              <w:t>1</w:t>
            </w:r>
          </w:p>
        </w:tc>
        <w:tc>
          <w:tcPr>
            <w:tcW w:w="1610" w:type="dxa"/>
            <w:vAlign w:val="top"/>
          </w:tcPr>
          <w:p w14:paraId="45A9BD3A">
            <w:pPr>
              <w:pStyle w:val="6"/>
              <w:spacing w:line="324" w:lineRule="auto"/>
            </w:pPr>
          </w:p>
          <w:p w14:paraId="0B5D2315">
            <w:pPr>
              <w:pStyle w:val="6"/>
              <w:spacing w:line="324" w:lineRule="auto"/>
            </w:pPr>
          </w:p>
          <w:p w14:paraId="64FB9E98">
            <w:pPr>
              <w:spacing w:before="72" w:line="221" w:lineRule="auto"/>
              <w:ind w:left="149"/>
              <w:rPr>
                <w:rFonts w:ascii="宋体" w:hAnsi="宋体" w:eastAsia="宋体" w:cs="宋体"/>
                <w:sz w:val="22"/>
                <w:szCs w:val="22"/>
              </w:rPr>
            </w:pPr>
            <w:r>
              <w:rPr>
                <w:rFonts w:ascii="宋体" w:hAnsi="宋体" w:eastAsia="宋体" w:cs="宋体"/>
                <w:spacing w:val="-1"/>
                <w:sz w:val="22"/>
                <w:szCs w:val="22"/>
              </w:rPr>
              <w:t>场地平整施工</w:t>
            </w:r>
          </w:p>
        </w:tc>
        <w:tc>
          <w:tcPr>
            <w:tcW w:w="733" w:type="dxa"/>
            <w:vAlign w:val="top"/>
          </w:tcPr>
          <w:p w14:paraId="04232FE4">
            <w:pPr>
              <w:pStyle w:val="6"/>
              <w:spacing w:line="324" w:lineRule="auto"/>
            </w:pPr>
          </w:p>
          <w:p w14:paraId="0C7743CF">
            <w:pPr>
              <w:pStyle w:val="6"/>
              <w:spacing w:line="325" w:lineRule="auto"/>
            </w:pPr>
          </w:p>
          <w:p w14:paraId="3ECD3F80">
            <w:pPr>
              <w:spacing w:before="71" w:line="293" w:lineRule="exact"/>
              <w:ind w:left="270"/>
              <w:rPr>
                <w:rFonts w:ascii="宋体" w:hAnsi="宋体" w:eastAsia="宋体" w:cs="宋体"/>
                <w:sz w:val="22"/>
                <w:szCs w:val="22"/>
              </w:rPr>
            </w:pPr>
            <w:r>
              <w:rPr>
                <w:rFonts w:ascii="宋体" w:hAnsi="宋体" w:eastAsia="宋体" w:cs="宋体"/>
                <w:sz w:val="22"/>
                <w:szCs w:val="22"/>
              </w:rPr>
              <w:t>㎡</w:t>
            </w:r>
          </w:p>
        </w:tc>
        <w:tc>
          <w:tcPr>
            <w:tcW w:w="1211" w:type="dxa"/>
            <w:vAlign w:val="top"/>
          </w:tcPr>
          <w:p w14:paraId="1E23B856">
            <w:pPr>
              <w:pStyle w:val="6"/>
              <w:spacing w:line="316" w:lineRule="auto"/>
            </w:pPr>
          </w:p>
          <w:p w14:paraId="2A24E07A">
            <w:pPr>
              <w:pStyle w:val="6"/>
              <w:spacing w:line="316" w:lineRule="auto"/>
            </w:pPr>
          </w:p>
          <w:p w14:paraId="1E10F309">
            <w:pPr>
              <w:spacing w:before="78"/>
              <w:ind w:left="256"/>
              <w:rPr>
                <w:rFonts w:ascii="宋体" w:hAnsi="宋体" w:eastAsia="宋体" w:cs="宋体"/>
                <w:sz w:val="24"/>
                <w:szCs w:val="24"/>
              </w:rPr>
            </w:pPr>
            <w:r>
              <w:rPr>
                <w:rFonts w:ascii="宋体" w:hAnsi="宋体" w:eastAsia="宋体" w:cs="宋体"/>
                <w:spacing w:val="-3"/>
                <w:sz w:val="24"/>
                <w:szCs w:val="24"/>
              </w:rPr>
              <w:t>585627</w:t>
            </w:r>
          </w:p>
        </w:tc>
        <w:tc>
          <w:tcPr>
            <w:tcW w:w="1448" w:type="dxa"/>
            <w:vAlign w:val="top"/>
          </w:tcPr>
          <w:p w14:paraId="508CD1D0">
            <w:pPr>
              <w:pStyle w:val="6"/>
            </w:pPr>
          </w:p>
        </w:tc>
        <w:tc>
          <w:tcPr>
            <w:tcW w:w="1437" w:type="dxa"/>
            <w:vAlign w:val="top"/>
          </w:tcPr>
          <w:p w14:paraId="21422DDC">
            <w:pPr>
              <w:pStyle w:val="6"/>
            </w:pPr>
          </w:p>
        </w:tc>
        <w:tc>
          <w:tcPr>
            <w:tcW w:w="2254" w:type="dxa"/>
            <w:vAlign w:val="top"/>
          </w:tcPr>
          <w:p w14:paraId="54744218">
            <w:pPr>
              <w:spacing w:before="244" w:line="220" w:lineRule="auto"/>
              <w:ind w:left="143"/>
              <w:rPr>
                <w:rFonts w:ascii="宋体" w:hAnsi="宋体" w:eastAsia="宋体" w:cs="宋体"/>
                <w:sz w:val="22"/>
                <w:szCs w:val="22"/>
              </w:rPr>
            </w:pPr>
            <w:r>
              <w:rPr>
                <w:rFonts w:ascii="宋体" w:hAnsi="宋体" w:eastAsia="宋体" w:cs="宋体"/>
                <w:sz w:val="22"/>
                <w:szCs w:val="22"/>
              </w:rPr>
              <w:t>包含杂草、树木、石</w:t>
            </w:r>
          </w:p>
          <w:p w14:paraId="4B1D8D76">
            <w:pPr>
              <w:spacing w:before="59" w:line="220" w:lineRule="auto"/>
              <w:ind w:left="143"/>
              <w:rPr>
                <w:rFonts w:ascii="宋体" w:hAnsi="宋体" w:eastAsia="宋体" w:cs="宋体"/>
                <w:sz w:val="22"/>
                <w:szCs w:val="22"/>
              </w:rPr>
            </w:pPr>
            <w:r>
              <w:rPr>
                <w:rFonts w:ascii="宋体" w:hAnsi="宋体" w:eastAsia="宋体" w:cs="宋体"/>
                <w:spacing w:val="-1"/>
                <w:sz w:val="22"/>
                <w:szCs w:val="22"/>
              </w:rPr>
              <w:t>块、渣土全部清除外</w:t>
            </w:r>
          </w:p>
          <w:p w14:paraId="6FF9A53C">
            <w:pPr>
              <w:spacing w:before="57" w:line="220" w:lineRule="auto"/>
              <w:ind w:left="143"/>
              <w:rPr>
                <w:rFonts w:ascii="宋体" w:hAnsi="宋体" w:eastAsia="宋体" w:cs="宋体"/>
                <w:sz w:val="22"/>
                <w:szCs w:val="22"/>
              </w:rPr>
            </w:pPr>
            <w:r>
              <w:rPr>
                <w:rFonts w:ascii="宋体" w:hAnsi="宋体" w:eastAsia="宋体" w:cs="宋体"/>
                <w:spacing w:val="-1"/>
                <w:sz w:val="22"/>
                <w:szCs w:val="22"/>
              </w:rPr>
              <w:t>运；场内土丘土方倒</w:t>
            </w:r>
          </w:p>
          <w:p w14:paraId="6929C5EA">
            <w:pPr>
              <w:spacing w:before="59" w:line="223" w:lineRule="auto"/>
              <w:ind w:left="693"/>
              <w:rPr>
                <w:rFonts w:ascii="宋体" w:hAnsi="宋体" w:eastAsia="宋体" w:cs="宋体"/>
                <w:sz w:val="22"/>
                <w:szCs w:val="22"/>
              </w:rPr>
            </w:pPr>
            <w:r>
              <w:rPr>
                <w:rFonts w:ascii="宋体" w:hAnsi="宋体" w:eastAsia="宋体" w:cs="宋体"/>
                <w:spacing w:val="-2"/>
                <w:sz w:val="22"/>
                <w:szCs w:val="22"/>
              </w:rPr>
              <w:t>运及平整</w:t>
            </w:r>
          </w:p>
        </w:tc>
      </w:tr>
      <w:tr w14:paraId="2BFFC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16" w:type="dxa"/>
            <w:vAlign w:val="top"/>
          </w:tcPr>
          <w:p w14:paraId="71DA4D4A">
            <w:pPr>
              <w:spacing w:before="182" w:line="242" w:lineRule="auto"/>
              <w:ind w:left="411"/>
              <w:rPr>
                <w:rFonts w:ascii="宋体" w:hAnsi="宋体" w:eastAsia="宋体" w:cs="宋体"/>
                <w:sz w:val="22"/>
                <w:szCs w:val="22"/>
              </w:rPr>
            </w:pPr>
            <w:r>
              <w:rPr>
                <w:rFonts w:ascii="宋体" w:hAnsi="宋体" w:eastAsia="宋体" w:cs="宋体"/>
                <w:sz w:val="22"/>
                <w:szCs w:val="22"/>
              </w:rPr>
              <w:t>2</w:t>
            </w:r>
          </w:p>
        </w:tc>
        <w:tc>
          <w:tcPr>
            <w:tcW w:w="1610" w:type="dxa"/>
            <w:vAlign w:val="top"/>
          </w:tcPr>
          <w:p w14:paraId="699FC4FF">
            <w:pPr>
              <w:spacing w:before="183" w:line="219" w:lineRule="auto"/>
              <w:ind w:left="272"/>
              <w:rPr>
                <w:rFonts w:ascii="宋体" w:hAnsi="宋体" w:eastAsia="宋体" w:cs="宋体"/>
                <w:sz w:val="22"/>
                <w:szCs w:val="22"/>
              </w:rPr>
            </w:pPr>
            <w:r>
              <w:rPr>
                <w:rFonts w:ascii="宋体" w:hAnsi="宋体" w:eastAsia="宋体" w:cs="宋体"/>
                <w:spacing w:val="-5"/>
                <w:sz w:val="22"/>
                <w:szCs w:val="22"/>
              </w:rPr>
              <w:t>防尘布铺设</w:t>
            </w:r>
          </w:p>
        </w:tc>
        <w:tc>
          <w:tcPr>
            <w:tcW w:w="733" w:type="dxa"/>
            <w:vAlign w:val="top"/>
          </w:tcPr>
          <w:p w14:paraId="5EA60CA6">
            <w:pPr>
              <w:spacing w:before="183" w:line="293" w:lineRule="exact"/>
              <w:ind w:left="270"/>
              <w:rPr>
                <w:rFonts w:ascii="宋体" w:hAnsi="宋体" w:eastAsia="宋体" w:cs="宋体"/>
                <w:sz w:val="22"/>
                <w:szCs w:val="22"/>
              </w:rPr>
            </w:pPr>
            <w:r>
              <w:rPr>
                <w:rFonts w:ascii="宋体" w:hAnsi="宋体" w:eastAsia="宋体" w:cs="宋体"/>
                <w:sz w:val="22"/>
                <w:szCs w:val="22"/>
              </w:rPr>
              <w:t>㎡</w:t>
            </w:r>
          </w:p>
        </w:tc>
        <w:tc>
          <w:tcPr>
            <w:tcW w:w="1211" w:type="dxa"/>
            <w:vAlign w:val="top"/>
          </w:tcPr>
          <w:p w14:paraId="411CE07E">
            <w:pPr>
              <w:spacing w:before="173"/>
              <w:ind w:left="256"/>
              <w:rPr>
                <w:rFonts w:ascii="宋体" w:hAnsi="宋体" w:eastAsia="宋体" w:cs="宋体"/>
                <w:sz w:val="24"/>
                <w:szCs w:val="24"/>
              </w:rPr>
            </w:pPr>
            <w:r>
              <w:rPr>
                <w:rFonts w:ascii="宋体" w:hAnsi="宋体" w:eastAsia="宋体" w:cs="宋体"/>
                <w:spacing w:val="-3"/>
                <w:sz w:val="24"/>
                <w:szCs w:val="24"/>
              </w:rPr>
              <w:t>585627</w:t>
            </w:r>
          </w:p>
        </w:tc>
        <w:tc>
          <w:tcPr>
            <w:tcW w:w="1448" w:type="dxa"/>
            <w:vAlign w:val="top"/>
          </w:tcPr>
          <w:p w14:paraId="3DBCC507">
            <w:pPr>
              <w:pStyle w:val="6"/>
            </w:pPr>
          </w:p>
        </w:tc>
        <w:tc>
          <w:tcPr>
            <w:tcW w:w="1437" w:type="dxa"/>
            <w:vAlign w:val="top"/>
          </w:tcPr>
          <w:p w14:paraId="7176AF72">
            <w:pPr>
              <w:pStyle w:val="6"/>
            </w:pPr>
          </w:p>
        </w:tc>
        <w:tc>
          <w:tcPr>
            <w:tcW w:w="2254" w:type="dxa"/>
            <w:vAlign w:val="top"/>
          </w:tcPr>
          <w:p w14:paraId="49C896D2">
            <w:pPr>
              <w:pStyle w:val="6"/>
            </w:pPr>
          </w:p>
        </w:tc>
      </w:tr>
      <w:tr w14:paraId="10F36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16" w:type="dxa"/>
            <w:vAlign w:val="top"/>
          </w:tcPr>
          <w:p w14:paraId="726E82AB">
            <w:pPr>
              <w:spacing w:before="213"/>
              <w:ind w:left="413"/>
              <w:rPr>
                <w:rFonts w:ascii="宋体" w:hAnsi="宋体" w:eastAsia="宋体" w:cs="宋体"/>
                <w:sz w:val="22"/>
                <w:szCs w:val="22"/>
              </w:rPr>
            </w:pPr>
            <w:r>
              <w:rPr>
                <w:rFonts w:ascii="宋体" w:hAnsi="宋体" w:eastAsia="宋体" w:cs="宋体"/>
                <w:sz w:val="22"/>
                <w:szCs w:val="22"/>
              </w:rPr>
              <w:t>3</w:t>
            </w:r>
          </w:p>
        </w:tc>
        <w:tc>
          <w:tcPr>
            <w:tcW w:w="1610" w:type="dxa"/>
            <w:vAlign w:val="top"/>
          </w:tcPr>
          <w:p w14:paraId="177F297C">
            <w:pPr>
              <w:spacing w:before="52" w:line="245" w:lineRule="auto"/>
              <w:ind w:left="600" w:right="143" w:hanging="446"/>
              <w:rPr>
                <w:rFonts w:ascii="宋体" w:hAnsi="宋体" w:eastAsia="宋体" w:cs="宋体"/>
                <w:sz w:val="22"/>
                <w:szCs w:val="22"/>
              </w:rPr>
            </w:pPr>
            <w:r>
              <w:rPr>
                <w:rFonts w:ascii="宋体" w:hAnsi="宋体" w:eastAsia="宋体" w:cs="宋体"/>
                <w:spacing w:val="-3"/>
                <w:sz w:val="22"/>
                <w:szCs w:val="22"/>
              </w:rPr>
              <w:t>安文费及管理</w:t>
            </w:r>
            <w:r>
              <w:rPr>
                <w:rFonts w:ascii="宋体" w:hAnsi="宋体" w:eastAsia="宋体" w:cs="宋体"/>
                <w:spacing w:val="-10"/>
                <w:sz w:val="22"/>
                <w:szCs w:val="22"/>
              </w:rPr>
              <w:t>费等</w:t>
            </w:r>
          </w:p>
        </w:tc>
        <w:tc>
          <w:tcPr>
            <w:tcW w:w="733" w:type="dxa"/>
            <w:vAlign w:val="top"/>
          </w:tcPr>
          <w:p w14:paraId="59AA9DDB">
            <w:pPr>
              <w:spacing w:before="212" w:line="221" w:lineRule="auto"/>
              <w:ind w:left="264"/>
              <w:rPr>
                <w:rFonts w:ascii="宋体" w:hAnsi="宋体" w:eastAsia="宋体" w:cs="宋体"/>
                <w:sz w:val="22"/>
                <w:szCs w:val="22"/>
              </w:rPr>
            </w:pPr>
            <w:r>
              <w:rPr>
                <w:rFonts w:ascii="宋体" w:hAnsi="宋体" w:eastAsia="宋体" w:cs="宋体"/>
                <w:sz w:val="22"/>
                <w:szCs w:val="22"/>
              </w:rPr>
              <w:t>项</w:t>
            </w:r>
          </w:p>
        </w:tc>
        <w:tc>
          <w:tcPr>
            <w:tcW w:w="1211" w:type="dxa"/>
            <w:vAlign w:val="top"/>
          </w:tcPr>
          <w:p w14:paraId="681F41B1">
            <w:pPr>
              <w:spacing w:before="212" w:line="242" w:lineRule="auto"/>
              <w:ind w:left="571"/>
              <w:rPr>
                <w:rFonts w:ascii="宋体" w:hAnsi="宋体" w:eastAsia="宋体" w:cs="宋体"/>
                <w:sz w:val="22"/>
                <w:szCs w:val="22"/>
              </w:rPr>
            </w:pPr>
            <w:r>
              <w:rPr>
                <w:rFonts w:ascii="宋体" w:hAnsi="宋体" w:eastAsia="宋体" w:cs="宋体"/>
                <w:sz w:val="22"/>
                <w:szCs w:val="22"/>
              </w:rPr>
              <w:t>1</w:t>
            </w:r>
          </w:p>
        </w:tc>
        <w:tc>
          <w:tcPr>
            <w:tcW w:w="1448" w:type="dxa"/>
            <w:vAlign w:val="top"/>
          </w:tcPr>
          <w:p w14:paraId="6E44AF72">
            <w:pPr>
              <w:pStyle w:val="6"/>
            </w:pPr>
          </w:p>
        </w:tc>
        <w:tc>
          <w:tcPr>
            <w:tcW w:w="1437" w:type="dxa"/>
            <w:vAlign w:val="top"/>
          </w:tcPr>
          <w:p w14:paraId="42A03CE1">
            <w:pPr>
              <w:pStyle w:val="6"/>
            </w:pPr>
          </w:p>
        </w:tc>
        <w:tc>
          <w:tcPr>
            <w:tcW w:w="2254" w:type="dxa"/>
            <w:vAlign w:val="top"/>
          </w:tcPr>
          <w:p w14:paraId="512A1AE8">
            <w:pPr>
              <w:pStyle w:val="6"/>
            </w:pPr>
          </w:p>
        </w:tc>
      </w:tr>
      <w:tr w14:paraId="547C2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16" w:type="dxa"/>
            <w:vAlign w:val="top"/>
          </w:tcPr>
          <w:p w14:paraId="231DDA7F">
            <w:pPr>
              <w:spacing w:before="180" w:line="242" w:lineRule="auto"/>
              <w:ind w:left="407"/>
              <w:rPr>
                <w:rFonts w:ascii="宋体" w:hAnsi="宋体" w:eastAsia="宋体" w:cs="宋体"/>
                <w:sz w:val="22"/>
                <w:szCs w:val="22"/>
              </w:rPr>
            </w:pPr>
            <w:r>
              <w:rPr>
                <w:rFonts w:ascii="宋体" w:hAnsi="宋体" w:eastAsia="宋体" w:cs="宋体"/>
                <w:sz w:val="22"/>
                <w:szCs w:val="22"/>
              </w:rPr>
              <w:t>4</w:t>
            </w:r>
          </w:p>
        </w:tc>
        <w:tc>
          <w:tcPr>
            <w:tcW w:w="1610" w:type="dxa"/>
            <w:vAlign w:val="top"/>
          </w:tcPr>
          <w:p w14:paraId="14E5536E">
            <w:pPr>
              <w:spacing w:before="180" w:line="221" w:lineRule="auto"/>
              <w:ind w:left="480"/>
              <w:rPr>
                <w:rFonts w:ascii="宋体" w:hAnsi="宋体" w:eastAsia="宋体" w:cs="宋体"/>
                <w:sz w:val="22"/>
                <w:szCs w:val="22"/>
              </w:rPr>
            </w:pPr>
            <w:r>
              <w:rPr>
                <w:rFonts w:ascii="宋体" w:hAnsi="宋体" w:eastAsia="宋体" w:cs="宋体"/>
                <w:spacing w:val="-3"/>
                <w:sz w:val="22"/>
                <w:szCs w:val="22"/>
              </w:rPr>
              <w:t>预备费</w:t>
            </w:r>
          </w:p>
        </w:tc>
        <w:tc>
          <w:tcPr>
            <w:tcW w:w="733" w:type="dxa"/>
            <w:vAlign w:val="top"/>
          </w:tcPr>
          <w:p w14:paraId="4B1C9BB4">
            <w:pPr>
              <w:spacing w:before="180" w:line="221" w:lineRule="auto"/>
              <w:ind w:left="264"/>
              <w:rPr>
                <w:rFonts w:ascii="宋体" w:hAnsi="宋体" w:eastAsia="宋体" w:cs="宋体"/>
                <w:sz w:val="22"/>
                <w:szCs w:val="22"/>
              </w:rPr>
            </w:pPr>
            <w:r>
              <w:rPr>
                <w:rFonts w:ascii="宋体" w:hAnsi="宋体" w:eastAsia="宋体" w:cs="宋体"/>
                <w:sz w:val="22"/>
                <w:szCs w:val="22"/>
              </w:rPr>
              <w:t>项</w:t>
            </w:r>
          </w:p>
        </w:tc>
        <w:tc>
          <w:tcPr>
            <w:tcW w:w="1211" w:type="dxa"/>
            <w:vAlign w:val="top"/>
          </w:tcPr>
          <w:p w14:paraId="67539570">
            <w:pPr>
              <w:spacing w:before="180" w:line="242" w:lineRule="auto"/>
              <w:ind w:left="571"/>
              <w:rPr>
                <w:rFonts w:ascii="宋体" w:hAnsi="宋体" w:eastAsia="宋体" w:cs="宋体"/>
                <w:sz w:val="22"/>
                <w:szCs w:val="22"/>
              </w:rPr>
            </w:pPr>
            <w:r>
              <w:rPr>
                <w:rFonts w:ascii="宋体" w:hAnsi="宋体" w:eastAsia="宋体" w:cs="宋体"/>
                <w:sz w:val="22"/>
                <w:szCs w:val="22"/>
              </w:rPr>
              <w:t>1</w:t>
            </w:r>
          </w:p>
        </w:tc>
        <w:tc>
          <w:tcPr>
            <w:tcW w:w="1448" w:type="dxa"/>
            <w:vAlign w:val="top"/>
          </w:tcPr>
          <w:p w14:paraId="150F28C1">
            <w:pPr>
              <w:spacing w:before="180"/>
              <w:ind w:left="251"/>
              <w:rPr>
                <w:rFonts w:ascii="宋体" w:hAnsi="宋体" w:eastAsia="宋体" w:cs="宋体"/>
                <w:sz w:val="22"/>
                <w:szCs w:val="22"/>
              </w:rPr>
            </w:pPr>
            <w:r>
              <w:rPr>
                <w:rFonts w:ascii="宋体" w:hAnsi="宋体" w:eastAsia="宋体" w:cs="宋体"/>
                <w:spacing w:val="-3"/>
                <w:sz w:val="22"/>
                <w:szCs w:val="22"/>
              </w:rPr>
              <w:t>150000.00</w:t>
            </w:r>
          </w:p>
        </w:tc>
        <w:tc>
          <w:tcPr>
            <w:tcW w:w="1437" w:type="dxa"/>
            <w:vAlign w:val="top"/>
          </w:tcPr>
          <w:p w14:paraId="37BFB5D0">
            <w:pPr>
              <w:spacing w:before="180"/>
              <w:ind w:left="247"/>
              <w:rPr>
                <w:rFonts w:ascii="宋体" w:hAnsi="宋体" w:eastAsia="宋体" w:cs="宋体"/>
                <w:sz w:val="22"/>
                <w:szCs w:val="22"/>
              </w:rPr>
            </w:pPr>
            <w:r>
              <w:rPr>
                <w:rFonts w:ascii="宋体" w:hAnsi="宋体" w:eastAsia="宋体" w:cs="宋体"/>
                <w:spacing w:val="-3"/>
                <w:sz w:val="22"/>
                <w:szCs w:val="22"/>
              </w:rPr>
              <w:t>150000.00</w:t>
            </w:r>
          </w:p>
        </w:tc>
        <w:tc>
          <w:tcPr>
            <w:tcW w:w="2254" w:type="dxa"/>
            <w:vAlign w:val="top"/>
          </w:tcPr>
          <w:p w14:paraId="404D1E41">
            <w:pPr>
              <w:spacing w:before="181" w:line="220" w:lineRule="auto"/>
              <w:ind w:left="146"/>
              <w:rPr>
                <w:rFonts w:ascii="宋体" w:hAnsi="宋体" w:eastAsia="宋体" w:cs="宋体"/>
                <w:sz w:val="22"/>
                <w:szCs w:val="22"/>
              </w:rPr>
            </w:pPr>
            <w:r>
              <w:rPr>
                <w:rFonts w:ascii="宋体" w:hAnsi="宋体" w:eastAsia="宋体" w:cs="宋体"/>
                <w:spacing w:val="-2"/>
                <w:sz w:val="22"/>
                <w:szCs w:val="22"/>
              </w:rPr>
              <w:t>不可竞争费不得优惠</w:t>
            </w:r>
          </w:p>
        </w:tc>
      </w:tr>
      <w:tr w14:paraId="0F7C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6" w:type="dxa"/>
            <w:vAlign w:val="top"/>
          </w:tcPr>
          <w:p w14:paraId="797EA85E">
            <w:pPr>
              <w:spacing w:before="172"/>
              <w:ind w:left="409"/>
              <w:rPr>
                <w:rFonts w:ascii="宋体" w:hAnsi="宋体" w:eastAsia="宋体" w:cs="宋体"/>
                <w:sz w:val="24"/>
                <w:szCs w:val="24"/>
              </w:rPr>
            </w:pPr>
            <w:r>
              <w:rPr>
                <w:rFonts w:ascii="宋体" w:hAnsi="宋体" w:eastAsia="宋体" w:cs="宋体"/>
                <w:sz w:val="24"/>
                <w:szCs w:val="24"/>
              </w:rPr>
              <w:t>5</w:t>
            </w:r>
          </w:p>
        </w:tc>
        <w:tc>
          <w:tcPr>
            <w:tcW w:w="1610" w:type="dxa"/>
            <w:vAlign w:val="top"/>
          </w:tcPr>
          <w:p w14:paraId="13F90398">
            <w:pPr>
              <w:spacing w:before="173" w:line="219" w:lineRule="auto"/>
              <w:ind w:left="452"/>
              <w:rPr>
                <w:rFonts w:ascii="宋体" w:hAnsi="宋体" w:eastAsia="宋体" w:cs="宋体"/>
                <w:sz w:val="24"/>
                <w:szCs w:val="24"/>
              </w:rPr>
            </w:pPr>
            <w:r>
              <w:rPr>
                <w:rFonts w:ascii="宋体" w:hAnsi="宋体" w:eastAsia="宋体" w:cs="宋体"/>
                <w:spacing w:val="-4"/>
                <w:sz w:val="24"/>
                <w:szCs w:val="24"/>
              </w:rPr>
              <w:t>增值税</w:t>
            </w:r>
          </w:p>
        </w:tc>
        <w:tc>
          <w:tcPr>
            <w:tcW w:w="733" w:type="dxa"/>
            <w:vAlign w:val="top"/>
          </w:tcPr>
          <w:p w14:paraId="299FA739">
            <w:pPr>
              <w:spacing w:before="172" w:line="220" w:lineRule="auto"/>
              <w:ind w:left="256"/>
              <w:rPr>
                <w:rFonts w:ascii="宋体" w:hAnsi="宋体" w:eastAsia="宋体" w:cs="宋体"/>
                <w:sz w:val="24"/>
                <w:szCs w:val="24"/>
              </w:rPr>
            </w:pPr>
            <w:r>
              <w:rPr>
                <w:rFonts w:ascii="宋体" w:hAnsi="宋体" w:eastAsia="宋体" w:cs="宋体"/>
                <w:sz w:val="24"/>
                <w:szCs w:val="24"/>
              </w:rPr>
              <w:t>项</w:t>
            </w:r>
          </w:p>
        </w:tc>
        <w:tc>
          <w:tcPr>
            <w:tcW w:w="1211" w:type="dxa"/>
            <w:vAlign w:val="top"/>
          </w:tcPr>
          <w:p w14:paraId="15688F83">
            <w:pPr>
              <w:spacing w:before="172" w:line="241" w:lineRule="auto"/>
              <w:ind w:left="569"/>
              <w:rPr>
                <w:rFonts w:ascii="宋体" w:hAnsi="宋体" w:eastAsia="宋体" w:cs="宋体"/>
                <w:sz w:val="24"/>
                <w:szCs w:val="24"/>
              </w:rPr>
            </w:pPr>
            <w:r>
              <w:rPr>
                <w:rFonts w:ascii="宋体" w:hAnsi="宋体" w:eastAsia="宋体" w:cs="宋体"/>
                <w:sz w:val="24"/>
                <w:szCs w:val="24"/>
              </w:rPr>
              <w:t>1</w:t>
            </w:r>
          </w:p>
        </w:tc>
        <w:tc>
          <w:tcPr>
            <w:tcW w:w="1448" w:type="dxa"/>
            <w:vAlign w:val="top"/>
          </w:tcPr>
          <w:p w14:paraId="1E4C7E67">
            <w:pPr>
              <w:pStyle w:val="6"/>
            </w:pPr>
          </w:p>
        </w:tc>
        <w:tc>
          <w:tcPr>
            <w:tcW w:w="1437" w:type="dxa"/>
            <w:vAlign w:val="top"/>
          </w:tcPr>
          <w:p w14:paraId="4AEBF296">
            <w:pPr>
              <w:pStyle w:val="6"/>
            </w:pPr>
          </w:p>
        </w:tc>
        <w:tc>
          <w:tcPr>
            <w:tcW w:w="2254" w:type="dxa"/>
            <w:vAlign w:val="top"/>
          </w:tcPr>
          <w:p w14:paraId="6FA4DC50">
            <w:pPr>
              <w:pStyle w:val="6"/>
            </w:pPr>
          </w:p>
        </w:tc>
      </w:tr>
      <w:tr w14:paraId="49742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16" w:type="dxa"/>
            <w:vAlign w:val="top"/>
          </w:tcPr>
          <w:p w14:paraId="34AF48A2">
            <w:pPr>
              <w:pStyle w:val="6"/>
            </w:pPr>
          </w:p>
        </w:tc>
        <w:tc>
          <w:tcPr>
            <w:tcW w:w="1610" w:type="dxa"/>
            <w:vAlign w:val="top"/>
          </w:tcPr>
          <w:p w14:paraId="64AAD1AA">
            <w:pPr>
              <w:spacing w:before="189" w:line="220" w:lineRule="auto"/>
              <w:ind w:left="217"/>
              <w:rPr>
                <w:rFonts w:ascii="宋体" w:hAnsi="宋体" w:eastAsia="宋体" w:cs="宋体"/>
                <w:sz w:val="24"/>
                <w:szCs w:val="24"/>
              </w:rPr>
            </w:pPr>
            <w:r>
              <w:rPr>
                <w:rFonts w:ascii="宋体" w:hAnsi="宋体" w:eastAsia="宋体" w:cs="宋体"/>
                <w:spacing w:val="-4"/>
                <w:sz w:val="24"/>
                <w:szCs w:val="24"/>
              </w:rPr>
              <w:t>总计（元）</w:t>
            </w:r>
          </w:p>
        </w:tc>
        <w:tc>
          <w:tcPr>
            <w:tcW w:w="4829" w:type="dxa"/>
            <w:gridSpan w:val="4"/>
            <w:vAlign w:val="top"/>
          </w:tcPr>
          <w:p w14:paraId="54BDD4C8">
            <w:pPr>
              <w:pStyle w:val="6"/>
            </w:pPr>
          </w:p>
        </w:tc>
        <w:tc>
          <w:tcPr>
            <w:tcW w:w="2254" w:type="dxa"/>
            <w:vAlign w:val="top"/>
          </w:tcPr>
          <w:p w14:paraId="1C92511C">
            <w:pPr>
              <w:pStyle w:val="6"/>
            </w:pPr>
          </w:p>
        </w:tc>
      </w:tr>
    </w:tbl>
    <w:p w14:paraId="26CA85B8">
      <w:pPr>
        <w:pStyle w:val="2"/>
      </w:pPr>
    </w:p>
    <w:p w14:paraId="1AB8E7DD">
      <w:pPr>
        <w:sectPr>
          <w:footerReference r:id="rId31" w:type="default"/>
          <w:pgSz w:w="11905" w:h="16839"/>
          <w:pgMar w:top="1431" w:right="1136" w:bottom="1156" w:left="1140" w:header="0" w:footer="994" w:gutter="0"/>
          <w:cols w:space="720" w:num="1"/>
        </w:sectPr>
      </w:pPr>
    </w:p>
    <w:p w14:paraId="1F5788BA">
      <w:pPr>
        <w:pStyle w:val="2"/>
        <w:spacing w:line="244" w:lineRule="auto"/>
      </w:pPr>
    </w:p>
    <w:p w14:paraId="504C25C6">
      <w:pPr>
        <w:pStyle w:val="2"/>
        <w:spacing w:line="244" w:lineRule="auto"/>
      </w:pPr>
    </w:p>
    <w:p w14:paraId="582BD3A1">
      <w:pPr>
        <w:pStyle w:val="2"/>
        <w:spacing w:line="244" w:lineRule="auto"/>
      </w:pPr>
    </w:p>
    <w:p w14:paraId="00E16132">
      <w:pPr>
        <w:pStyle w:val="2"/>
        <w:spacing w:line="244" w:lineRule="auto"/>
      </w:pPr>
    </w:p>
    <w:p w14:paraId="62E91866">
      <w:pPr>
        <w:pStyle w:val="2"/>
        <w:spacing w:line="244" w:lineRule="auto"/>
      </w:pPr>
    </w:p>
    <w:p w14:paraId="2CB1379C">
      <w:pPr>
        <w:pStyle w:val="2"/>
        <w:spacing w:line="244" w:lineRule="auto"/>
      </w:pPr>
    </w:p>
    <w:p w14:paraId="339DBD5B">
      <w:pPr>
        <w:pStyle w:val="2"/>
        <w:spacing w:line="244" w:lineRule="auto"/>
      </w:pPr>
    </w:p>
    <w:p w14:paraId="7866C246">
      <w:pPr>
        <w:pStyle w:val="2"/>
        <w:spacing w:line="244" w:lineRule="auto"/>
      </w:pPr>
    </w:p>
    <w:p w14:paraId="1833E99B">
      <w:pPr>
        <w:pStyle w:val="2"/>
        <w:spacing w:line="244" w:lineRule="auto"/>
      </w:pPr>
    </w:p>
    <w:p w14:paraId="5B417159">
      <w:pPr>
        <w:pStyle w:val="2"/>
        <w:spacing w:line="244" w:lineRule="auto"/>
      </w:pPr>
    </w:p>
    <w:p w14:paraId="1AD3376E">
      <w:pPr>
        <w:pStyle w:val="2"/>
        <w:spacing w:line="244" w:lineRule="auto"/>
      </w:pPr>
    </w:p>
    <w:p w14:paraId="1C432611">
      <w:pPr>
        <w:pStyle w:val="2"/>
        <w:spacing w:line="244" w:lineRule="auto"/>
      </w:pPr>
    </w:p>
    <w:p w14:paraId="5BF158C2">
      <w:pPr>
        <w:pStyle w:val="2"/>
        <w:spacing w:line="245" w:lineRule="auto"/>
      </w:pPr>
    </w:p>
    <w:p w14:paraId="2391D658">
      <w:pPr>
        <w:pStyle w:val="2"/>
        <w:spacing w:line="245" w:lineRule="auto"/>
      </w:pPr>
    </w:p>
    <w:p w14:paraId="19D55C76">
      <w:pPr>
        <w:pStyle w:val="2"/>
        <w:spacing w:line="245" w:lineRule="auto"/>
      </w:pPr>
    </w:p>
    <w:p w14:paraId="0817D2F3">
      <w:pPr>
        <w:pStyle w:val="2"/>
        <w:spacing w:line="245" w:lineRule="auto"/>
      </w:pPr>
    </w:p>
    <w:p w14:paraId="3607C0EF">
      <w:pPr>
        <w:pStyle w:val="2"/>
        <w:spacing w:line="245" w:lineRule="auto"/>
      </w:pPr>
    </w:p>
    <w:p w14:paraId="26EF0219">
      <w:pPr>
        <w:pStyle w:val="2"/>
        <w:spacing w:line="245" w:lineRule="auto"/>
      </w:pPr>
    </w:p>
    <w:p w14:paraId="06171EA1">
      <w:pPr>
        <w:pStyle w:val="2"/>
        <w:spacing w:line="245" w:lineRule="auto"/>
      </w:pPr>
    </w:p>
    <w:p w14:paraId="4EE2DE67">
      <w:pPr>
        <w:pStyle w:val="2"/>
        <w:spacing w:line="245" w:lineRule="auto"/>
      </w:pPr>
    </w:p>
    <w:p w14:paraId="52D5FE44">
      <w:pPr>
        <w:pStyle w:val="2"/>
        <w:spacing w:line="245" w:lineRule="auto"/>
      </w:pPr>
    </w:p>
    <w:p w14:paraId="7819F4F4">
      <w:pPr>
        <w:pStyle w:val="2"/>
        <w:spacing w:line="245" w:lineRule="auto"/>
      </w:pPr>
    </w:p>
    <w:p w14:paraId="1788C257">
      <w:pPr>
        <w:pStyle w:val="2"/>
        <w:spacing w:line="245" w:lineRule="auto"/>
      </w:pPr>
    </w:p>
    <w:p w14:paraId="2D10177E">
      <w:pPr>
        <w:pStyle w:val="2"/>
        <w:spacing w:line="245" w:lineRule="auto"/>
      </w:pPr>
    </w:p>
    <w:p w14:paraId="0189C9CF">
      <w:pPr>
        <w:spacing w:before="139" w:line="222" w:lineRule="auto"/>
        <w:ind w:left="1533"/>
        <w:outlineLvl w:val="0"/>
        <w:rPr>
          <w:rFonts w:ascii="宋体" w:hAnsi="宋体" w:eastAsia="宋体" w:cs="宋体"/>
          <w:sz w:val="43"/>
          <w:szCs w:val="43"/>
        </w:rPr>
      </w:pPr>
      <w:bookmarkStart w:id="8" w:name="bookmark9"/>
      <w:bookmarkEnd w:id="8"/>
      <w:bookmarkStart w:id="9" w:name="bookmark10"/>
      <w:bookmarkEnd w:id="9"/>
      <w:r>
        <w:rPr>
          <w:rFonts w:ascii="宋体" w:hAnsi="宋体" w:eastAsia="宋体" w:cs="宋体"/>
          <w:b/>
          <w:bCs/>
          <w:sz w:val="43"/>
          <w:szCs w:val="43"/>
        </w:rPr>
        <w:t>第五章</w:t>
      </w:r>
      <w:r>
        <w:rPr>
          <w:rFonts w:ascii="宋体" w:hAnsi="宋体" w:eastAsia="宋体" w:cs="宋体"/>
          <w:spacing w:val="28"/>
          <w:sz w:val="43"/>
          <w:szCs w:val="43"/>
        </w:rPr>
        <w:t xml:space="preserve">  </w:t>
      </w:r>
      <w:r>
        <w:rPr>
          <w:rFonts w:ascii="宋体" w:hAnsi="宋体" w:eastAsia="宋体" w:cs="宋体"/>
          <w:b/>
          <w:bCs/>
          <w:sz w:val="43"/>
          <w:szCs w:val="43"/>
        </w:rPr>
        <w:t>响应文件（格式）</w:t>
      </w:r>
    </w:p>
    <w:p w14:paraId="72A06E85">
      <w:pPr>
        <w:spacing w:line="222" w:lineRule="auto"/>
        <w:rPr>
          <w:rFonts w:ascii="宋体" w:hAnsi="宋体" w:eastAsia="宋体" w:cs="宋体"/>
          <w:sz w:val="43"/>
          <w:szCs w:val="43"/>
        </w:rPr>
        <w:sectPr>
          <w:footerReference r:id="rId32" w:type="default"/>
          <w:pgSz w:w="11905" w:h="16839"/>
          <w:pgMar w:top="1431" w:right="1785" w:bottom="1156" w:left="1785" w:header="0" w:footer="994" w:gutter="0"/>
          <w:cols w:space="720" w:num="1"/>
        </w:sectPr>
      </w:pPr>
    </w:p>
    <w:p w14:paraId="07BED749">
      <w:pPr>
        <w:pStyle w:val="2"/>
        <w:spacing w:line="257" w:lineRule="auto"/>
      </w:pPr>
    </w:p>
    <w:p w14:paraId="62D64B8D">
      <w:pPr>
        <w:pStyle w:val="2"/>
        <w:spacing w:line="258" w:lineRule="auto"/>
      </w:pPr>
    </w:p>
    <w:p w14:paraId="7AEF026C">
      <w:pPr>
        <w:pStyle w:val="2"/>
        <w:spacing w:line="258" w:lineRule="auto"/>
      </w:pPr>
    </w:p>
    <w:p w14:paraId="56A29AB8">
      <w:pPr>
        <w:pStyle w:val="2"/>
        <w:spacing w:line="258" w:lineRule="auto"/>
      </w:pPr>
    </w:p>
    <w:p w14:paraId="7976D2D3">
      <w:pPr>
        <w:tabs>
          <w:tab w:val="left" w:pos="5350"/>
        </w:tabs>
        <w:spacing w:before="91" w:line="221" w:lineRule="auto"/>
        <w:ind w:left="1271"/>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rPr>
        <w:t>（项目名称）</w:t>
      </w:r>
    </w:p>
    <w:p w14:paraId="1668A2E0">
      <w:pPr>
        <w:pStyle w:val="2"/>
        <w:spacing w:line="328" w:lineRule="auto"/>
      </w:pPr>
    </w:p>
    <w:p w14:paraId="7E8D5896">
      <w:pPr>
        <w:pStyle w:val="2"/>
        <w:spacing w:line="328" w:lineRule="auto"/>
      </w:pPr>
    </w:p>
    <w:p w14:paraId="0C4BDE56">
      <w:pPr>
        <w:spacing w:before="231" w:line="222" w:lineRule="auto"/>
        <w:ind w:left="2786"/>
        <w:rPr>
          <w:rFonts w:ascii="宋体" w:hAnsi="宋体" w:eastAsia="宋体" w:cs="宋体"/>
          <w:sz w:val="71"/>
          <w:szCs w:val="71"/>
        </w:rPr>
      </w:pPr>
      <w:r>
        <w:rPr>
          <w:rFonts w:ascii="宋体" w:hAnsi="宋体" w:eastAsia="宋体" w:cs="宋体"/>
          <w:b/>
          <w:bCs/>
          <w:spacing w:val="-12"/>
          <w:sz w:val="71"/>
          <w:szCs w:val="71"/>
        </w:rPr>
        <w:t>响应文件</w:t>
      </w:r>
    </w:p>
    <w:p w14:paraId="1A7CE8B6">
      <w:pPr>
        <w:pStyle w:val="2"/>
        <w:spacing w:line="245" w:lineRule="auto"/>
      </w:pPr>
    </w:p>
    <w:p w14:paraId="1C99DEAA">
      <w:pPr>
        <w:pStyle w:val="2"/>
        <w:spacing w:line="245" w:lineRule="auto"/>
      </w:pPr>
    </w:p>
    <w:p w14:paraId="0FA9F37E">
      <w:pPr>
        <w:pStyle w:val="2"/>
        <w:spacing w:line="245" w:lineRule="auto"/>
      </w:pPr>
    </w:p>
    <w:p w14:paraId="5FB8EDCA">
      <w:pPr>
        <w:pStyle w:val="2"/>
        <w:spacing w:line="245" w:lineRule="auto"/>
      </w:pPr>
    </w:p>
    <w:p w14:paraId="52508083">
      <w:pPr>
        <w:pStyle w:val="2"/>
        <w:spacing w:line="245" w:lineRule="auto"/>
      </w:pPr>
    </w:p>
    <w:p w14:paraId="7C229D5B">
      <w:pPr>
        <w:pStyle w:val="2"/>
        <w:spacing w:line="245" w:lineRule="auto"/>
      </w:pPr>
    </w:p>
    <w:p w14:paraId="6B276A19">
      <w:pPr>
        <w:pStyle w:val="2"/>
        <w:spacing w:line="246" w:lineRule="auto"/>
      </w:pPr>
    </w:p>
    <w:p w14:paraId="15EF5907">
      <w:pPr>
        <w:pStyle w:val="2"/>
        <w:spacing w:line="246" w:lineRule="auto"/>
      </w:pPr>
    </w:p>
    <w:p w14:paraId="1A100002">
      <w:pPr>
        <w:spacing w:before="101" w:line="224" w:lineRule="auto"/>
        <w:ind w:left="3373"/>
        <w:rPr>
          <w:rFonts w:ascii="宋体" w:hAnsi="宋体" w:eastAsia="宋体" w:cs="宋体"/>
          <w:sz w:val="31"/>
          <w:szCs w:val="31"/>
        </w:rPr>
      </w:pPr>
      <w:r>
        <w:rPr>
          <w:rFonts w:ascii="宋体" w:hAnsi="宋体" w:eastAsia="宋体" w:cs="宋体"/>
          <w:b/>
          <w:bCs/>
          <w:spacing w:val="3"/>
          <w:sz w:val="31"/>
          <w:szCs w:val="31"/>
        </w:rPr>
        <w:t>采购编号：</w:t>
      </w:r>
    </w:p>
    <w:p w14:paraId="6457EDAC">
      <w:pPr>
        <w:pStyle w:val="2"/>
        <w:spacing w:line="241" w:lineRule="auto"/>
      </w:pPr>
    </w:p>
    <w:p w14:paraId="1E85BD71">
      <w:pPr>
        <w:pStyle w:val="2"/>
        <w:spacing w:line="241" w:lineRule="auto"/>
      </w:pPr>
    </w:p>
    <w:p w14:paraId="3DF6EDE0">
      <w:pPr>
        <w:pStyle w:val="2"/>
        <w:spacing w:line="241" w:lineRule="auto"/>
      </w:pPr>
    </w:p>
    <w:p w14:paraId="2A34A7DE">
      <w:pPr>
        <w:pStyle w:val="2"/>
        <w:spacing w:line="241" w:lineRule="auto"/>
      </w:pPr>
    </w:p>
    <w:p w14:paraId="7AA18597">
      <w:pPr>
        <w:pStyle w:val="2"/>
        <w:spacing w:line="241" w:lineRule="auto"/>
      </w:pPr>
    </w:p>
    <w:p w14:paraId="306DB28E">
      <w:pPr>
        <w:pStyle w:val="2"/>
        <w:spacing w:line="241" w:lineRule="auto"/>
      </w:pPr>
    </w:p>
    <w:p w14:paraId="61DCB921">
      <w:pPr>
        <w:pStyle w:val="2"/>
        <w:spacing w:line="241" w:lineRule="auto"/>
      </w:pPr>
    </w:p>
    <w:p w14:paraId="068D12EE">
      <w:pPr>
        <w:pStyle w:val="2"/>
        <w:spacing w:line="241" w:lineRule="auto"/>
      </w:pPr>
    </w:p>
    <w:p w14:paraId="6EABDCF7">
      <w:pPr>
        <w:pStyle w:val="2"/>
        <w:spacing w:line="241" w:lineRule="auto"/>
      </w:pPr>
    </w:p>
    <w:p w14:paraId="216EB6FB">
      <w:pPr>
        <w:pStyle w:val="2"/>
        <w:spacing w:line="241" w:lineRule="auto"/>
      </w:pPr>
    </w:p>
    <w:p w14:paraId="4DB06DA0">
      <w:pPr>
        <w:pStyle w:val="2"/>
        <w:spacing w:line="241" w:lineRule="auto"/>
      </w:pPr>
    </w:p>
    <w:p w14:paraId="33759CD0">
      <w:pPr>
        <w:pStyle w:val="2"/>
        <w:spacing w:line="241" w:lineRule="auto"/>
      </w:pPr>
    </w:p>
    <w:p w14:paraId="73737635">
      <w:pPr>
        <w:pStyle w:val="2"/>
        <w:spacing w:line="241" w:lineRule="auto"/>
      </w:pPr>
    </w:p>
    <w:p w14:paraId="306C041F">
      <w:pPr>
        <w:pStyle w:val="2"/>
        <w:spacing w:line="241" w:lineRule="auto"/>
      </w:pPr>
    </w:p>
    <w:p w14:paraId="2CE7EB1D">
      <w:pPr>
        <w:pStyle w:val="2"/>
        <w:spacing w:line="241" w:lineRule="auto"/>
      </w:pPr>
    </w:p>
    <w:p w14:paraId="6548A3E6">
      <w:pPr>
        <w:pStyle w:val="2"/>
        <w:spacing w:line="241" w:lineRule="auto"/>
      </w:pPr>
    </w:p>
    <w:p w14:paraId="31CEA074">
      <w:pPr>
        <w:pStyle w:val="2"/>
        <w:spacing w:line="241" w:lineRule="auto"/>
      </w:pPr>
    </w:p>
    <w:p w14:paraId="1AA3506C">
      <w:pPr>
        <w:pStyle w:val="2"/>
        <w:spacing w:line="242" w:lineRule="auto"/>
      </w:pPr>
    </w:p>
    <w:p w14:paraId="528AB259">
      <w:pPr>
        <w:pStyle w:val="2"/>
        <w:spacing w:line="242" w:lineRule="auto"/>
      </w:pPr>
    </w:p>
    <w:p w14:paraId="0972CCF5">
      <w:pPr>
        <w:pStyle w:val="2"/>
        <w:spacing w:line="242" w:lineRule="auto"/>
      </w:pPr>
    </w:p>
    <w:p w14:paraId="10ACCBB9">
      <w:pPr>
        <w:pStyle w:val="2"/>
        <w:spacing w:line="242" w:lineRule="auto"/>
      </w:pPr>
    </w:p>
    <w:p w14:paraId="38D31D97">
      <w:pPr>
        <w:pStyle w:val="2"/>
        <w:spacing w:line="242" w:lineRule="auto"/>
      </w:pPr>
    </w:p>
    <w:p w14:paraId="5CAAC225">
      <w:pPr>
        <w:pStyle w:val="2"/>
        <w:spacing w:line="242" w:lineRule="auto"/>
      </w:pPr>
    </w:p>
    <w:p w14:paraId="2381D35B">
      <w:pPr>
        <w:pStyle w:val="2"/>
        <w:spacing w:line="242" w:lineRule="auto"/>
      </w:pPr>
    </w:p>
    <w:p w14:paraId="5DBDAD17">
      <w:pPr>
        <w:spacing w:before="98" w:line="219" w:lineRule="auto"/>
        <w:ind w:left="1758"/>
        <w:rPr>
          <w:rFonts w:ascii="宋体" w:hAnsi="宋体" w:eastAsia="宋体" w:cs="宋体"/>
          <w:sz w:val="30"/>
          <w:szCs w:val="30"/>
        </w:rPr>
      </w:pPr>
      <w:r>
        <w:rPr>
          <w:rFonts w:ascii="宋体" w:hAnsi="宋体" w:eastAsia="宋体" w:cs="宋体"/>
          <w:b/>
          <w:bCs/>
          <w:spacing w:val="-4"/>
          <w:sz w:val="30"/>
          <w:szCs w:val="30"/>
        </w:rPr>
        <w:t>供应商（电子签章</w:t>
      </w:r>
      <w:r>
        <w:rPr>
          <w:rFonts w:ascii="宋体" w:hAnsi="宋体" w:eastAsia="宋体" w:cs="宋体"/>
          <w:b/>
          <w:bCs/>
          <w:spacing w:val="-3"/>
          <w:sz w:val="30"/>
          <w:szCs w:val="30"/>
        </w:rPr>
        <w:t>）：</w:t>
      </w:r>
    </w:p>
    <w:p w14:paraId="25B40B95">
      <w:pPr>
        <w:pStyle w:val="2"/>
        <w:spacing w:line="322" w:lineRule="auto"/>
      </w:pPr>
    </w:p>
    <w:p w14:paraId="3B0170DF">
      <w:pPr>
        <w:spacing w:before="97" w:line="219" w:lineRule="auto"/>
        <w:ind w:left="1759"/>
        <w:rPr>
          <w:rFonts w:ascii="宋体" w:hAnsi="宋体" w:eastAsia="宋体" w:cs="宋体"/>
          <w:sz w:val="30"/>
          <w:szCs w:val="30"/>
        </w:rPr>
      </w:pPr>
      <w:r>
        <w:rPr>
          <w:rFonts w:ascii="宋体" w:hAnsi="宋体" w:eastAsia="宋体" w:cs="宋体"/>
          <w:b/>
          <w:bCs/>
          <w:spacing w:val="-4"/>
          <w:sz w:val="30"/>
          <w:szCs w:val="30"/>
        </w:rPr>
        <w:t>法定代表人（签章）：</w:t>
      </w:r>
    </w:p>
    <w:p w14:paraId="1DD9795F">
      <w:pPr>
        <w:pStyle w:val="2"/>
        <w:spacing w:line="414" w:lineRule="auto"/>
      </w:pPr>
    </w:p>
    <w:p w14:paraId="1F48ED3F">
      <w:pPr>
        <w:spacing w:before="97" w:line="219" w:lineRule="auto"/>
        <w:ind w:left="1819"/>
        <w:rPr>
          <w:rFonts w:ascii="宋体" w:hAnsi="宋体" w:eastAsia="宋体" w:cs="宋体"/>
          <w:sz w:val="30"/>
          <w:szCs w:val="30"/>
        </w:rPr>
      </w:pPr>
      <w:r>
        <w:rPr>
          <w:rFonts w:ascii="宋体" w:hAnsi="宋体" w:eastAsia="宋体" w:cs="宋体"/>
          <w:b/>
          <w:bCs/>
          <w:spacing w:val="-22"/>
          <w:sz w:val="30"/>
          <w:szCs w:val="30"/>
        </w:rPr>
        <w:t>日</w:t>
      </w:r>
      <w:r>
        <w:rPr>
          <w:rFonts w:ascii="宋体" w:hAnsi="宋体" w:eastAsia="宋体" w:cs="宋体"/>
          <w:spacing w:val="10"/>
          <w:sz w:val="30"/>
          <w:szCs w:val="30"/>
        </w:rPr>
        <w:t xml:space="preserve">  </w:t>
      </w:r>
      <w:r>
        <w:rPr>
          <w:rFonts w:ascii="宋体" w:hAnsi="宋体" w:eastAsia="宋体" w:cs="宋体"/>
          <w:b/>
          <w:bCs/>
          <w:spacing w:val="-22"/>
          <w:sz w:val="30"/>
          <w:szCs w:val="30"/>
        </w:rPr>
        <w:t>期：</w:t>
      </w:r>
      <w:r>
        <w:rPr>
          <w:rFonts w:ascii="宋体" w:hAnsi="宋体" w:eastAsia="宋体" w:cs="宋体"/>
          <w:spacing w:val="1"/>
          <w:sz w:val="30"/>
          <w:szCs w:val="30"/>
          <w:u w:val="single" w:color="auto"/>
        </w:rPr>
        <w:t xml:space="preserve">      </w:t>
      </w:r>
      <w:r>
        <w:rPr>
          <w:rFonts w:ascii="宋体" w:hAnsi="宋体" w:eastAsia="宋体" w:cs="宋体"/>
          <w:spacing w:val="12"/>
          <w:sz w:val="30"/>
          <w:szCs w:val="30"/>
        </w:rPr>
        <w:t xml:space="preserve"> </w:t>
      </w:r>
      <w:r>
        <w:rPr>
          <w:rFonts w:ascii="宋体" w:hAnsi="宋体" w:eastAsia="宋体" w:cs="宋体"/>
          <w:b/>
          <w:bCs/>
          <w:spacing w:val="-22"/>
          <w:sz w:val="30"/>
          <w:szCs w:val="30"/>
        </w:rPr>
        <w:t>年</w:t>
      </w:r>
      <w:r>
        <w:rPr>
          <w:rFonts w:ascii="宋体" w:hAnsi="宋体" w:eastAsia="宋体" w:cs="宋体"/>
          <w:spacing w:val="-148"/>
          <w:sz w:val="30"/>
          <w:szCs w:val="30"/>
        </w:rPr>
        <w:t xml:space="preserve"> </w:t>
      </w:r>
      <w:r>
        <w:rPr>
          <w:rFonts w:ascii="宋体" w:hAnsi="宋体" w:eastAsia="宋体" w:cs="宋体"/>
          <w:sz w:val="30"/>
          <w:szCs w:val="30"/>
          <w:u w:val="single" w:color="auto"/>
        </w:rPr>
        <w:t xml:space="preserve">     </w:t>
      </w:r>
      <w:r>
        <w:rPr>
          <w:rFonts w:ascii="宋体" w:hAnsi="宋体" w:eastAsia="宋体" w:cs="宋体"/>
          <w:spacing w:val="21"/>
          <w:sz w:val="30"/>
          <w:szCs w:val="30"/>
        </w:rPr>
        <w:t xml:space="preserve"> </w:t>
      </w:r>
      <w:r>
        <w:rPr>
          <w:rFonts w:ascii="宋体" w:hAnsi="宋体" w:eastAsia="宋体" w:cs="宋体"/>
          <w:b/>
          <w:bCs/>
          <w:spacing w:val="-22"/>
          <w:sz w:val="30"/>
          <w:szCs w:val="30"/>
        </w:rPr>
        <w:t>月</w:t>
      </w:r>
      <w:r>
        <w:rPr>
          <w:rFonts w:ascii="宋体" w:hAnsi="宋体" w:eastAsia="宋体" w:cs="宋体"/>
          <w:spacing w:val="-147"/>
          <w:sz w:val="30"/>
          <w:szCs w:val="30"/>
        </w:rPr>
        <w:t xml:space="preserve"> </w:t>
      </w:r>
      <w:r>
        <w:rPr>
          <w:rFonts w:ascii="宋体" w:hAnsi="宋体" w:eastAsia="宋体" w:cs="宋体"/>
          <w:sz w:val="30"/>
          <w:szCs w:val="30"/>
          <w:u w:val="single" w:color="auto"/>
        </w:rPr>
        <w:t xml:space="preserve">     </w:t>
      </w:r>
      <w:r>
        <w:rPr>
          <w:rFonts w:ascii="宋体" w:hAnsi="宋体" w:eastAsia="宋体" w:cs="宋体"/>
          <w:spacing w:val="-86"/>
          <w:sz w:val="30"/>
          <w:szCs w:val="30"/>
        </w:rPr>
        <w:t xml:space="preserve"> </w:t>
      </w:r>
      <w:r>
        <w:rPr>
          <w:rFonts w:ascii="宋体" w:hAnsi="宋体" w:eastAsia="宋体" w:cs="宋体"/>
          <w:b/>
          <w:bCs/>
          <w:spacing w:val="-22"/>
          <w:sz w:val="30"/>
          <w:szCs w:val="30"/>
        </w:rPr>
        <w:t>日</w:t>
      </w:r>
    </w:p>
    <w:p w14:paraId="13852FF5">
      <w:pPr>
        <w:spacing w:line="219" w:lineRule="auto"/>
        <w:rPr>
          <w:rFonts w:ascii="宋体" w:hAnsi="宋体" w:eastAsia="宋体" w:cs="宋体"/>
          <w:sz w:val="30"/>
          <w:szCs w:val="30"/>
        </w:rPr>
        <w:sectPr>
          <w:footerReference r:id="rId33" w:type="default"/>
          <w:pgSz w:w="11905" w:h="16839"/>
          <w:pgMar w:top="1431" w:right="1785" w:bottom="1156" w:left="1785" w:header="0" w:footer="994" w:gutter="0"/>
          <w:cols w:space="720" w:num="1"/>
        </w:sectPr>
      </w:pPr>
    </w:p>
    <w:p w14:paraId="2DAD4854">
      <w:pPr>
        <w:pStyle w:val="2"/>
        <w:spacing w:line="312" w:lineRule="auto"/>
      </w:pPr>
    </w:p>
    <w:p w14:paraId="1B2C97CC">
      <w:pPr>
        <w:pStyle w:val="2"/>
        <w:spacing w:line="312" w:lineRule="auto"/>
      </w:pPr>
    </w:p>
    <w:p w14:paraId="53E8E19A">
      <w:pPr>
        <w:spacing w:before="101" w:line="224" w:lineRule="auto"/>
        <w:ind w:left="3165"/>
        <w:outlineLvl w:val="1"/>
        <w:rPr>
          <w:rFonts w:ascii="宋体" w:hAnsi="宋体" w:eastAsia="宋体" w:cs="宋体"/>
          <w:sz w:val="31"/>
          <w:szCs w:val="31"/>
        </w:rPr>
      </w:pPr>
      <w:r>
        <w:rPr>
          <w:rFonts w:ascii="宋体" w:hAnsi="宋体" w:eastAsia="宋体" w:cs="宋体"/>
          <w:b/>
          <w:bCs/>
          <w:spacing w:val="6"/>
          <w:sz w:val="31"/>
          <w:szCs w:val="31"/>
        </w:rPr>
        <w:t>一、投标函及投标函附录</w:t>
      </w:r>
    </w:p>
    <w:p w14:paraId="0604CD73">
      <w:pPr>
        <w:pStyle w:val="2"/>
        <w:spacing w:line="250" w:lineRule="auto"/>
      </w:pPr>
    </w:p>
    <w:p w14:paraId="37A1D5AC">
      <w:pPr>
        <w:pStyle w:val="2"/>
        <w:spacing w:line="251" w:lineRule="auto"/>
      </w:pPr>
    </w:p>
    <w:p w14:paraId="31B2F714">
      <w:pPr>
        <w:pStyle w:val="2"/>
        <w:spacing w:line="251" w:lineRule="auto"/>
      </w:pPr>
    </w:p>
    <w:p w14:paraId="27B74652">
      <w:pPr>
        <w:spacing w:before="98" w:line="220" w:lineRule="auto"/>
        <w:ind w:left="4086"/>
        <w:outlineLvl w:val="2"/>
        <w:rPr>
          <w:rFonts w:ascii="宋体" w:hAnsi="宋体" w:eastAsia="宋体" w:cs="宋体"/>
          <w:sz w:val="30"/>
          <w:szCs w:val="30"/>
        </w:rPr>
      </w:pPr>
      <w:r>
        <w:rPr>
          <w:rFonts w:ascii="宋体" w:hAnsi="宋体" w:eastAsia="宋体" w:cs="宋体"/>
          <w:b/>
          <w:bCs/>
          <w:spacing w:val="-7"/>
          <w:sz w:val="30"/>
          <w:szCs w:val="30"/>
        </w:rPr>
        <w:t>（一）投标函</w:t>
      </w:r>
    </w:p>
    <w:p w14:paraId="3DBAFB8F">
      <w:pPr>
        <w:spacing w:before="315" w:line="219" w:lineRule="auto"/>
        <w:ind w:left="115"/>
        <w:rPr>
          <w:rFonts w:ascii="宋体" w:hAnsi="宋体" w:eastAsia="宋体" w:cs="宋体"/>
          <w:sz w:val="24"/>
          <w:szCs w:val="24"/>
        </w:rPr>
      </w:pPr>
      <w:r>
        <w:pict>
          <v:shape id="_x0000_s1026" o:spid="_x0000_s1026" style="position:absolute;left:0pt;margin-left:4.7pt;margin-top:27.2pt;height:0.6pt;width:150pt;z-index:251659264;mso-width-relative:page;mso-height-relative:page;" filled="f" stroked="t" coordsize="3000,12" path="m0,5l3000,5e">
            <v:fill on="f" focussize="0,0"/>
            <v:stroke weight="0.6pt" color="#000000" miterlimit="2" joinstyle="bevel"/>
            <v:imagedata o:title=""/>
            <o:lock v:ext="edit"/>
          </v:shape>
        </w:pict>
      </w:r>
      <w:r>
        <w:rPr>
          <w:rFonts w:ascii="宋体" w:hAnsi="宋体" w:eastAsia="宋体" w:cs="宋体"/>
          <w:spacing w:val="-3"/>
          <w:sz w:val="24"/>
          <w:szCs w:val="24"/>
        </w:rPr>
        <w:t>（采购人名称）</w:t>
      </w:r>
      <w:r>
        <w:rPr>
          <w:rFonts w:ascii="宋体" w:hAnsi="宋体" w:eastAsia="宋体" w:cs="宋体"/>
          <w:spacing w:val="4"/>
          <w:sz w:val="24"/>
          <w:szCs w:val="24"/>
        </w:rPr>
        <w:t xml:space="preserve">          </w:t>
      </w:r>
      <w:r>
        <w:rPr>
          <w:rFonts w:ascii="宋体" w:hAnsi="宋体" w:eastAsia="宋体" w:cs="宋体"/>
          <w:spacing w:val="-3"/>
          <w:sz w:val="24"/>
          <w:szCs w:val="24"/>
        </w:rPr>
        <w:t>:</w:t>
      </w:r>
    </w:p>
    <w:p w14:paraId="2095DD95">
      <w:pPr>
        <w:pStyle w:val="2"/>
        <w:spacing w:line="278" w:lineRule="auto"/>
      </w:pPr>
    </w:p>
    <w:p w14:paraId="4945CE12">
      <w:pPr>
        <w:spacing w:before="78" w:line="219" w:lineRule="auto"/>
        <w:ind w:left="498"/>
        <w:rPr>
          <w:rFonts w:ascii="宋体" w:hAnsi="宋体" w:eastAsia="宋体" w:cs="宋体"/>
          <w:sz w:val="24"/>
          <w:szCs w:val="24"/>
        </w:rPr>
      </w:pPr>
      <w:r>
        <w:rPr>
          <w:rFonts w:ascii="宋体" w:hAnsi="宋体" w:eastAsia="宋体" w:cs="宋体"/>
          <w:spacing w:val="-1"/>
          <w:sz w:val="24"/>
          <w:szCs w:val="24"/>
        </w:rPr>
        <w:t>1.我方己仔细研究了</w:t>
      </w:r>
      <w:r>
        <w:rPr>
          <w:rFonts w:ascii="宋体" w:hAnsi="宋体" w:eastAsia="宋体" w:cs="宋体"/>
          <w:spacing w:val="-1"/>
          <w:sz w:val="24"/>
          <w:szCs w:val="24"/>
          <w:u w:val="single" w:color="auto"/>
        </w:rPr>
        <w:t xml:space="preserve">(项目名称）        </w:t>
      </w:r>
      <w:r>
        <w:rPr>
          <w:rFonts w:ascii="宋体" w:hAnsi="宋体" w:eastAsia="宋体" w:cs="宋体"/>
          <w:spacing w:val="-105"/>
          <w:sz w:val="24"/>
          <w:szCs w:val="24"/>
        </w:rPr>
        <w:t xml:space="preserve"> </w:t>
      </w:r>
      <w:r>
        <w:rPr>
          <w:rFonts w:ascii="宋体" w:hAnsi="宋体" w:eastAsia="宋体" w:cs="宋体"/>
          <w:spacing w:val="-1"/>
          <w:sz w:val="24"/>
          <w:szCs w:val="24"/>
        </w:rPr>
        <w:t>采购文件的全部内容，愿意以人民币（大写）</w:t>
      </w:r>
      <w:r>
        <w:rPr>
          <w:rFonts w:ascii="宋体" w:hAnsi="宋体" w:eastAsia="宋体" w:cs="宋体"/>
          <w:sz w:val="24"/>
          <w:szCs w:val="24"/>
          <w:u w:val="single" w:color="auto"/>
        </w:rPr>
        <w:t xml:space="preserve">  </w:t>
      </w:r>
    </w:p>
    <w:p w14:paraId="31184F99">
      <w:pPr>
        <w:pStyle w:val="2"/>
        <w:spacing w:line="277" w:lineRule="auto"/>
      </w:pPr>
    </w:p>
    <w:p w14:paraId="0DB476E6">
      <w:pPr>
        <w:spacing w:before="78" w:line="494" w:lineRule="auto"/>
        <w:ind w:right="6" w:firstLine="127"/>
        <w:jc w:val="both"/>
        <w:rPr>
          <w:rFonts w:ascii="宋体" w:hAnsi="宋体" w:eastAsia="宋体" w:cs="宋体"/>
          <w:sz w:val="24"/>
          <w:szCs w:val="24"/>
        </w:rPr>
      </w:pPr>
      <w:r>
        <w:rPr>
          <w:rFonts w:ascii="宋体" w:hAnsi="宋体" w:eastAsia="宋体" w:cs="宋体"/>
          <w:spacing w:val="-4"/>
          <w:sz w:val="24"/>
          <w:szCs w:val="24"/>
        </w:rPr>
        <w:t xml:space="preserve">(¥ </w:t>
      </w:r>
      <w:r>
        <w:rPr>
          <w:rFonts w:ascii="宋体" w:hAnsi="宋体" w:eastAsia="宋体" w:cs="宋体"/>
          <w:spacing w:val="34"/>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4"/>
          <w:sz w:val="24"/>
          <w:szCs w:val="24"/>
        </w:rPr>
        <w:t>)</w:t>
      </w:r>
      <w:r>
        <w:rPr>
          <w:rFonts w:ascii="宋体" w:hAnsi="宋体" w:eastAsia="宋体" w:cs="宋体"/>
          <w:spacing w:val="44"/>
          <w:sz w:val="24"/>
          <w:szCs w:val="24"/>
        </w:rPr>
        <w:t xml:space="preserve"> </w:t>
      </w:r>
      <w:r>
        <w:rPr>
          <w:rFonts w:ascii="宋体" w:hAnsi="宋体" w:eastAsia="宋体" w:cs="宋体"/>
          <w:spacing w:val="-4"/>
          <w:sz w:val="24"/>
          <w:szCs w:val="24"/>
        </w:rPr>
        <w:t>的总报价，工期</w:t>
      </w:r>
      <w:r>
        <w:rPr>
          <w:rFonts w:ascii="宋体" w:hAnsi="宋体" w:eastAsia="宋体" w:cs="宋体"/>
          <w:spacing w:val="-4"/>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4"/>
          <w:sz w:val="24"/>
          <w:szCs w:val="24"/>
        </w:rPr>
        <w:t>日历天</w:t>
      </w:r>
      <w:r>
        <w:rPr>
          <w:rFonts w:ascii="宋体" w:hAnsi="宋体" w:eastAsia="宋体" w:cs="宋体"/>
          <w:spacing w:val="29"/>
          <w:sz w:val="24"/>
          <w:szCs w:val="24"/>
        </w:rPr>
        <w:t xml:space="preserve"> </w:t>
      </w:r>
      <w:r>
        <w:rPr>
          <w:rFonts w:ascii="宋体" w:hAnsi="宋体" w:eastAsia="宋体" w:cs="宋体"/>
          <w:spacing w:val="-4"/>
          <w:sz w:val="24"/>
          <w:szCs w:val="24"/>
        </w:rPr>
        <w:t>，按合同约定实施和完成承包工程，</w:t>
      </w:r>
      <w:r>
        <w:rPr>
          <w:rFonts w:ascii="宋体" w:hAnsi="宋体" w:eastAsia="宋体" w:cs="宋体"/>
          <w:spacing w:val="-5"/>
          <w:sz w:val="24"/>
          <w:szCs w:val="24"/>
        </w:rPr>
        <w:t>修补工程中的</w:t>
      </w:r>
      <w:r>
        <w:rPr>
          <w:rFonts w:ascii="宋体" w:hAnsi="宋体" w:eastAsia="宋体" w:cs="宋体"/>
          <w:spacing w:val="-1"/>
          <w:sz w:val="24"/>
          <w:szCs w:val="24"/>
        </w:rPr>
        <w:t>任何缺陷 ，施工质量要求达到</w:t>
      </w:r>
      <w:r>
        <w:rPr>
          <w:rFonts w:ascii="宋体" w:hAnsi="宋体" w:eastAsia="宋体" w:cs="宋体"/>
          <w:spacing w:val="-1"/>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1"/>
          <w:sz w:val="24"/>
          <w:szCs w:val="24"/>
        </w:rPr>
        <w:t>。供应商</w:t>
      </w:r>
      <w:r>
        <w:rPr>
          <w:rFonts w:ascii="宋体" w:hAnsi="宋体" w:eastAsia="宋体" w:cs="宋体"/>
          <w:spacing w:val="-1"/>
          <w:sz w:val="24"/>
          <w:szCs w:val="24"/>
          <w:u w:val="single" w:color="auto"/>
        </w:rPr>
        <w:t>（供应商名称及地址）</w:t>
      </w:r>
      <w:r>
        <w:rPr>
          <w:rFonts w:ascii="宋体" w:hAnsi="宋体" w:eastAsia="宋体" w:cs="宋体"/>
          <w:spacing w:val="-1"/>
          <w:sz w:val="24"/>
          <w:szCs w:val="24"/>
        </w:rPr>
        <w:t>提交竞争性磋商文件要求的全套响应文件，包括：</w:t>
      </w:r>
    </w:p>
    <w:p w14:paraId="203D6B92">
      <w:pPr>
        <w:spacing w:line="218" w:lineRule="auto"/>
        <w:ind w:left="481"/>
        <w:rPr>
          <w:rFonts w:ascii="宋体" w:hAnsi="宋体" w:eastAsia="宋体" w:cs="宋体"/>
          <w:sz w:val="24"/>
          <w:szCs w:val="24"/>
        </w:rPr>
      </w:pPr>
      <w:r>
        <w:rPr>
          <w:rFonts w:ascii="宋体" w:hAnsi="宋体" w:eastAsia="宋体" w:cs="宋体"/>
          <w:spacing w:val="-2"/>
          <w:sz w:val="24"/>
          <w:szCs w:val="24"/>
        </w:rPr>
        <w:t>1、竞争性磋商文件第五章“响应文件（格式）</w:t>
      </w:r>
      <w:r>
        <w:rPr>
          <w:rFonts w:ascii="宋体" w:hAnsi="宋体" w:eastAsia="宋体" w:cs="宋体"/>
          <w:spacing w:val="-87"/>
          <w:sz w:val="24"/>
          <w:szCs w:val="24"/>
        </w:rPr>
        <w:t xml:space="preserve"> </w:t>
      </w:r>
      <w:r>
        <w:rPr>
          <w:rFonts w:ascii="宋体" w:hAnsi="宋体" w:eastAsia="宋体" w:cs="宋体"/>
          <w:spacing w:val="-2"/>
          <w:sz w:val="24"/>
          <w:szCs w:val="24"/>
        </w:rPr>
        <w:t>”中要求的响应文件；</w:t>
      </w:r>
    </w:p>
    <w:p w14:paraId="3FEFB241">
      <w:pPr>
        <w:pStyle w:val="2"/>
        <w:spacing w:line="276" w:lineRule="auto"/>
      </w:pPr>
    </w:p>
    <w:p w14:paraId="0C156396">
      <w:pPr>
        <w:spacing w:before="79" w:line="220" w:lineRule="auto"/>
        <w:ind w:left="467"/>
        <w:rPr>
          <w:rFonts w:ascii="宋体" w:hAnsi="宋体" w:eastAsia="宋体" w:cs="宋体"/>
          <w:sz w:val="24"/>
          <w:szCs w:val="24"/>
        </w:rPr>
      </w:pPr>
      <w:r>
        <w:rPr>
          <w:rFonts w:ascii="宋体" w:hAnsi="宋体" w:eastAsia="宋体" w:cs="宋体"/>
          <w:spacing w:val="-2"/>
          <w:sz w:val="24"/>
          <w:szCs w:val="24"/>
        </w:rPr>
        <w:t>2、其他资料。</w:t>
      </w:r>
    </w:p>
    <w:p w14:paraId="05390113">
      <w:pPr>
        <w:pStyle w:val="2"/>
        <w:spacing w:line="276" w:lineRule="auto"/>
      </w:pPr>
    </w:p>
    <w:p w14:paraId="3FC19410">
      <w:pPr>
        <w:spacing w:before="79" w:line="219" w:lineRule="auto"/>
        <w:ind w:left="523"/>
        <w:rPr>
          <w:rFonts w:ascii="宋体" w:hAnsi="宋体" w:eastAsia="宋体" w:cs="宋体"/>
          <w:sz w:val="24"/>
          <w:szCs w:val="24"/>
        </w:rPr>
      </w:pPr>
      <w:r>
        <w:rPr>
          <w:rFonts w:ascii="宋体" w:hAnsi="宋体" w:eastAsia="宋体" w:cs="宋体"/>
          <w:spacing w:val="-1"/>
          <w:sz w:val="24"/>
          <w:szCs w:val="24"/>
        </w:rPr>
        <w:t>据此函，签字人兹宣布同意如下：</w:t>
      </w:r>
    </w:p>
    <w:p w14:paraId="001E6A95">
      <w:pPr>
        <w:pStyle w:val="2"/>
        <w:spacing w:line="277" w:lineRule="auto"/>
      </w:pPr>
    </w:p>
    <w:p w14:paraId="65AB671C">
      <w:pPr>
        <w:spacing w:before="78" w:line="219" w:lineRule="auto"/>
        <w:ind w:left="961"/>
        <w:rPr>
          <w:rFonts w:ascii="宋体" w:hAnsi="宋体" w:eastAsia="宋体" w:cs="宋体"/>
          <w:sz w:val="24"/>
          <w:szCs w:val="24"/>
        </w:rPr>
      </w:pPr>
      <w:r>
        <w:rPr>
          <w:rFonts w:ascii="宋体" w:hAnsi="宋体" w:eastAsia="宋体" w:cs="宋体"/>
          <w:spacing w:val="-1"/>
          <w:sz w:val="24"/>
          <w:szCs w:val="24"/>
        </w:rPr>
        <w:t>1．我方将按竞争性磋商文件的规定履行合同责任和</w:t>
      </w:r>
      <w:r>
        <w:rPr>
          <w:rFonts w:ascii="宋体" w:hAnsi="宋体" w:eastAsia="宋体" w:cs="宋体"/>
          <w:spacing w:val="-2"/>
          <w:sz w:val="24"/>
          <w:szCs w:val="24"/>
        </w:rPr>
        <w:t>义务。</w:t>
      </w:r>
    </w:p>
    <w:p w14:paraId="61395C15">
      <w:pPr>
        <w:pStyle w:val="2"/>
        <w:spacing w:line="278" w:lineRule="auto"/>
      </w:pPr>
    </w:p>
    <w:p w14:paraId="5BD75FC7">
      <w:pPr>
        <w:spacing w:before="79" w:line="356" w:lineRule="auto"/>
        <w:ind w:left="103" w:right="104" w:firstLine="843"/>
        <w:rPr>
          <w:rFonts w:ascii="宋体" w:hAnsi="宋体" w:eastAsia="宋体" w:cs="宋体"/>
          <w:sz w:val="24"/>
          <w:szCs w:val="24"/>
        </w:rPr>
      </w:pPr>
      <w:r>
        <w:rPr>
          <w:rFonts w:ascii="宋体" w:hAnsi="宋体" w:eastAsia="宋体" w:cs="宋体"/>
          <w:spacing w:val="1"/>
          <w:sz w:val="24"/>
          <w:szCs w:val="24"/>
        </w:rPr>
        <w:t>2．我方已详细审查全部竞争性磋商文件。我们完全理解</w:t>
      </w:r>
      <w:r>
        <w:rPr>
          <w:rFonts w:ascii="宋体" w:hAnsi="宋体" w:eastAsia="宋体" w:cs="宋体"/>
          <w:sz w:val="24"/>
          <w:szCs w:val="24"/>
        </w:rPr>
        <w:t>并同意放弃对这方面有不明</w:t>
      </w:r>
      <w:r>
        <w:rPr>
          <w:rFonts w:ascii="宋体" w:hAnsi="宋体" w:eastAsia="宋体" w:cs="宋体"/>
          <w:spacing w:val="-2"/>
          <w:sz w:val="24"/>
          <w:szCs w:val="24"/>
        </w:rPr>
        <w:t>及误解的权力。</w:t>
      </w:r>
    </w:p>
    <w:p w14:paraId="2B169D63">
      <w:pPr>
        <w:pStyle w:val="2"/>
        <w:spacing w:line="278" w:lineRule="auto"/>
      </w:pPr>
    </w:p>
    <w:p w14:paraId="01203EC2">
      <w:pPr>
        <w:spacing w:before="79" w:line="356" w:lineRule="auto"/>
        <w:ind w:left="1344" w:right="107" w:hanging="396"/>
        <w:rPr>
          <w:rFonts w:ascii="宋体" w:hAnsi="宋体" w:eastAsia="宋体" w:cs="宋体"/>
          <w:sz w:val="24"/>
          <w:szCs w:val="24"/>
        </w:rPr>
      </w:pPr>
      <w:r>
        <w:rPr>
          <w:rFonts w:ascii="宋体" w:hAnsi="宋体" w:eastAsia="宋体" w:cs="宋体"/>
          <w:spacing w:val="1"/>
          <w:sz w:val="24"/>
          <w:szCs w:val="24"/>
        </w:rPr>
        <w:t>3．我方同意所提交的响应文件在竞争性磋商</w:t>
      </w:r>
      <w:r>
        <w:rPr>
          <w:rFonts w:ascii="宋体" w:hAnsi="宋体" w:eastAsia="宋体" w:cs="宋体"/>
          <w:sz w:val="24"/>
          <w:szCs w:val="24"/>
        </w:rPr>
        <w:t>文件的供应商须知中规定的磋商有效期</w:t>
      </w:r>
      <w:r>
        <w:rPr>
          <w:rFonts w:ascii="宋体" w:hAnsi="宋体" w:eastAsia="宋体" w:cs="宋体"/>
          <w:spacing w:val="-2"/>
          <w:sz w:val="24"/>
          <w:szCs w:val="24"/>
        </w:rPr>
        <w:t>内有效，在此期间内如果中标，我方将受此约束。</w:t>
      </w:r>
    </w:p>
    <w:p w14:paraId="26CA8586">
      <w:pPr>
        <w:pStyle w:val="2"/>
        <w:spacing w:line="279" w:lineRule="auto"/>
      </w:pPr>
    </w:p>
    <w:p w14:paraId="3285D848">
      <w:pPr>
        <w:spacing w:before="78" w:line="355" w:lineRule="auto"/>
        <w:ind w:left="1395" w:right="105" w:hanging="534"/>
        <w:rPr>
          <w:rFonts w:ascii="宋体" w:hAnsi="宋体" w:eastAsia="宋体" w:cs="宋体"/>
          <w:sz w:val="24"/>
          <w:szCs w:val="24"/>
        </w:rPr>
      </w:pPr>
      <w:r>
        <w:rPr>
          <w:rFonts w:ascii="宋体" w:hAnsi="宋体" w:eastAsia="宋体" w:cs="宋体"/>
          <w:spacing w:val="3"/>
          <w:sz w:val="24"/>
          <w:szCs w:val="24"/>
        </w:rPr>
        <w:t>4．我方同意提供按照贵方可能要求的与其投标有关的一切数据或资料，完全理解贵</w:t>
      </w:r>
      <w:r>
        <w:rPr>
          <w:rFonts w:ascii="宋体" w:hAnsi="宋体" w:eastAsia="宋体" w:cs="宋体"/>
          <w:spacing w:val="-1"/>
          <w:sz w:val="24"/>
          <w:szCs w:val="24"/>
        </w:rPr>
        <w:t>方不一定接受最低投标报价的投标或收到的任何投标。</w:t>
      </w:r>
    </w:p>
    <w:p w14:paraId="183D880A">
      <w:pPr>
        <w:pStyle w:val="2"/>
        <w:spacing w:line="280" w:lineRule="auto"/>
      </w:pPr>
    </w:p>
    <w:p w14:paraId="628E84C5">
      <w:pPr>
        <w:spacing w:before="79" w:line="219" w:lineRule="auto"/>
        <w:ind w:left="867"/>
        <w:rPr>
          <w:rFonts w:ascii="宋体" w:hAnsi="宋体" w:eastAsia="宋体" w:cs="宋体"/>
          <w:sz w:val="24"/>
          <w:szCs w:val="24"/>
        </w:rPr>
      </w:pPr>
      <w:r>
        <w:rPr>
          <w:rFonts w:ascii="宋体" w:hAnsi="宋体" w:eastAsia="宋体" w:cs="宋体"/>
          <w:spacing w:val="-1"/>
          <w:sz w:val="24"/>
          <w:szCs w:val="24"/>
        </w:rPr>
        <w:t>5．若我方成交，我方保证按磋商文件规定向贵方支付服务费。</w:t>
      </w:r>
    </w:p>
    <w:p w14:paraId="38DB4A6B">
      <w:pPr>
        <w:pStyle w:val="2"/>
        <w:spacing w:line="276" w:lineRule="auto"/>
      </w:pPr>
    </w:p>
    <w:p w14:paraId="374413E0">
      <w:pPr>
        <w:spacing w:before="78" w:line="219" w:lineRule="auto"/>
        <w:ind w:left="864"/>
        <w:rPr>
          <w:rFonts w:ascii="宋体" w:hAnsi="宋体" w:eastAsia="宋体" w:cs="宋体"/>
          <w:sz w:val="24"/>
          <w:szCs w:val="24"/>
        </w:rPr>
      </w:pPr>
      <w:r>
        <w:rPr>
          <w:rFonts w:ascii="宋体" w:hAnsi="宋体" w:eastAsia="宋体" w:cs="宋体"/>
          <w:spacing w:val="-2"/>
          <w:sz w:val="24"/>
          <w:szCs w:val="24"/>
        </w:rPr>
        <w:t>6．其他补充说明：</w:t>
      </w:r>
      <w:r>
        <w:rPr>
          <w:rFonts w:ascii="宋体" w:hAnsi="宋体" w:eastAsia="宋体" w:cs="宋体"/>
          <w:sz w:val="24"/>
          <w:szCs w:val="24"/>
          <w:u w:val="single" w:color="auto"/>
        </w:rPr>
        <w:t xml:space="preserve">                                   </w:t>
      </w:r>
    </w:p>
    <w:p w14:paraId="79A5BC1C">
      <w:pPr>
        <w:spacing w:line="219" w:lineRule="auto"/>
        <w:rPr>
          <w:rFonts w:ascii="宋体" w:hAnsi="宋体" w:eastAsia="宋体" w:cs="宋体"/>
          <w:sz w:val="24"/>
          <w:szCs w:val="24"/>
        </w:rPr>
        <w:sectPr>
          <w:footerReference r:id="rId34" w:type="default"/>
          <w:pgSz w:w="11905" w:h="16839"/>
          <w:pgMar w:top="1431" w:right="1029" w:bottom="1156" w:left="1038" w:header="0" w:footer="994" w:gutter="0"/>
          <w:cols w:space="720" w:num="1"/>
        </w:sectPr>
      </w:pPr>
    </w:p>
    <w:p w14:paraId="694EA985">
      <w:pPr>
        <w:pStyle w:val="2"/>
        <w:spacing w:line="348" w:lineRule="auto"/>
      </w:pPr>
    </w:p>
    <w:p w14:paraId="3BEB6D20">
      <w:pPr>
        <w:pStyle w:val="2"/>
        <w:spacing w:line="348" w:lineRule="auto"/>
      </w:pPr>
    </w:p>
    <w:p w14:paraId="00E23627">
      <w:pPr>
        <w:spacing w:before="97" w:line="219" w:lineRule="auto"/>
        <w:ind w:left="3153"/>
        <w:outlineLvl w:val="2"/>
        <w:rPr>
          <w:rFonts w:ascii="宋体" w:hAnsi="宋体" w:eastAsia="宋体" w:cs="宋体"/>
          <w:sz w:val="30"/>
          <w:szCs w:val="30"/>
        </w:rPr>
      </w:pPr>
      <w:r>
        <w:rPr>
          <w:rFonts w:ascii="宋体" w:hAnsi="宋体" w:eastAsia="宋体" w:cs="宋体"/>
          <w:b/>
          <w:bCs/>
          <w:spacing w:val="-6"/>
          <w:sz w:val="30"/>
          <w:szCs w:val="30"/>
        </w:rPr>
        <w:t>（二）投标函附录</w:t>
      </w:r>
    </w:p>
    <w:p w14:paraId="2C42C03B">
      <w:pPr>
        <w:spacing w:line="116" w:lineRule="exact"/>
      </w:pPr>
    </w:p>
    <w:tbl>
      <w:tblPr>
        <w:tblStyle w:val="5"/>
        <w:tblW w:w="86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2"/>
        <w:gridCol w:w="6541"/>
      </w:tblGrid>
      <w:tr w14:paraId="5908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2122" w:type="dxa"/>
            <w:vAlign w:val="top"/>
          </w:tcPr>
          <w:p w14:paraId="41F2D18F">
            <w:pPr>
              <w:pStyle w:val="6"/>
              <w:spacing w:line="289" w:lineRule="auto"/>
            </w:pPr>
          </w:p>
          <w:p w14:paraId="35D0DEFF">
            <w:pPr>
              <w:spacing w:before="78" w:line="220" w:lineRule="auto"/>
              <w:ind w:left="600"/>
              <w:rPr>
                <w:rFonts w:ascii="宋体" w:hAnsi="宋体" w:eastAsia="宋体" w:cs="宋体"/>
                <w:sz w:val="24"/>
                <w:szCs w:val="24"/>
              </w:rPr>
            </w:pPr>
            <w:r>
              <w:rPr>
                <w:rFonts w:ascii="宋体" w:hAnsi="宋体" w:eastAsia="宋体" w:cs="宋体"/>
                <w:spacing w:val="-4"/>
                <w:sz w:val="24"/>
                <w:szCs w:val="24"/>
              </w:rPr>
              <w:t>项目名称</w:t>
            </w:r>
          </w:p>
        </w:tc>
        <w:tc>
          <w:tcPr>
            <w:tcW w:w="6541" w:type="dxa"/>
            <w:vAlign w:val="top"/>
          </w:tcPr>
          <w:p w14:paraId="36FDDBC8">
            <w:pPr>
              <w:pStyle w:val="6"/>
            </w:pPr>
          </w:p>
        </w:tc>
      </w:tr>
      <w:tr w14:paraId="1A3DF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2122" w:type="dxa"/>
            <w:vAlign w:val="top"/>
          </w:tcPr>
          <w:p w14:paraId="706BE860">
            <w:pPr>
              <w:pStyle w:val="6"/>
              <w:spacing w:line="384" w:lineRule="auto"/>
            </w:pPr>
          </w:p>
          <w:p w14:paraId="17BB90E6">
            <w:pPr>
              <w:spacing w:before="78" w:line="218" w:lineRule="auto"/>
              <w:ind w:left="353"/>
              <w:rPr>
                <w:rFonts w:ascii="宋体" w:hAnsi="宋体" w:eastAsia="宋体" w:cs="宋体"/>
                <w:sz w:val="24"/>
                <w:szCs w:val="24"/>
              </w:rPr>
            </w:pPr>
            <w:r>
              <w:rPr>
                <w:rFonts w:ascii="宋体" w:hAnsi="宋体" w:eastAsia="宋体" w:cs="宋体"/>
                <w:spacing w:val="-3"/>
                <w:sz w:val="24"/>
                <w:szCs w:val="24"/>
              </w:rPr>
              <w:t>总报价（元）</w:t>
            </w:r>
          </w:p>
        </w:tc>
        <w:tc>
          <w:tcPr>
            <w:tcW w:w="6541" w:type="dxa"/>
            <w:vAlign w:val="top"/>
          </w:tcPr>
          <w:p w14:paraId="2E14B9CC">
            <w:pPr>
              <w:spacing w:before="224" w:line="220" w:lineRule="auto"/>
              <w:ind w:left="116"/>
              <w:rPr>
                <w:rFonts w:ascii="宋体" w:hAnsi="宋体" w:eastAsia="宋体" w:cs="宋体"/>
                <w:sz w:val="24"/>
                <w:szCs w:val="24"/>
              </w:rPr>
            </w:pPr>
            <w:r>
              <w:rPr>
                <w:rFonts w:ascii="宋体" w:hAnsi="宋体" w:eastAsia="宋体" w:cs="宋体"/>
                <w:spacing w:val="-5"/>
                <w:sz w:val="24"/>
                <w:szCs w:val="24"/>
              </w:rPr>
              <w:t>大写：</w:t>
            </w:r>
          </w:p>
          <w:p w14:paraId="59D54E8B">
            <w:pPr>
              <w:spacing w:before="196" w:line="221" w:lineRule="auto"/>
              <w:ind w:left="120"/>
              <w:rPr>
                <w:rFonts w:ascii="宋体" w:hAnsi="宋体" w:eastAsia="宋体" w:cs="宋体"/>
                <w:sz w:val="24"/>
                <w:szCs w:val="24"/>
              </w:rPr>
            </w:pPr>
            <w:r>
              <w:rPr>
                <w:rFonts w:ascii="宋体" w:hAnsi="宋体" w:eastAsia="宋体" w:cs="宋体"/>
                <w:spacing w:val="-6"/>
                <w:sz w:val="24"/>
                <w:szCs w:val="24"/>
              </w:rPr>
              <w:t>小写：</w:t>
            </w:r>
          </w:p>
        </w:tc>
      </w:tr>
      <w:tr w14:paraId="6B6EC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2122" w:type="dxa"/>
            <w:vAlign w:val="top"/>
          </w:tcPr>
          <w:p w14:paraId="1743CC55">
            <w:pPr>
              <w:pStyle w:val="6"/>
            </w:pPr>
          </w:p>
          <w:p w14:paraId="0A31FD18">
            <w:pPr>
              <w:spacing w:before="78" w:line="220" w:lineRule="auto"/>
              <w:ind w:left="585"/>
              <w:rPr>
                <w:rFonts w:ascii="宋体" w:hAnsi="宋体" w:eastAsia="宋体" w:cs="宋体"/>
                <w:sz w:val="24"/>
                <w:szCs w:val="24"/>
              </w:rPr>
            </w:pPr>
            <w:r>
              <w:rPr>
                <w:rFonts w:ascii="宋体" w:hAnsi="宋体" w:eastAsia="宋体" w:cs="宋体"/>
                <w:spacing w:val="-3"/>
                <w:sz w:val="24"/>
                <w:szCs w:val="24"/>
              </w:rPr>
              <w:t>施工工期</w:t>
            </w:r>
          </w:p>
        </w:tc>
        <w:tc>
          <w:tcPr>
            <w:tcW w:w="6541" w:type="dxa"/>
            <w:vAlign w:val="top"/>
          </w:tcPr>
          <w:p w14:paraId="00E49958">
            <w:pPr>
              <w:pStyle w:val="6"/>
            </w:pPr>
          </w:p>
        </w:tc>
      </w:tr>
      <w:tr w14:paraId="140F5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2122" w:type="dxa"/>
            <w:vAlign w:val="top"/>
          </w:tcPr>
          <w:p w14:paraId="17FCE623">
            <w:pPr>
              <w:pStyle w:val="6"/>
              <w:spacing w:line="265" w:lineRule="auto"/>
            </w:pPr>
          </w:p>
          <w:p w14:paraId="1155B769">
            <w:pPr>
              <w:spacing w:before="78" w:line="220" w:lineRule="auto"/>
              <w:ind w:left="587"/>
              <w:rPr>
                <w:rFonts w:ascii="宋体" w:hAnsi="宋体" w:eastAsia="宋体" w:cs="宋体"/>
                <w:sz w:val="24"/>
                <w:szCs w:val="24"/>
              </w:rPr>
            </w:pPr>
            <w:r>
              <w:rPr>
                <w:rFonts w:ascii="宋体" w:hAnsi="宋体" w:eastAsia="宋体" w:cs="宋体"/>
                <w:spacing w:val="-3"/>
                <w:sz w:val="24"/>
                <w:szCs w:val="24"/>
              </w:rPr>
              <w:t>质量要求</w:t>
            </w:r>
          </w:p>
        </w:tc>
        <w:tc>
          <w:tcPr>
            <w:tcW w:w="6541" w:type="dxa"/>
            <w:vAlign w:val="top"/>
          </w:tcPr>
          <w:p w14:paraId="5B48A34B">
            <w:pPr>
              <w:pStyle w:val="6"/>
            </w:pPr>
          </w:p>
        </w:tc>
      </w:tr>
      <w:tr w14:paraId="50B40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122" w:type="dxa"/>
            <w:vAlign w:val="top"/>
          </w:tcPr>
          <w:p w14:paraId="21AFECC9">
            <w:pPr>
              <w:spacing w:before="193" w:line="220" w:lineRule="auto"/>
              <w:ind w:left="465"/>
              <w:rPr>
                <w:rFonts w:ascii="宋体" w:hAnsi="宋体" w:eastAsia="宋体" w:cs="宋体"/>
                <w:sz w:val="24"/>
                <w:szCs w:val="24"/>
              </w:rPr>
            </w:pPr>
            <w:r>
              <w:rPr>
                <w:rFonts w:ascii="宋体" w:hAnsi="宋体" w:eastAsia="宋体" w:cs="宋体"/>
                <w:spacing w:val="-2"/>
                <w:sz w:val="24"/>
                <w:szCs w:val="24"/>
              </w:rPr>
              <w:t>磋商有效期</w:t>
            </w:r>
          </w:p>
        </w:tc>
        <w:tc>
          <w:tcPr>
            <w:tcW w:w="6541" w:type="dxa"/>
            <w:vAlign w:val="top"/>
          </w:tcPr>
          <w:p w14:paraId="29D53684">
            <w:pPr>
              <w:pStyle w:val="6"/>
            </w:pPr>
          </w:p>
        </w:tc>
      </w:tr>
      <w:tr w14:paraId="457C2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122" w:type="dxa"/>
            <w:vMerge w:val="restart"/>
            <w:tcBorders>
              <w:bottom w:val="nil"/>
            </w:tcBorders>
            <w:vAlign w:val="top"/>
          </w:tcPr>
          <w:p w14:paraId="0F0D021A">
            <w:pPr>
              <w:pStyle w:val="6"/>
              <w:spacing w:line="456" w:lineRule="auto"/>
            </w:pPr>
          </w:p>
          <w:p w14:paraId="423E08AB">
            <w:pPr>
              <w:spacing w:before="78" w:line="220" w:lineRule="auto"/>
              <w:ind w:left="590"/>
              <w:rPr>
                <w:rFonts w:ascii="宋体" w:hAnsi="宋体" w:eastAsia="宋体" w:cs="宋体"/>
                <w:sz w:val="24"/>
                <w:szCs w:val="24"/>
              </w:rPr>
            </w:pPr>
            <w:r>
              <w:rPr>
                <w:rFonts w:ascii="宋体" w:hAnsi="宋体" w:eastAsia="宋体" w:cs="宋体"/>
                <w:spacing w:val="-4"/>
                <w:sz w:val="24"/>
                <w:szCs w:val="24"/>
              </w:rPr>
              <w:t>项目经理</w:t>
            </w:r>
          </w:p>
        </w:tc>
        <w:tc>
          <w:tcPr>
            <w:tcW w:w="6541" w:type="dxa"/>
            <w:vAlign w:val="top"/>
          </w:tcPr>
          <w:p w14:paraId="320F01C2">
            <w:pPr>
              <w:spacing w:before="193" w:line="219" w:lineRule="auto"/>
              <w:ind w:left="113"/>
              <w:rPr>
                <w:rFonts w:ascii="宋体" w:hAnsi="宋体" w:eastAsia="宋体" w:cs="宋体"/>
                <w:sz w:val="24"/>
                <w:szCs w:val="24"/>
              </w:rPr>
            </w:pPr>
            <w:r>
              <w:rPr>
                <w:rFonts w:ascii="宋体" w:hAnsi="宋体" w:eastAsia="宋体" w:cs="宋体"/>
                <w:spacing w:val="-1"/>
                <w:sz w:val="24"/>
                <w:szCs w:val="24"/>
              </w:rPr>
              <w:t>姓名、证书编号、等级、专业</w:t>
            </w:r>
          </w:p>
        </w:tc>
      </w:tr>
      <w:tr w14:paraId="78BD2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2122" w:type="dxa"/>
            <w:vMerge w:val="continue"/>
            <w:tcBorders>
              <w:top w:val="nil"/>
            </w:tcBorders>
            <w:vAlign w:val="top"/>
          </w:tcPr>
          <w:p w14:paraId="3A0E168E">
            <w:pPr>
              <w:pStyle w:val="6"/>
            </w:pPr>
          </w:p>
        </w:tc>
        <w:tc>
          <w:tcPr>
            <w:tcW w:w="6541" w:type="dxa"/>
            <w:vAlign w:val="top"/>
          </w:tcPr>
          <w:p w14:paraId="715CA953">
            <w:pPr>
              <w:pStyle w:val="6"/>
            </w:pPr>
          </w:p>
        </w:tc>
      </w:tr>
      <w:tr w14:paraId="41595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2122" w:type="dxa"/>
            <w:vMerge w:val="restart"/>
            <w:tcBorders>
              <w:bottom w:val="nil"/>
            </w:tcBorders>
            <w:vAlign w:val="top"/>
          </w:tcPr>
          <w:p w14:paraId="01341935">
            <w:pPr>
              <w:pStyle w:val="6"/>
              <w:spacing w:line="245" w:lineRule="auto"/>
            </w:pPr>
          </w:p>
          <w:p w14:paraId="53148682">
            <w:pPr>
              <w:pStyle w:val="6"/>
              <w:spacing w:line="246" w:lineRule="auto"/>
            </w:pPr>
          </w:p>
          <w:p w14:paraId="377C9886">
            <w:pPr>
              <w:spacing w:before="78" w:line="219" w:lineRule="auto"/>
              <w:ind w:left="467"/>
              <w:rPr>
                <w:rFonts w:ascii="宋体" w:hAnsi="宋体" w:eastAsia="宋体" w:cs="宋体"/>
                <w:sz w:val="24"/>
                <w:szCs w:val="24"/>
              </w:rPr>
            </w:pPr>
            <w:r>
              <w:rPr>
                <w:rFonts w:ascii="宋体" w:hAnsi="宋体" w:eastAsia="宋体" w:cs="宋体"/>
                <w:spacing w:val="-3"/>
                <w:sz w:val="24"/>
                <w:szCs w:val="24"/>
              </w:rPr>
              <w:t>技术负责人</w:t>
            </w:r>
          </w:p>
        </w:tc>
        <w:tc>
          <w:tcPr>
            <w:tcW w:w="6541" w:type="dxa"/>
            <w:vAlign w:val="top"/>
          </w:tcPr>
          <w:p w14:paraId="3E984298">
            <w:pPr>
              <w:spacing w:before="223" w:line="219" w:lineRule="auto"/>
              <w:ind w:left="113"/>
              <w:rPr>
                <w:rFonts w:ascii="宋体" w:hAnsi="宋体" w:eastAsia="宋体" w:cs="宋体"/>
                <w:sz w:val="24"/>
                <w:szCs w:val="24"/>
              </w:rPr>
            </w:pPr>
            <w:r>
              <w:rPr>
                <w:rFonts w:ascii="宋体" w:hAnsi="宋体" w:eastAsia="宋体" w:cs="宋体"/>
                <w:spacing w:val="-1"/>
                <w:sz w:val="24"/>
                <w:szCs w:val="24"/>
              </w:rPr>
              <w:t>姓名、证书编号、等级、专业</w:t>
            </w:r>
          </w:p>
        </w:tc>
      </w:tr>
      <w:tr w14:paraId="4E023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122" w:type="dxa"/>
            <w:vMerge w:val="continue"/>
            <w:tcBorders>
              <w:top w:val="nil"/>
            </w:tcBorders>
            <w:vAlign w:val="top"/>
          </w:tcPr>
          <w:p w14:paraId="0203D7A8">
            <w:pPr>
              <w:pStyle w:val="6"/>
            </w:pPr>
          </w:p>
        </w:tc>
        <w:tc>
          <w:tcPr>
            <w:tcW w:w="6541" w:type="dxa"/>
            <w:vAlign w:val="top"/>
          </w:tcPr>
          <w:p w14:paraId="3680F1A1">
            <w:pPr>
              <w:pStyle w:val="6"/>
            </w:pPr>
          </w:p>
        </w:tc>
      </w:tr>
    </w:tbl>
    <w:p w14:paraId="3B455D81">
      <w:pPr>
        <w:pStyle w:val="2"/>
        <w:spacing w:line="253" w:lineRule="auto"/>
      </w:pPr>
    </w:p>
    <w:p w14:paraId="21605357">
      <w:pPr>
        <w:pStyle w:val="2"/>
        <w:spacing w:line="253" w:lineRule="auto"/>
      </w:pPr>
    </w:p>
    <w:p w14:paraId="1FD2F935">
      <w:pPr>
        <w:pStyle w:val="2"/>
        <w:spacing w:line="254" w:lineRule="auto"/>
      </w:pPr>
    </w:p>
    <w:p w14:paraId="6AA6DA55">
      <w:pPr>
        <w:spacing w:before="78" w:line="219" w:lineRule="auto"/>
        <w:ind w:left="3"/>
        <w:rPr>
          <w:rFonts w:ascii="宋体" w:hAnsi="宋体" w:eastAsia="宋体" w:cs="宋体"/>
          <w:sz w:val="24"/>
          <w:szCs w:val="24"/>
        </w:rPr>
      </w:pPr>
      <w:r>
        <w:rPr>
          <w:rFonts w:ascii="宋体" w:hAnsi="宋体" w:eastAsia="宋体" w:cs="宋体"/>
          <w:spacing w:val="-2"/>
          <w:sz w:val="24"/>
          <w:szCs w:val="24"/>
        </w:rPr>
        <w:t>供应商（电子签章</w:t>
      </w:r>
      <w:r>
        <w:rPr>
          <w:rFonts w:ascii="宋体" w:hAnsi="宋体" w:eastAsia="宋体" w:cs="宋体"/>
          <w:spacing w:val="2"/>
          <w:sz w:val="24"/>
          <w:szCs w:val="24"/>
        </w:rPr>
        <w:t>）：</w:t>
      </w:r>
    </w:p>
    <w:p w14:paraId="24A31039">
      <w:pPr>
        <w:pStyle w:val="2"/>
        <w:spacing w:line="278" w:lineRule="auto"/>
      </w:pPr>
    </w:p>
    <w:p w14:paraId="78008C6D">
      <w:pPr>
        <w:spacing w:before="78" w:line="219" w:lineRule="auto"/>
        <w:ind w:left="4"/>
        <w:rPr>
          <w:rFonts w:ascii="宋体" w:hAnsi="宋体" w:eastAsia="宋体" w:cs="宋体"/>
          <w:sz w:val="24"/>
          <w:szCs w:val="24"/>
        </w:rPr>
      </w:pPr>
      <w:r>
        <w:rPr>
          <w:rFonts w:ascii="宋体" w:hAnsi="宋体" w:eastAsia="宋体" w:cs="宋体"/>
          <w:spacing w:val="-1"/>
          <w:sz w:val="24"/>
          <w:szCs w:val="24"/>
        </w:rPr>
        <w:t>法定代表人或授权委托人（签章</w:t>
      </w:r>
      <w:r>
        <w:rPr>
          <w:rFonts w:ascii="宋体" w:hAnsi="宋体" w:eastAsia="宋体" w:cs="宋体"/>
          <w:spacing w:val="1"/>
          <w:sz w:val="24"/>
          <w:szCs w:val="24"/>
        </w:rPr>
        <w:t>）：</w:t>
      </w:r>
    </w:p>
    <w:p w14:paraId="21F230F6">
      <w:pPr>
        <w:pStyle w:val="2"/>
        <w:spacing w:line="277" w:lineRule="auto"/>
      </w:pPr>
    </w:p>
    <w:p w14:paraId="77722702">
      <w:pPr>
        <w:spacing w:before="78" w:line="219" w:lineRule="auto"/>
        <w:ind w:left="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30A974F9">
      <w:pPr>
        <w:spacing w:line="219" w:lineRule="auto"/>
        <w:rPr>
          <w:rFonts w:ascii="宋体" w:hAnsi="宋体" w:eastAsia="宋体" w:cs="宋体"/>
          <w:sz w:val="24"/>
          <w:szCs w:val="24"/>
        </w:rPr>
        <w:sectPr>
          <w:footerReference r:id="rId35" w:type="default"/>
          <w:pgSz w:w="11905" w:h="16839"/>
          <w:pgMar w:top="1431" w:right="1618" w:bottom="1156" w:left="1618" w:header="0" w:footer="994" w:gutter="0"/>
          <w:cols w:space="720" w:num="1"/>
        </w:sectPr>
      </w:pPr>
    </w:p>
    <w:p w14:paraId="0D441C1C">
      <w:pPr>
        <w:pStyle w:val="2"/>
        <w:spacing w:line="305" w:lineRule="auto"/>
      </w:pPr>
    </w:p>
    <w:p w14:paraId="77B9C384">
      <w:pPr>
        <w:spacing w:before="100" w:line="224" w:lineRule="auto"/>
        <w:jc w:val="right"/>
        <w:outlineLvl w:val="1"/>
        <w:rPr>
          <w:rFonts w:ascii="宋体" w:hAnsi="宋体" w:eastAsia="宋体" w:cs="宋体"/>
          <w:sz w:val="31"/>
          <w:szCs w:val="31"/>
        </w:rPr>
      </w:pPr>
      <w:r>
        <w:rPr>
          <w:rFonts w:ascii="宋体" w:hAnsi="宋体" w:eastAsia="宋体" w:cs="宋体"/>
          <w:b/>
          <w:bCs/>
          <w:spacing w:val="7"/>
          <w:sz w:val="31"/>
          <w:szCs w:val="31"/>
        </w:rPr>
        <w:t>二、法定代表人身份证明或附有法定代表人身份证明的授权委托书</w:t>
      </w:r>
    </w:p>
    <w:p w14:paraId="2F449072">
      <w:pPr>
        <w:pStyle w:val="2"/>
        <w:spacing w:line="251" w:lineRule="auto"/>
      </w:pPr>
    </w:p>
    <w:p w14:paraId="486337E9">
      <w:pPr>
        <w:pStyle w:val="2"/>
        <w:spacing w:line="252" w:lineRule="auto"/>
      </w:pPr>
    </w:p>
    <w:p w14:paraId="0636CAF3">
      <w:pPr>
        <w:pStyle w:val="2"/>
        <w:spacing w:line="252" w:lineRule="auto"/>
      </w:pPr>
    </w:p>
    <w:p w14:paraId="0DA712C2">
      <w:pPr>
        <w:spacing w:before="97" w:line="219" w:lineRule="auto"/>
        <w:ind w:left="3027"/>
        <w:outlineLvl w:val="2"/>
        <w:rPr>
          <w:rFonts w:ascii="宋体" w:hAnsi="宋体" w:eastAsia="宋体" w:cs="宋体"/>
          <w:sz w:val="30"/>
          <w:szCs w:val="30"/>
        </w:rPr>
      </w:pPr>
      <w:r>
        <w:rPr>
          <w:rFonts w:ascii="宋体" w:hAnsi="宋体" w:eastAsia="宋体" w:cs="宋体"/>
          <w:b/>
          <w:bCs/>
          <w:spacing w:val="-5"/>
          <w:sz w:val="30"/>
          <w:szCs w:val="30"/>
        </w:rPr>
        <w:t>（一）法定代表人身份证明</w:t>
      </w:r>
    </w:p>
    <w:p w14:paraId="4FAA9740">
      <w:pPr>
        <w:spacing w:before="313" w:line="219" w:lineRule="auto"/>
        <w:rPr>
          <w:rFonts w:ascii="宋体" w:hAnsi="宋体" w:eastAsia="宋体" w:cs="宋体"/>
          <w:sz w:val="24"/>
          <w:szCs w:val="24"/>
        </w:rPr>
      </w:pPr>
      <w:r>
        <w:rPr>
          <w:rFonts w:ascii="宋体" w:hAnsi="宋体" w:eastAsia="宋体" w:cs="宋体"/>
          <w:spacing w:val="-2"/>
          <w:sz w:val="24"/>
          <w:szCs w:val="24"/>
        </w:rPr>
        <w:t>供应商名称：</w:t>
      </w:r>
    </w:p>
    <w:p w14:paraId="5DCAF13D">
      <w:pPr>
        <w:pStyle w:val="2"/>
        <w:spacing w:line="279" w:lineRule="auto"/>
      </w:pPr>
    </w:p>
    <w:p w14:paraId="7C7C0ADA">
      <w:pPr>
        <w:spacing w:before="78" w:line="220" w:lineRule="auto"/>
        <w:ind w:left="1"/>
        <w:rPr>
          <w:rFonts w:ascii="宋体" w:hAnsi="宋体" w:eastAsia="宋体" w:cs="宋体"/>
          <w:sz w:val="24"/>
          <w:szCs w:val="24"/>
        </w:rPr>
      </w:pPr>
      <w:r>
        <w:rPr>
          <w:rFonts w:ascii="宋体" w:hAnsi="宋体" w:eastAsia="宋体" w:cs="宋体"/>
          <w:spacing w:val="-3"/>
          <w:sz w:val="24"/>
          <w:szCs w:val="24"/>
        </w:rPr>
        <w:t>单位性质：</w:t>
      </w:r>
    </w:p>
    <w:p w14:paraId="01A6FCCD">
      <w:pPr>
        <w:pStyle w:val="2"/>
        <w:spacing w:line="274" w:lineRule="auto"/>
      </w:pPr>
    </w:p>
    <w:p w14:paraId="012DCACD">
      <w:pPr>
        <w:spacing w:before="79" w:line="229" w:lineRule="auto"/>
        <w:rPr>
          <w:rFonts w:ascii="宋体" w:hAnsi="宋体" w:eastAsia="宋体" w:cs="宋体"/>
          <w:sz w:val="24"/>
          <w:szCs w:val="24"/>
        </w:rPr>
      </w:pPr>
      <w:r>
        <w:rPr>
          <w:rFonts w:ascii="宋体" w:hAnsi="宋体" w:eastAsia="宋体" w:cs="宋体"/>
          <w:spacing w:val="-4"/>
          <w:sz w:val="24"/>
          <w:szCs w:val="24"/>
        </w:rPr>
        <w:t>地址：</w:t>
      </w:r>
    </w:p>
    <w:p w14:paraId="598EDE93">
      <w:pPr>
        <w:pStyle w:val="2"/>
        <w:spacing w:line="266" w:lineRule="auto"/>
      </w:pPr>
    </w:p>
    <w:p w14:paraId="23AB9D81">
      <w:pPr>
        <w:spacing w:before="79" w:line="219" w:lineRule="auto"/>
        <w:ind w:left="1"/>
        <w:rPr>
          <w:rFonts w:ascii="宋体" w:hAnsi="宋体" w:eastAsia="宋体" w:cs="宋体"/>
          <w:sz w:val="24"/>
          <w:szCs w:val="24"/>
        </w:rPr>
      </w:pPr>
      <w:r>
        <w:rPr>
          <w:rFonts w:ascii="宋体" w:hAnsi="宋体" w:eastAsia="宋体" w:cs="宋体"/>
          <w:spacing w:val="-3"/>
          <w:sz w:val="24"/>
          <w:szCs w:val="24"/>
        </w:rPr>
        <w:t>成立时间：    年</w:t>
      </w:r>
      <w:r>
        <w:rPr>
          <w:rFonts w:ascii="宋体" w:hAnsi="宋体" w:eastAsia="宋体" w:cs="宋体"/>
          <w:spacing w:val="3"/>
          <w:sz w:val="24"/>
          <w:szCs w:val="24"/>
        </w:rPr>
        <w:t xml:space="preserve">      </w:t>
      </w:r>
      <w:r>
        <w:rPr>
          <w:rFonts w:ascii="宋体" w:hAnsi="宋体" w:eastAsia="宋体" w:cs="宋体"/>
          <w:spacing w:val="-3"/>
          <w:sz w:val="24"/>
          <w:szCs w:val="24"/>
        </w:rPr>
        <w:t>月</w:t>
      </w:r>
      <w:r>
        <w:rPr>
          <w:rFonts w:ascii="宋体" w:hAnsi="宋体" w:eastAsia="宋体" w:cs="宋体"/>
          <w:spacing w:val="8"/>
          <w:sz w:val="24"/>
          <w:szCs w:val="24"/>
        </w:rPr>
        <w:t xml:space="preserve">       </w:t>
      </w:r>
      <w:r>
        <w:rPr>
          <w:rFonts w:ascii="宋体" w:hAnsi="宋体" w:eastAsia="宋体" w:cs="宋体"/>
          <w:spacing w:val="-3"/>
          <w:sz w:val="24"/>
          <w:szCs w:val="24"/>
        </w:rPr>
        <w:t>日</w:t>
      </w:r>
    </w:p>
    <w:p w14:paraId="267E0CE0">
      <w:pPr>
        <w:pStyle w:val="2"/>
        <w:spacing w:line="276" w:lineRule="auto"/>
      </w:pPr>
    </w:p>
    <w:p w14:paraId="301BBF0E">
      <w:pPr>
        <w:spacing w:before="78" w:line="220" w:lineRule="auto"/>
        <w:ind w:left="1"/>
        <w:rPr>
          <w:rFonts w:ascii="宋体" w:hAnsi="宋体" w:eastAsia="宋体" w:cs="宋体"/>
          <w:sz w:val="24"/>
          <w:szCs w:val="24"/>
        </w:rPr>
      </w:pPr>
      <w:r>
        <w:rPr>
          <w:rFonts w:ascii="宋体" w:hAnsi="宋体" w:eastAsia="宋体" w:cs="宋体"/>
          <w:spacing w:val="-3"/>
          <w:sz w:val="24"/>
          <w:szCs w:val="24"/>
        </w:rPr>
        <w:t>经营期限：</w:t>
      </w:r>
    </w:p>
    <w:p w14:paraId="3C8F1794">
      <w:pPr>
        <w:pStyle w:val="2"/>
        <w:spacing w:line="277" w:lineRule="auto"/>
      </w:pPr>
    </w:p>
    <w:p w14:paraId="3C40F183">
      <w:pPr>
        <w:spacing w:before="79" w:line="219" w:lineRule="auto"/>
        <w:rPr>
          <w:rFonts w:ascii="宋体" w:hAnsi="宋体" w:eastAsia="宋体" w:cs="宋体"/>
          <w:sz w:val="24"/>
          <w:szCs w:val="24"/>
        </w:rPr>
      </w:pPr>
      <w:r>
        <w:rPr>
          <w:rFonts w:ascii="宋体" w:hAnsi="宋体" w:eastAsia="宋体" w:cs="宋体"/>
          <w:spacing w:val="-2"/>
          <w:sz w:val="24"/>
          <w:szCs w:val="24"/>
        </w:rPr>
        <w:t>姓名：     性别：</w:t>
      </w:r>
      <w:r>
        <w:rPr>
          <w:rFonts w:ascii="宋体" w:hAnsi="宋体" w:eastAsia="宋体" w:cs="宋体"/>
          <w:spacing w:val="2"/>
          <w:sz w:val="24"/>
          <w:szCs w:val="24"/>
        </w:rPr>
        <w:t xml:space="preserve">     </w:t>
      </w:r>
      <w:r>
        <w:rPr>
          <w:rFonts w:ascii="宋体" w:hAnsi="宋体" w:eastAsia="宋体" w:cs="宋体"/>
          <w:spacing w:val="-2"/>
          <w:sz w:val="24"/>
          <w:szCs w:val="24"/>
        </w:rPr>
        <w:t>年龄：</w:t>
      </w:r>
      <w:r>
        <w:rPr>
          <w:rFonts w:ascii="宋体" w:hAnsi="宋体" w:eastAsia="宋体" w:cs="宋体"/>
          <w:spacing w:val="2"/>
          <w:sz w:val="24"/>
          <w:szCs w:val="24"/>
        </w:rPr>
        <w:t xml:space="preserve">     </w:t>
      </w:r>
      <w:r>
        <w:rPr>
          <w:rFonts w:ascii="宋体" w:hAnsi="宋体" w:eastAsia="宋体" w:cs="宋体"/>
          <w:spacing w:val="-2"/>
          <w:sz w:val="24"/>
          <w:szCs w:val="24"/>
        </w:rPr>
        <w:t>职务：</w:t>
      </w:r>
    </w:p>
    <w:p w14:paraId="2C791615">
      <w:pPr>
        <w:pStyle w:val="2"/>
        <w:spacing w:line="275" w:lineRule="auto"/>
      </w:pPr>
    </w:p>
    <w:p w14:paraId="0CE726D5">
      <w:pPr>
        <w:spacing w:before="78" w:line="219" w:lineRule="auto"/>
        <w:ind w:left="4"/>
        <w:rPr>
          <w:rFonts w:ascii="宋体" w:hAnsi="宋体" w:eastAsia="宋体" w:cs="宋体"/>
          <w:sz w:val="24"/>
          <w:szCs w:val="24"/>
        </w:rPr>
      </w:pPr>
      <w:r>
        <w:rPr>
          <w:rFonts w:ascii="宋体" w:hAnsi="宋体" w:eastAsia="宋体" w:cs="宋体"/>
          <w:spacing w:val="-1"/>
          <w:sz w:val="24"/>
          <w:szCs w:val="24"/>
        </w:rPr>
        <w:t>系（供应商名称）      的法定代表人。</w:t>
      </w:r>
    </w:p>
    <w:p w14:paraId="3340347A">
      <w:pPr>
        <w:pStyle w:val="2"/>
        <w:spacing w:line="279" w:lineRule="auto"/>
      </w:pPr>
    </w:p>
    <w:p w14:paraId="5ED2A1B0">
      <w:pPr>
        <w:spacing w:before="79" w:line="219" w:lineRule="auto"/>
        <w:rPr>
          <w:rFonts w:ascii="宋体" w:hAnsi="宋体" w:eastAsia="宋体" w:cs="宋体"/>
          <w:sz w:val="24"/>
          <w:szCs w:val="24"/>
        </w:rPr>
      </w:pPr>
      <w:r>
        <w:rPr>
          <w:rFonts w:ascii="宋体" w:hAnsi="宋体" w:eastAsia="宋体" w:cs="宋体"/>
          <w:spacing w:val="-2"/>
          <w:sz w:val="24"/>
          <w:szCs w:val="24"/>
        </w:rPr>
        <w:t>特此证明。</w:t>
      </w:r>
    </w:p>
    <w:p w14:paraId="71C07439">
      <w:pPr>
        <w:pStyle w:val="2"/>
        <w:spacing w:line="304" w:lineRule="auto"/>
      </w:pPr>
    </w:p>
    <w:p w14:paraId="1F246CFD">
      <w:pPr>
        <w:pStyle w:val="2"/>
        <w:spacing w:line="305" w:lineRule="auto"/>
      </w:pPr>
    </w:p>
    <w:p w14:paraId="0F78798F">
      <w:pPr>
        <w:pStyle w:val="2"/>
        <w:spacing w:line="305" w:lineRule="auto"/>
      </w:pPr>
    </w:p>
    <w:p w14:paraId="19F4CE0F">
      <w:pPr>
        <w:spacing w:before="79" w:line="219" w:lineRule="auto"/>
        <w:ind w:left="18"/>
        <w:rPr>
          <w:rFonts w:ascii="宋体" w:hAnsi="宋体" w:eastAsia="宋体" w:cs="宋体"/>
          <w:sz w:val="24"/>
          <w:szCs w:val="24"/>
        </w:rPr>
      </w:pPr>
      <w:r>
        <w:rPr>
          <w:rFonts w:ascii="宋体" w:hAnsi="宋体" w:eastAsia="宋体" w:cs="宋体"/>
          <w:spacing w:val="-3"/>
          <w:sz w:val="24"/>
          <w:szCs w:val="24"/>
        </w:rPr>
        <w:t>附：法定代表人身份证复印件。</w:t>
      </w:r>
    </w:p>
    <w:p w14:paraId="169F2D82">
      <w:pPr>
        <w:pStyle w:val="2"/>
        <w:spacing w:line="243" w:lineRule="auto"/>
      </w:pPr>
    </w:p>
    <w:p w14:paraId="73FD70D9">
      <w:pPr>
        <w:pStyle w:val="2"/>
        <w:spacing w:line="243" w:lineRule="auto"/>
      </w:pPr>
    </w:p>
    <w:p w14:paraId="72458757">
      <w:pPr>
        <w:pStyle w:val="2"/>
        <w:spacing w:line="243" w:lineRule="auto"/>
      </w:pPr>
    </w:p>
    <w:p w14:paraId="455A674C">
      <w:pPr>
        <w:pStyle w:val="2"/>
        <w:spacing w:line="243" w:lineRule="auto"/>
      </w:pPr>
    </w:p>
    <w:p w14:paraId="52716304">
      <w:pPr>
        <w:pStyle w:val="2"/>
        <w:spacing w:line="243" w:lineRule="auto"/>
      </w:pPr>
    </w:p>
    <w:p w14:paraId="450DE85D">
      <w:pPr>
        <w:pStyle w:val="2"/>
        <w:spacing w:line="244" w:lineRule="auto"/>
      </w:pPr>
    </w:p>
    <w:p w14:paraId="0F918F6D">
      <w:pPr>
        <w:pStyle w:val="2"/>
        <w:spacing w:line="244" w:lineRule="auto"/>
      </w:pPr>
    </w:p>
    <w:p w14:paraId="35E05638">
      <w:pPr>
        <w:pStyle w:val="2"/>
        <w:spacing w:line="244" w:lineRule="auto"/>
      </w:pPr>
    </w:p>
    <w:p w14:paraId="5A24846A">
      <w:pPr>
        <w:pStyle w:val="2"/>
        <w:spacing w:line="244" w:lineRule="auto"/>
      </w:pPr>
    </w:p>
    <w:p w14:paraId="0F6C6DC8">
      <w:pPr>
        <w:spacing w:before="78" w:line="219" w:lineRule="auto"/>
        <w:ind w:left="480"/>
        <w:rPr>
          <w:rFonts w:ascii="宋体" w:hAnsi="宋体" w:eastAsia="宋体" w:cs="宋体"/>
          <w:sz w:val="24"/>
          <w:szCs w:val="24"/>
        </w:rPr>
      </w:pPr>
      <w:r>
        <w:rPr>
          <w:rFonts w:ascii="宋体" w:hAnsi="宋体" w:eastAsia="宋体" w:cs="宋体"/>
          <w:spacing w:val="-2"/>
          <w:sz w:val="24"/>
          <w:szCs w:val="24"/>
        </w:rPr>
        <w:t>供应商（电子签章</w:t>
      </w:r>
      <w:r>
        <w:rPr>
          <w:rFonts w:ascii="宋体" w:hAnsi="宋体" w:eastAsia="宋体" w:cs="宋体"/>
          <w:spacing w:val="2"/>
          <w:sz w:val="24"/>
          <w:szCs w:val="24"/>
        </w:rPr>
        <w:t>）：</w:t>
      </w:r>
    </w:p>
    <w:p w14:paraId="7B4E07DD">
      <w:pPr>
        <w:pStyle w:val="2"/>
        <w:spacing w:line="277" w:lineRule="auto"/>
      </w:pPr>
    </w:p>
    <w:p w14:paraId="38361091">
      <w:pPr>
        <w:spacing w:before="79" w:line="219" w:lineRule="auto"/>
        <w:ind w:left="48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007F62DE">
      <w:pPr>
        <w:spacing w:line="219" w:lineRule="auto"/>
        <w:rPr>
          <w:rFonts w:ascii="宋体" w:hAnsi="宋体" w:eastAsia="宋体" w:cs="宋体"/>
          <w:sz w:val="24"/>
          <w:szCs w:val="24"/>
        </w:rPr>
        <w:sectPr>
          <w:footerReference r:id="rId36" w:type="default"/>
          <w:pgSz w:w="11905" w:h="16839"/>
          <w:pgMar w:top="1431" w:right="1458" w:bottom="1156" w:left="1142" w:header="0" w:footer="994" w:gutter="0"/>
          <w:cols w:space="720" w:num="1"/>
        </w:sectPr>
      </w:pPr>
    </w:p>
    <w:p w14:paraId="4CB6FCB4">
      <w:pPr>
        <w:pStyle w:val="2"/>
        <w:spacing w:line="348" w:lineRule="auto"/>
      </w:pPr>
    </w:p>
    <w:p w14:paraId="299B75DE">
      <w:pPr>
        <w:pStyle w:val="2"/>
        <w:spacing w:line="348" w:lineRule="auto"/>
      </w:pPr>
    </w:p>
    <w:p w14:paraId="2B204DC3">
      <w:pPr>
        <w:spacing w:before="97" w:line="219" w:lineRule="auto"/>
        <w:ind w:left="3630"/>
        <w:outlineLvl w:val="2"/>
        <w:rPr>
          <w:rFonts w:ascii="宋体" w:hAnsi="宋体" w:eastAsia="宋体" w:cs="宋体"/>
          <w:sz w:val="30"/>
          <w:szCs w:val="30"/>
        </w:rPr>
      </w:pPr>
      <w:r>
        <w:rPr>
          <w:rFonts w:ascii="宋体" w:hAnsi="宋体" w:eastAsia="宋体" w:cs="宋体"/>
          <w:b/>
          <w:bCs/>
          <w:spacing w:val="-6"/>
          <w:sz w:val="30"/>
          <w:szCs w:val="30"/>
        </w:rPr>
        <w:t>（二）授权委托书</w:t>
      </w:r>
    </w:p>
    <w:p w14:paraId="4260688F">
      <w:pPr>
        <w:pStyle w:val="2"/>
        <w:spacing w:line="291" w:lineRule="auto"/>
      </w:pPr>
    </w:p>
    <w:p w14:paraId="7BE870E8">
      <w:pPr>
        <w:pStyle w:val="2"/>
        <w:spacing w:line="292" w:lineRule="auto"/>
      </w:pPr>
    </w:p>
    <w:p w14:paraId="117E2EE1">
      <w:pPr>
        <w:pStyle w:val="2"/>
        <w:spacing w:line="292" w:lineRule="auto"/>
      </w:pPr>
    </w:p>
    <w:p w14:paraId="152ACB85">
      <w:pPr>
        <w:spacing w:before="78" w:line="494" w:lineRule="auto"/>
        <w:ind w:firstLine="481"/>
        <w:jc w:val="both"/>
        <w:rPr>
          <w:rFonts w:ascii="宋体" w:hAnsi="宋体" w:eastAsia="宋体" w:cs="宋体"/>
          <w:sz w:val="24"/>
          <w:szCs w:val="24"/>
        </w:rPr>
      </w:pPr>
      <w:r>
        <w:rPr>
          <w:rFonts w:ascii="宋体" w:hAnsi="宋体" w:eastAsia="宋体" w:cs="宋体"/>
          <w:spacing w:val="-3"/>
          <w:sz w:val="24"/>
          <w:szCs w:val="24"/>
        </w:rPr>
        <w:t>本人（姓名）</w:t>
      </w:r>
      <w:r>
        <w:rPr>
          <w:rFonts w:ascii="宋体" w:hAnsi="宋体" w:eastAsia="宋体" w:cs="宋体"/>
          <w:spacing w:val="-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3"/>
          <w:sz w:val="24"/>
          <w:szCs w:val="24"/>
        </w:rPr>
        <w:t>系（供应商名称）</w:t>
      </w:r>
      <w:r>
        <w:rPr>
          <w:rFonts w:ascii="宋体" w:hAnsi="宋体" w:eastAsia="宋体" w:cs="宋体"/>
          <w:spacing w:val="-3"/>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3"/>
          <w:sz w:val="24"/>
          <w:szCs w:val="24"/>
        </w:rPr>
        <w:t>的法定代表人，</w:t>
      </w:r>
      <w:r>
        <w:rPr>
          <w:rFonts w:ascii="宋体" w:hAnsi="宋体" w:eastAsia="宋体" w:cs="宋体"/>
          <w:spacing w:val="-4"/>
          <w:sz w:val="24"/>
          <w:szCs w:val="24"/>
        </w:rPr>
        <w:t>现委托 （姓名）</w:t>
      </w:r>
      <w:r>
        <w:rPr>
          <w:rFonts w:ascii="宋体" w:hAnsi="宋体" w:eastAsia="宋体" w:cs="宋体"/>
          <w:spacing w:val="-4"/>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4"/>
          <w:sz w:val="24"/>
          <w:szCs w:val="24"/>
        </w:rPr>
        <w:t>为我方代</w:t>
      </w:r>
      <w:r>
        <w:rPr>
          <w:rFonts w:ascii="宋体" w:hAnsi="宋体" w:eastAsia="宋体" w:cs="宋体"/>
          <w:spacing w:val="1"/>
          <w:sz w:val="24"/>
          <w:szCs w:val="24"/>
        </w:rPr>
        <w:t>理人。代理人根据授权，以我方名义签署、澄清、说明、补</w:t>
      </w:r>
      <w:r>
        <w:rPr>
          <w:rFonts w:ascii="宋体" w:hAnsi="宋体" w:eastAsia="宋体" w:cs="宋体"/>
          <w:sz w:val="24"/>
          <w:szCs w:val="24"/>
        </w:rPr>
        <w:t>正、递交、撤回、修改（项目名</w:t>
      </w:r>
      <w:r>
        <w:rPr>
          <w:rFonts w:ascii="宋体" w:hAnsi="宋体" w:eastAsia="宋体" w:cs="宋体"/>
          <w:spacing w:val="-1"/>
          <w:sz w:val="24"/>
          <w:szCs w:val="24"/>
        </w:rPr>
        <w:t>称）</w:t>
      </w:r>
      <w:r>
        <w:rPr>
          <w:rFonts w:ascii="宋体" w:hAnsi="宋体" w:eastAsia="宋体" w:cs="宋体"/>
          <w:spacing w:val="-1"/>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1"/>
          <w:sz w:val="24"/>
          <w:szCs w:val="24"/>
        </w:rPr>
        <w:t>的响应文件、签订合同和处理有关事宜，其法律后果由</w:t>
      </w:r>
      <w:r>
        <w:rPr>
          <w:rFonts w:ascii="宋体" w:hAnsi="宋体" w:eastAsia="宋体" w:cs="宋体"/>
          <w:spacing w:val="-2"/>
          <w:sz w:val="24"/>
          <w:szCs w:val="24"/>
        </w:rPr>
        <w:t>我方承担。</w:t>
      </w:r>
    </w:p>
    <w:p w14:paraId="21E1937A">
      <w:pPr>
        <w:spacing w:line="220" w:lineRule="auto"/>
        <w:ind w:left="480"/>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F496D95">
      <w:pPr>
        <w:pStyle w:val="2"/>
        <w:spacing w:line="275" w:lineRule="auto"/>
      </w:pPr>
    </w:p>
    <w:p w14:paraId="3DAB6C37">
      <w:pPr>
        <w:spacing w:before="78" w:line="219" w:lineRule="auto"/>
        <w:ind w:left="480"/>
        <w:rPr>
          <w:rFonts w:ascii="宋体" w:hAnsi="宋体" w:eastAsia="宋体" w:cs="宋体"/>
          <w:sz w:val="24"/>
          <w:szCs w:val="24"/>
        </w:rPr>
      </w:pPr>
      <w:r>
        <w:rPr>
          <w:rFonts w:ascii="宋体" w:hAnsi="宋体" w:eastAsia="宋体" w:cs="宋体"/>
          <w:spacing w:val="-1"/>
          <w:sz w:val="24"/>
          <w:szCs w:val="24"/>
        </w:rPr>
        <w:t>代理人无转委托权。</w:t>
      </w:r>
    </w:p>
    <w:p w14:paraId="696CC599">
      <w:pPr>
        <w:pStyle w:val="2"/>
        <w:spacing w:line="277" w:lineRule="auto"/>
      </w:pPr>
    </w:p>
    <w:p w14:paraId="6F2AE2E6">
      <w:pPr>
        <w:spacing w:before="78" w:line="219" w:lineRule="auto"/>
        <w:ind w:left="499"/>
        <w:rPr>
          <w:rFonts w:ascii="宋体" w:hAnsi="宋体" w:eastAsia="宋体" w:cs="宋体"/>
          <w:sz w:val="24"/>
          <w:szCs w:val="24"/>
        </w:rPr>
      </w:pPr>
      <w:r>
        <w:rPr>
          <w:rFonts w:ascii="宋体" w:hAnsi="宋体" w:eastAsia="宋体" w:cs="宋体"/>
          <w:spacing w:val="-3"/>
          <w:sz w:val="24"/>
          <w:szCs w:val="24"/>
        </w:rPr>
        <w:t>附：委托代理人的身份证复印件</w:t>
      </w:r>
    </w:p>
    <w:p w14:paraId="1A945F06">
      <w:pPr>
        <w:pStyle w:val="2"/>
        <w:spacing w:line="243" w:lineRule="auto"/>
      </w:pPr>
    </w:p>
    <w:p w14:paraId="6EB5AD51">
      <w:pPr>
        <w:pStyle w:val="2"/>
        <w:spacing w:line="243" w:lineRule="auto"/>
      </w:pPr>
    </w:p>
    <w:p w14:paraId="3051DB12">
      <w:pPr>
        <w:pStyle w:val="2"/>
        <w:spacing w:line="243" w:lineRule="auto"/>
      </w:pPr>
    </w:p>
    <w:p w14:paraId="59422BEF">
      <w:pPr>
        <w:pStyle w:val="2"/>
        <w:spacing w:line="243" w:lineRule="auto"/>
      </w:pPr>
    </w:p>
    <w:p w14:paraId="07D60E20">
      <w:pPr>
        <w:pStyle w:val="2"/>
        <w:spacing w:line="243" w:lineRule="auto"/>
      </w:pPr>
    </w:p>
    <w:p w14:paraId="7FA929DE">
      <w:pPr>
        <w:pStyle w:val="2"/>
        <w:spacing w:line="244" w:lineRule="auto"/>
      </w:pPr>
    </w:p>
    <w:p w14:paraId="18641694">
      <w:pPr>
        <w:pStyle w:val="2"/>
        <w:spacing w:line="244" w:lineRule="auto"/>
      </w:pPr>
    </w:p>
    <w:p w14:paraId="334A128A">
      <w:pPr>
        <w:pStyle w:val="2"/>
        <w:spacing w:line="244" w:lineRule="auto"/>
      </w:pPr>
    </w:p>
    <w:p w14:paraId="5FC87800">
      <w:pPr>
        <w:pStyle w:val="2"/>
        <w:spacing w:line="244" w:lineRule="auto"/>
      </w:pPr>
    </w:p>
    <w:p w14:paraId="01D81A01">
      <w:pPr>
        <w:spacing w:before="79" w:line="219" w:lineRule="auto"/>
        <w:ind w:left="480"/>
        <w:rPr>
          <w:rFonts w:ascii="宋体" w:hAnsi="宋体" w:eastAsia="宋体" w:cs="宋体"/>
          <w:sz w:val="24"/>
          <w:szCs w:val="24"/>
        </w:rPr>
      </w:pPr>
      <w:r>
        <w:rPr>
          <w:rFonts w:ascii="宋体" w:hAnsi="宋体" w:eastAsia="宋体" w:cs="宋体"/>
          <w:spacing w:val="-2"/>
          <w:sz w:val="24"/>
          <w:szCs w:val="24"/>
        </w:rPr>
        <w:t>供应商（电子签章</w:t>
      </w:r>
      <w:r>
        <w:rPr>
          <w:rFonts w:ascii="宋体" w:hAnsi="宋体" w:eastAsia="宋体" w:cs="宋体"/>
          <w:spacing w:val="2"/>
          <w:sz w:val="24"/>
          <w:szCs w:val="24"/>
        </w:rPr>
        <w:t>）：</w:t>
      </w:r>
    </w:p>
    <w:p w14:paraId="373CF080">
      <w:pPr>
        <w:pStyle w:val="2"/>
        <w:spacing w:line="276" w:lineRule="auto"/>
      </w:pPr>
    </w:p>
    <w:p w14:paraId="2458049C">
      <w:pPr>
        <w:spacing w:before="79" w:line="219" w:lineRule="auto"/>
        <w:ind w:left="481"/>
        <w:rPr>
          <w:rFonts w:ascii="宋体" w:hAnsi="宋体" w:eastAsia="宋体" w:cs="宋体"/>
          <w:sz w:val="24"/>
          <w:szCs w:val="24"/>
        </w:rPr>
      </w:pPr>
      <w:r>
        <w:rPr>
          <w:rFonts w:ascii="宋体" w:hAnsi="宋体" w:eastAsia="宋体" w:cs="宋体"/>
          <w:spacing w:val="-1"/>
          <w:sz w:val="24"/>
          <w:szCs w:val="24"/>
        </w:rPr>
        <w:t>法定代表人或授权委托人（签章</w:t>
      </w:r>
      <w:r>
        <w:rPr>
          <w:rFonts w:ascii="宋体" w:hAnsi="宋体" w:eastAsia="宋体" w:cs="宋体"/>
          <w:spacing w:val="1"/>
          <w:sz w:val="24"/>
          <w:szCs w:val="24"/>
        </w:rPr>
        <w:t>）：</w:t>
      </w:r>
    </w:p>
    <w:p w14:paraId="29635CB8">
      <w:pPr>
        <w:pStyle w:val="2"/>
        <w:spacing w:line="279" w:lineRule="auto"/>
      </w:pPr>
    </w:p>
    <w:p w14:paraId="6136D6A3">
      <w:pPr>
        <w:spacing w:before="78" w:line="219" w:lineRule="auto"/>
        <w:ind w:left="48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42208E1C">
      <w:pPr>
        <w:spacing w:line="219" w:lineRule="auto"/>
        <w:rPr>
          <w:rFonts w:ascii="宋体" w:hAnsi="宋体" w:eastAsia="宋体" w:cs="宋体"/>
          <w:sz w:val="24"/>
          <w:szCs w:val="24"/>
        </w:rPr>
        <w:sectPr>
          <w:footerReference r:id="rId37" w:type="default"/>
          <w:pgSz w:w="11905" w:h="16839"/>
          <w:pgMar w:top="1431" w:right="1133" w:bottom="1156" w:left="1141" w:header="0" w:footer="994" w:gutter="0"/>
          <w:cols w:space="720" w:num="1"/>
        </w:sectPr>
      </w:pPr>
    </w:p>
    <w:p w14:paraId="1F6C034D">
      <w:pPr>
        <w:pStyle w:val="2"/>
        <w:spacing w:line="312" w:lineRule="auto"/>
      </w:pPr>
    </w:p>
    <w:p w14:paraId="549AA230">
      <w:pPr>
        <w:pStyle w:val="2"/>
        <w:spacing w:line="313" w:lineRule="auto"/>
      </w:pPr>
    </w:p>
    <w:p w14:paraId="0640CB87">
      <w:pPr>
        <w:spacing w:before="100" w:line="223" w:lineRule="auto"/>
        <w:ind w:left="2733"/>
        <w:outlineLvl w:val="1"/>
        <w:rPr>
          <w:rFonts w:ascii="宋体" w:hAnsi="宋体" w:eastAsia="宋体" w:cs="宋体"/>
          <w:sz w:val="31"/>
          <w:szCs w:val="31"/>
        </w:rPr>
      </w:pPr>
      <w:r>
        <w:rPr>
          <w:rFonts w:ascii="宋体" w:hAnsi="宋体" w:eastAsia="宋体" w:cs="宋体"/>
          <w:b/>
          <w:bCs/>
          <w:spacing w:val="6"/>
          <w:sz w:val="31"/>
          <w:szCs w:val="31"/>
        </w:rPr>
        <w:t>三、已标价的报价单</w:t>
      </w:r>
    </w:p>
    <w:p w14:paraId="433ED888">
      <w:pPr>
        <w:spacing w:line="223" w:lineRule="auto"/>
        <w:rPr>
          <w:rFonts w:ascii="宋体" w:hAnsi="宋体" w:eastAsia="宋体" w:cs="宋体"/>
          <w:sz w:val="31"/>
          <w:szCs w:val="31"/>
        </w:rPr>
        <w:sectPr>
          <w:footerReference r:id="rId38" w:type="default"/>
          <w:pgSz w:w="11905" w:h="16839"/>
          <w:pgMar w:top="1431" w:right="1785" w:bottom="1156" w:left="1785" w:header="0" w:footer="994" w:gutter="0"/>
          <w:cols w:space="720" w:num="1"/>
        </w:sectPr>
      </w:pPr>
    </w:p>
    <w:p w14:paraId="40D3D7E8">
      <w:pPr>
        <w:pStyle w:val="2"/>
        <w:spacing w:line="314" w:lineRule="auto"/>
      </w:pPr>
    </w:p>
    <w:p w14:paraId="05AF679F">
      <w:pPr>
        <w:pStyle w:val="2"/>
        <w:spacing w:line="314" w:lineRule="auto"/>
      </w:pPr>
    </w:p>
    <w:p w14:paraId="21F251C6">
      <w:pPr>
        <w:pStyle w:val="2"/>
        <w:spacing w:line="315" w:lineRule="auto"/>
      </w:pPr>
    </w:p>
    <w:p w14:paraId="61A24F43">
      <w:pPr>
        <w:spacing w:before="101" w:line="225" w:lineRule="auto"/>
        <w:ind w:left="3689"/>
        <w:outlineLvl w:val="1"/>
        <w:rPr>
          <w:rFonts w:ascii="宋体" w:hAnsi="宋体" w:eastAsia="宋体" w:cs="宋体"/>
          <w:sz w:val="31"/>
          <w:szCs w:val="31"/>
        </w:rPr>
      </w:pPr>
      <w:r>
        <w:rPr>
          <w:rFonts w:ascii="宋体" w:hAnsi="宋体" w:eastAsia="宋体" w:cs="宋体"/>
          <w:b/>
          <w:bCs/>
          <w:spacing w:val="2"/>
          <w:sz w:val="31"/>
          <w:szCs w:val="31"/>
        </w:rPr>
        <w:t>四、资格审查资料</w:t>
      </w:r>
    </w:p>
    <w:p w14:paraId="28A0E1AB">
      <w:pPr>
        <w:pStyle w:val="2"/>
        <w:spacing w:line="431" w:lineRule="auto"/>
      </w:pPr>
    </w:p>
    <w:p w14:paraId="7CA61F60">
      <w:pPr>
        <w:spacing w:before="97" w:line="219" w:lineRule="auto"/>
        <w:ind w:left="3299"/>
        <w:outlineLvl w:val="2"/>
        <w:rPr>
          <w:rFonts w:ascii="宋体" w:hAnsi="宋体" w:eastAsia="宋体" w:cs="宋体"/>
          <w:sz w:val="30"/>
          <w:szCs w:val="30"/>
        </w:rPr>
      </w:pPr>
      <w:r>
        <w:rPr>
          <w:rFonts w:ascii="宋体" w:hAnsi="宋体" w:eastAsia="宋体" w:cs="宋体"/>
          <w:b/>
          <w:bCs/>
          <w:spacing w:val="-5"/>
          <w:sz w:val="30"/>
          <w:szCs w:val="30"/>
        </w:rPr>
        <w:t>（一）供应商基本情况表</w:t>
      </w:r>
    </w:p>
    <w:p w14:paraId="472ACFF1">
      <w:pPr>
        <w:spacing w:line="116" w:lineRule="exact"/>
      </w:pPr>
    </w:p>
    <w:tbl>
      <w:tblPr>
        <w:tblStyle w:val="5"/>
        <w:tblW w:w="94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6"/>
        <w:gridCol w:w="173"/>
        <w:gridCol w:w="3229"/>
        <w:gridCol w:w="157"/>
        <w:gridCol w:w="1348"/>
        <w:gridCol w:w="216"/>
        <w:gridCol w:w="2643"/>
      </w:tblGrid>
      <w:tr w14:paraId="36853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696" w:type="dxa"/>
            <w:vAlign w:val="top"/>
          </w:tcPr>
          <w:p w14:paraId="6B372EBE">
            <w:pPr>
              <w:spacing w:before="235" w:line="221" w:lineRule="auto"/>
              <w:ind w:left="379"/>
              <w:rPr>
                <w:rFonts w:ascii="宋体" w:hAnsi="宋体" w:eastAsia="宋体" w:cs="宋体"/>
                <w:sz w:val="24"/>
                <w:szCs w:val="24"/>
              </w:rPr>
            </w:pPr>
            <w:r>
              <w:rPr>
                <w:rFonts w:ascii="宋体" w:hAnsi="宋体" w:eastAsia="宋体" w:cs="宋体"/>
                <w:spacing w:val="-4"/>
                <w:sz w:val="24"/>
                <w:szCs w:val="24"/>
              </w:rPr>
              <w:t>企业名称</w:t>
            </w:r>
          </w:p>
        </w:tc>
        <w:tc>
          <w:tcPr>
            <w:tcW w:w="3559" w:type="dxa"/>
            <w:gridSpan w:val="3"/>
            <w:vAlign w:val="top"/>
          </w:tcPr>
          <w:p w14:paraId="77E3AE38">
            <w:pPr>
              <w:pStyle w:val="6"/>
            </w:pPr>
          </w:p>
        </w:tc>
        <w:tc>
          <w:tcPr>
            <w:tcW w:w="1564" w:type="dxa"/>
            <w:gridSpan w:val="2"/>
            <w:vAlign w:val="top"/>
          </w:tcPr>
          <w:p w14:paraId="644E762A">
            <w:pPr>
              <w:spacing w:before="234" w:line="220" w:lineRule="auto"/>
              <w:ind w:left="310"/>
              <w:rPr>
                <w:rFonts w:ascii="宋体" w:hAnsi="宋体" w:eastAsia="宋体" w:cs="宋体"/>
                <w:sz w:val="24"/>
                <w:szCs w:val="24"/>
              </w:rPr>
            </w:pPr>
            <w:r>
              <w:rPr>
                <w:rFonts w:ascii="宋体" w:hAnsi="宋体" w:eastAsia="宋体" w:cs="宋体"/>
                <w:spacing w:val="-3"/>
                <w:sz w:val="24"/>
                <w:szCs w:val="24"/>
              </w:rPr>
              <w:t>成立日期</w:t>
            </w:r>
          </w:p>
        </w:tc>
        <w:tc>
          <w:tcPr>
            <w:tcW w:w="2643" w:type="dxa"/>
            <w:vAlign w:val="top"/>
          </w:tcPr>
          <w:p w14:paraId="7DC45394">
            <w:pPr>
              <w:pStyle w:val="6"/>
            </w:pPr>
          </w:p>
        </w:tc>
      </w:tr>
      <w:tr w14:paraId="1F76E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5255" w:type="dxa"/>
            <w:gridSpan w:val="4"/>
            <w:vAlign w:val="top"/>
          </w:tcPr>
          <w:p w14:paraId="7BD3A1A8">
            <w:pPr>
              <w:spacing w:before="232" w:line="219" w:lineRule="auto"/>
              <w:ind w:left="1319"/>
              <w:rPr>
                <w:rFonts w:ascii="宋体" w:hAnsi="宋体" w:eastAsia="宋体" w:cs="宋体"/>
                <w:sz w:val="24"/>
                <w:szCs w:val="24"/>
              </w:rPr>
            </w:pPr>
            <w:r>
              <w:rPr>
                <w:rFonts w:ascii="宋体" w:hAnsi="宋体" w:eastAsia="宋体" w:cs="宋体"/>
                <w:spacing w:val="-2"/>
                <w:sz w:val="24"/>
                <w:szCs w:val="24"/>
              </w:rPr>
              <w:t>企业法人营业执照注册号</w:t>
            </w:r>
          </w:p>
        </w:tc>
        <w:tc>
          <w:tcPr>
            <w:tcW w:w="4207" w:type="dxa"/>
            <w:gridSpan w:val="3"/>
            <w:vAlign w:val="top"/>
          </w:tcPr>
          <w:p w14:paraId="6BB80567">
            <w:pPr>
              <w:pStyle w:val="6"/>
            </w:pPr>
          </w:p>
        </w:tc>
      </w:tr>
      <w:tr w14:paraId="6C47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869" w:type="dxa"/>
            <w:gridSpan w:val="2"/>
            <w:vAlign w:val="top"/>
          </w:tcPr>
          <w:p w14:paraId="791367C0">
            <w:pPr>
              <w:spacing w:before="231" w:line="219" w:lineRule="auto"/>
              <w:ind w:left="461"/>
              <w:rPr>
                <w:rFonts w:ascii="宋体" w:hAnsi="宋体" w:eastAsia="宋体" w:cs="宋体"/>
                <w:sz w:val="24"/>
                <w:szCs w:val="24"/>
              </w:rPr>
            </w:pPr>
            <w:r>
              <w:rPr>
                <w:rFonts w:ascii="宋体" w:hAnsi="宋体" w:eastAsia="宋体" w:cs="宋体"/>
                <w:spacing w:val="-3"/>
                <w:sz w:val="24"/>
                <w:szCs w:val="24"/>
              </w:rPr>
              <w:t>注册资本</w:t>
            </w:r>
          </w:p>
        </w:tc>
        <w:tc>
          <w:tcPr>
            <w:tcW w:w="3386" w:type="dxa"/>
            <w:gridSpan w:val="2"/>
            <w:vAlign w:val="top"/>
          </w:tcPr>
          <w:p w14:paraId="6D311A58">
            <w:pPr>
              <w:pStyle w:val="6"/>
            </w:pPr>
          </w:p>
        </w:tc>
        <w:tc>
          <w:tcPr>
            <w:tcW w:w="1564" w:type="dxa"/>
            <w:gridSpan w:val="2"/>
            <w:vAlign w:val="top"/>
          </w:tcPr>
          <w:p w14:paraId="7B785A73">
            <w:pPr>
              <w:spacing w:before="232" w:line="219" w:lineRule="auto"/>
              <w:ind w:left="312"/>
              <w:rPr>
                <w:rFonts w:ascii="宋体" w:hAnsi="宋体" w:eastAsia="宋体" w:cs="宋体"/>
                <w:sz w:val="24"/>
                <w:szCs w:val="24"/>
              </w:rPr>
            </w:pPr>
            <w:r>
              <w:rPr>
                <w:rFonts w:ascii="宋体" w:hAnsi="宋体" w:eastAsia="宋体" w:cs="宋体"/>
                <w:spacing w:val="-4"/>
                <w:sz w:val="24"/>
                <w:szCs w:val="24"/>
              </w:rPr>
              <w:t>企业类型</w:t>
            </w:r>
          </w:p>
        </w:tc>
        <w:tc>
          <w:tcPr>
            <w:tcW w:w="2643" w:type="dxa"/>
            <w:vAlign w:val="top"/>
          </w:tcPr>
          <w:p w14:paraId="1F6FFCE2">
            <w:pPr>
              <w:pStyle w:val="6"/>
            </w:pPr>
          </w:p>
        </w:tc>
      </w:tr>
      <w:tr w14:paraId="2681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869" w:type="dxa"/>
            <w:gridSpan w:val="2"/>
            <w:vAlign w:val="top"/>
          </w:tcPr>
          <w:p w14:paraId="2C663785">
            <w:pPr>
              <w:spacing w:before="231" w:line="219" w:lineRule="auto"/>
              <w:ind w:left="220"/>
              <w:rPr>
                <w:rFonts w:ascii="宋体" w:hAnsi="宋体" w:eastAsia="宋体" w:cs="宋体"/>
                <w:sz w:val="24"/>
                <w:szCs w:val="24"/>
              </w:rPr>
            </w:pPr>
            <w:r>
              <w:rPr>
                <w:rFonts w:ascii="宋体" w:hAnsi="宋体" w:eastAsia="宋体" w:cs="宋体"/>
                <w:spacing w:val="-2"/>
                <w:sz w:val="24"/>
                <w:szCs w:val="24"/>
              </w:rPr>
              <w:t>批准登记机关</w:t>
            </w:r>
          </w:p>
        </w:tc>
        <w:tc>
          <w:tcPr>
            <w:tcW w:w="3386" w:type="dxa"/>
            <w:gridSpan w:val="2"/>
            <w:vAlign w:val="top"/>
          </w:tcPr>
          <w:p w14:paraId="4823EA4A">
            <w:pPr>
              <w:pStyle w:val="6"/>
            </w:pPr>
          </w:p>
        </w:tc>
        <w:tc>
          <w:tcPr>
            <w:tcW w:w="1564" w:type="dxa"/>
            <w:gridSpan w:val="2"/>
            <w:vAlign w:val="top"/>
          </w:tcPr>
          <w:p w14:paraId="22F469F2">
            <w:pPr>
              <w:spacing w:before="232" w:line="219" w:lineRule="auto"/>
              <w:ind w:left="311"/>
              <w:rPr>
                <w:rFonts w:ascii="宋体" w:hAnsi="宋体" w:eastAsia="宋体" w:cs="宋体"/>
                <w:sz w:val="24"/>
                <w:szCs w:val="24"/>
              </w:rPr>
            </w:pPr>
            <w:r>
              <w:rPr>
                <w:rFonts w:ascii="宋体" w:hAnsi="宋体" w:eastAsia="宋体" w:cs="宋体"/>
                <w:spacing w:val="-4"/>
                <w:sz w:val="24"/>
                <w:szCs w:val="24"/>
              </w:rPr>
              <w:t>组织代码</w:t>
            </w:r>
          </w:p>
        </w:tc>
        <w:tc>
          <w:tcPr>
            <w:tcW w:w="2643" w:type="dxa"/>
            <w:vAlign w:val="top"/>
          </w:tcPr>
          <w:p w14:paraId="3D98D6C0">
            <w:pPr>
              <w:pStyle w:val="6"/>
            </w:pPr>
          </w:p>
        </w:tc>
      </w:tr>
      <w:tr w14:paraId="357C2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869" w:type="dxa"/>
            <w:gridSpan w:val="2"/>
            <w:vAlign w:val="top"/>
          </w:tcPr>
          <w:p w14:paraId="564283BE">
            <w:pPr>
              <w:spacing w:before="230" w:line="219" w:lineRule="auto"/>
              <w:ind w:left="342"/>
              <w:rPr>
                <w:rFonts w:ascii="宋体" w:hAnsi="宋体" w:eastAsia="宋体" w:cs="宋体"/>
                <w:sz w:val="24"/>
                <w:szCs w:val="24"/>
              </w:rPr>
            </w:pPr>
            <w:r>
              <w:rPr>
                <w:rFonts w:ascii="宋体" w:hAnsi="宋体" w:eastAsia="宋体" w:cs="宋体"/>
                <w:spacing w:val="-3"/>
                <w:sz w:val="24"/>
                <w:szCs w:val="24"/>
              </w:rPr>
              <w:t>法定代表人</w:t>
            </w:r>
          </w:p>
        </w:tc>
        <w:tc>
          <w:tcPr>
            <w:tcW w:w="3386" w:type="dxa"/>
            <w:gridSpan w:val="2"/>
            <w:vAlign w:val="top"/>
          </w:tcPr>
          <w:p w14:paraId="0B75CDAC">
            <w:pPr>
              <w:pStyle w:val="6"/>
            </w:pPr>
          </w:p>
        </w:tc>
        <w:tc>
          <w:tcPr>
            <w:tcW w:w="1564" w:type="dxa"/>
            <w:gridSpan w:val="2"/>
            <w:vAlign w:val="top"/>
          </w:tcPr>
          <w:p w14:paraId="66D0448F">
            <w:pPr>
              <w:spacing w:before="230" w:line="220" w:lineRule="auto"/>
              <w:ind w:left="316"/>
              <w:rPr>
                <w:rFonts w:ascii="宋体" w:hAnsi="宋体" w:eastAsia="宋体" w:cs="宋体"/>
                <w:sz w:val="24"/>
                <w:szCs w:val="24"/>
              </w:rPr>
            </w:pPr>
            <w:r>
              <w:rPr>
                <w:rFonts w:ascii="宋体" w:hAnsi="宋体" w:eastAsia="宋体" w:cs="宋体"/>
                <w:spacing w:val="-5"/>
                <w:sz w:val="24"/>
                <w:szCs w:val="24"/>
              </w:rPr>
              <w:t>营业期限</w:t>
            </w:r>
          </w:p>
        </w:tc>
        <w:tc>
          <w:tcPr>
            <w:tcW w:w="2643" w:type="dxa"/>
            <w:vAlign w:val="top"/>
          </w:tcPr>
          <w:p w14:paraId="7BDE02AA">
            <w:pPr>
              <w:pStyle w:val="6"/>
            </w:pPr>
          </w:p>
        </w:tc>
      </w:tr>
      <w:tr w14:paraId="105F2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869" w:type="dxa"/>
            <w:gridSpan w:val="2"/>
            <w:vAlign w:val="top"/>
          </w:tcPr>
          <w:p w14:paraId="509F47D9">
            <w:pPr>
              <w:spacing w:before="231" w:line="219" w:lineRule="auto"/>
              <w:ind w:left="471"/>
              <w:rPr>
                <w:rFonts w:ascii="宋体" w:hAnsi="宋体" w:eastAsia="宋体" w:cs="宋体"/>
                <w:sz w:val="24"/>
                <w:szCs w:val="24"/>
              </w:rPr>
            </w:pPr>
            <w:r>
              <w:rPr>
                <w:rFonts w:ascii="宋体" w:hAnsi="宋体" w:eastAsia="宋体" w:cs="宋体"/>
                <w:spacing w:val="-5"/>
                <w:sz w:val="24"/>
                <w:szCs w:val="24"/>
              </w:rPr>
              <w:t>资质类型</w:t>
            </w:r>
          </w:p>
        </w:tc>
        <w:tc>
          <w:tcPr>
            <w:tcW w:w="3386" w:type="dxa"/>
            <w:gridSpan w:val="2"/>
            <w:vAlign w:val="top"/>
          </w:tcPr>
          <w:p w14:paraId="4AFFD970">
            <w:pPr>
              <w:pStyle w:val="6"/>
            </w:pPr>
          </w:p>
        </w:tc>
        <w:tc>
          <w:tcPr>
            <w:tcW w:w="1564" w:type="dxa"/>
            <w:gridSpan w:val="2"/>
            <w:vAlign w:val="top"/>
          </w:tcPr>
          <w:p w14:paraId="12AA62E5">
            <w:pPr>
              <w:spacing w:before="231" w:line="219" w:lineRule="auto"/>
              <w:ind w:left="319"/>
              <w:rPr>
                <w:rFonts w:ascii="宋体" w:hAnsi="宋体" w:eastAsia="宋体" w:cs="宋体"/>
                <w:sz w:val="24"/>
                <w:szCs w:val="24"/>
              </w:rPr>
            </w:pPr>
            <w:r>
              <w:rPr>
                <w:rFonts w:ascii="宋体" w:hAnsi="宋体" w:eastAsia="宋体" w:cs="宋体"/>
                <w:spacing w:val="-5"/>
                <w:sz w:val="24"/>
                <w:szCs w:val="24"/>
              </w:rPr>
              <w:t>资质等级</w:t>
            </w:r>
          </w:p>
        </w:tc>
        <w:tc>
          <w:tcPr>
            <w:tcW w:w="2643" w:type="dxa"/>
            <w:vAlign w:val="top"/>
          </w:tcPr>
          <w:p w14:paraId="14F5E81A">
            <w:pPr>
              <w:pStyle w:val="6"/>
            </w:pPr>
          </w:p>
        </w:tc>
      </w:tr>
      <w:tr w14:paraId="1581E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869" w:type="dxa"/>
            <w:gridSpan w:val="2"/>
            <w:vAlign w:val="top"/>
          </w:tcPr>
          <w:p w14:paraId="7673D7A4">
            <w:pPr>
              <w:spacing w:before="225" w:line="219" w:lineRule="auto"/>
              <w:ind w:left="463"/>
              <w:rPr>
                <w:rFonts w:ascii="宋体" w:hAnsi="宋体" w:eastAsia="宋体" w:cs="宋体"/>
                <w:sz w:val="24"/>
                <w:szCs w:val="24"/>
              </w:rPr>
            </w:pPr>
            <w:r>
              <w:rPr>
                <w:rFonts w:ascii="宋体" w:hAnsi="宋体" w:eastAsia="宋体" w:cs="宋体"/>
                <w:spacing w:val="-3"/>
                <w:sz w:val="24"/>
                <w:szCs w:val="24"/>
              </w:rPr>
              <w:t>主营业务</w:t>
            </w:r>
          </w:p>
        </w:tc>
        <w:tc>
          <w:tcPr>
            <w:tcW w:w="7593" w:type="dxa"/>
            <w:gridSpan w:val="5"/>
            <w:vAlign w:val="top"/>
          </w:tcPr>
          <w:p w14:paraId="37CA54A1">
            <w:pPr>
              <w:pStyle w:val="6"/>
            </w:pPr>
          </w:p>
        </w:tc>
      </w:tr>
      <w:tr w14:paraId="3FCCC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2" w:hRule="atLeast"/>
        </w:trPr>
        <w:tc>
          <w:tcPr>
            <w:tcW w:w="1869" w:type="dxa"/>
            <w:gridSpan w:val="2"/>
            <w:vAlign w:val="top"/>
          </w:tcPr>
          <w:p w14:paraId="0B6E9872">
            <w:pPr>
              <w:spacing w:before="233" w:line="229" w:lineRule="auto"/>
              <w:ind w:left="581"/>
              <w:rPr>
                <w:rFonts w:ascii="宋体" w:hAnsi="宋体" w:eastAsia="宋体" w:cs="宋体"/>
                <w:sz w:val="24"/>
                <w:szCs w:val="24"/>
              </w:rPr>
            </w:pPr>
            <w:r>
              <w:rPr>
                <w:rFonts w:ascii="宋体" w:hAnsi="宋体" w:eastAsia="宋体" w:cs="宋体"/>
                <w:spacing w:val="-5"/>
                <w:sz w:val="24"/>
                <w:szCs w:val="24"/>
              </w:rPr>
              <w:t>地</w:t>
            </w:r>
            <w:r>
              <w:rPr>
                <w:rFonts w:ascii="宋体" w:hAnsi="宋体" w:eastAsia="宋体" w:cs="宋体"/>
                <w:spacing w:val="5"/>
                <w:sz w:val="24"/>
                <w:szCs w:val="24"/>
              </w:rPr>
              <w:t xml:space="preserve">  </w:t>
            </w:r>
            <w:r>
              <w:rPr>
                <w:rFonts w:ascii="宋体" w:hAnsi="宋体" w:eastAsia="宋体" w:cs="宋体"/>
                <w:spacing w:val="-5"/>
                <w:sz w:val="24"/>
                <w:szCs w:val="24"/>
              </w:rPr>
              <w:t>址</w:t>
            </w:r>
          </w:p>
        </w:tc>
        <w:tc>
          <w:tcPr>
            <w:tcW w:w="7593" w:type="dxa"/>
            <w:gridSpan w:val="5"/>
            <w:vAlign w:val="top"/>
          </w:tcPr>
          <w:p w14:paraId="15D6C3E9">
            <w:pPr>
              <w:pStyle w:val="6"/>
            </w:pPr>
          </w:p>
        </w:tc>
      </w:tr>
      <w:tr w14:paraId="347A1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869" w:type="dxa"/>
            <w:gridSpan w:val="2"/>
            <w:vAlign w:val="top"/>
          </w:tcPr>
          <w:p w14:paraId="03EE3627">
            <w:pPr>
              <w:spacing w:before="234" w:line="220" w:lineRule="auto"/>
              <w:ind w:left="462"/>
              <w:rPr>
                <w:rFonts w:ascii="宋体" w:hAnsi="宋体" w:eastAsia="宋体" w:cs="宋体"/>
                <w:sz w:val="24"/>
                <w:szCs w:val="24"/>
              </w:rPr>
            </w:pPr>
            <w:r>
              <w:rPr>
                <w:rFonts w:ascii="宋体" w:hAnsi="宋体" w:eastAsia="宋体" w:cs="宋体"/>
                <w:spacing w:val="-3"/>
                <w:sz w:val="24"/>
                <w:szCs w:val="24"/>
              </w:rPr>
              <w:t>开户银行</w:t>
            </w:r>
          </w:p>
        </w:tc>
        <w:tc>
          <w:tcPr>
            <w:tcW w:w="7593" w:type="dxa"/>
            <w:gridSpan w:val="5"/>
            <w:vAlign w:val="top"/>
          </w:tcPr>
          <w:p w14:paraId="75ACEB6A">
            <w:pPr>
              <w:pStyle w:val="6"/>
            </w:pPr>
          </w:p>
        </w:tc>
      </w:tr>
      <w:tr w14:paraId="7DBF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869" w:type="dxa"/>
            <w:gridSpan w:val="2"/>
            <w:vAlign w:val="top"/>
          </w:tcPr>
          <w:p w14:paraId="2832746D">
            <w:pPr>
              <w:spacing w:before="232" w:line="220" w:lineRule="auto"/>
              <w:ind w:left="462"/>
              <w:rPr>
                <w:rFonts w:ascii="宋体" w:hAnsi="宋体" w:eastAsia="宋体" w:cs="宋体"/>
                <w:sz w:val="24"/>
                <w:szCs w:val="24"/>
              </w:rPr>
            </w:pPr>
            <w:r>
              <w:rPr>
                <w:rFonts w:ascii="宋体" w:hAnsi="宋体" w:eastAsia="宋体" w:cs="宋体"/>
                <w:spacing w:val="-3"/>
                <w:sz w:val="24"/>
                <w:szCs w:val="24"/>
              </w:rPr>
              <w:t>开户行号</w:t>
            </w:r>
          </w:p>
        </w:tc>
        <w:tc>
          <w:tcPr>
            <w:tcW w:w="7593" w:type="dxa"/>
            <w:gridSpan w:val="5"/>
            <w:vAlign w:val="top"/>
          </w:tcPr>
          <w:p w14:paraId="55438E62">
            <w:pPr>
              <w:pStyle w:val="6"/>
            </w:pPr>
          </w:p>
        </w:tc>
      </w:tr>
      <w:tr w14:paraId="52624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869" w:type="dxa"/>
            <w:gridSpan w:val="2"/>
            <w:vAlign w:val="top"/>
          </w:tcPr>
          <w:p w14:paraId="7CEDBB96">
            <w:pPr>
              <w:spacing w:before="206" w:line="220" w:lineRule="auto"/>
              <w:ind w:left="462"/>
              <w:rPr>
                <w:rFonts w:ascii="宋体" w:hAnsi="宋体" w:eastAsia="宋体" w:cs="宋体"/>
                <w:sz w:val="24"/>
                <w:szCs w:val="24"/>
              </w:rPr>
            </w:pPr>
            <w:r>
              <w:rPr>
                <w:rFonts w:ascii="宋体" w:hAnsi="宋体" w:eastAsia="宋体" w:cs="宋体"/>
                <w:spacing w:val="-3"/>
                <w:sz w:val="24"/>
                <w:szCs w:val="24"/>
              </w:rPr>
              <w:t>银行账号</w:t>
            </w:r>
          </w:p>
        </w:tc>
        <w:tc>
          <w:tcPr>
            <w:tcW w:w="7593" w:type="dxa"/>
            <w:gridSpan w:val="5"/>
            <w:vAlign w:val="top"/>
          </w:tcPr>
          <w:p w14:paraId="3115767C">
            <w:pPr>
              <w:pStyle w:val="6"/>
            </w:pPr>
          </w:p>
        </w:tc>
      </w:tr>
      <w:tr w14:paraId="1A8CA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869" w:type="dxa"/>
            <w:gridSpan w:val="2"/>
            <w:vAlign w:val="top"/>
          </w:tcPr>
          <w:p w14:paraId="00925976">
            <w:pPr>
              <w:spacing w:before="281" w:line="220" w:lineRule="auto"/>
              <w:ind w:left="599"/>
              <w:rPr>
                <w:rFonts w:ascii="宋体" w:hAnsi="宋体" w:eastAsia="宋体" w:cs="宋体"/>
                <w:sz w:val="24"/>
                <w:szCs w:val="24"/>
              </w:rPr>
            </w:pPr>
            <w:r>
              <w:rPr>
                <w:rFonts w:ascii="宋体" w:hAnsi="宋体" w:eastAsia="宋体" w:cs="宋体"/>
                <w:spacing w:val="-14"/>
                <w:sz w:val="24"/>
                <w:szCs w:val="24"/>
              </w:rPr>
              <w:t>邮</w:t>
            </w:r>
            <w:r>
              <w:rPr>
                <w:rFonts w:ascii="宋体" w:hAnsi="宋体" w:eastAsia="宋体" w:cs="宋体"/>
                <w:spacing w:val="5"/>
                <w:sz w:val="24"/>
                <w:szCs w:val="24"/>
              </w:rPr>
              <w:t xml:space="preserve">  </w:t>
            </w:r>
            <w:r>
              <w:rPr>
                <w:rFonts w:ascii="宋体" w:hAnsi="宋体" w:eastAsia="宋体" w:cs="宋体"/>
                <w:spacing w:val="-14"/>
                <w:sz w:val="24"/>
                <w:szCs w:val="24"/>
              </w:rPr>
              <w:t>箱</w:t>
            </w:r>
          </w:p>
        </w:tc>
        <w:tc>
          <w:tcPr>
            <w:tcW w:w="3229" w:type="dxa"/>
            <w:vAlign w:val="top"/>
          </w:tcPr>
          <w:p w14:paraId="32E40D94">
            <w:pPr>
              <w:pStyle w:val="6"/>
            </w:pPr>
          </w:p>
        </w:tc>
        <w:tc>
          <w:tcPr>
            <w:tcW w:w="1505" w:type="dxa"/>
            <w:gridSpan w:val="2"/>
            <w:vAlign w:val="top"/>
          </w:tcPr>
          <w:p w14:paraId="3DB6B6C5">
            <w:pPr>
              <w:spacing w:before="282" w:line="219" w:lineRule="auto"/>
              <w:ind w:left="418"/>
              <w:rPr>
                <w:rFonts w:ascii="宋体" w:hAnsi="宋体" w:eastAsia="宋体" w:cs="宋体"/>
                <w:sz w:val="24"/>
                <w:szCs w:val="24"/>
              </w:rPr>
            </w:pPr>
            <w:r>
              <w:rPr>
                <w:rFonts w:ascii="宋体" w:hAnsi="宋体" w:eastAsia="宋体" w:cs="宋体"/>
                <w:spacing w:val="-14"/>
                <w:sz w:val="24"/>
                <w:szCs w:val="24"/>
              </w:rPr>
              <w:t>邮</w:t>
            </w:r>
            <w:r>
              <w:rPr>
                <w:rFonts w:ascii="宋体" w:hAnsi="宋体" w:eastAsia="宋体" w:cs="宋体"/>
                <w:spacing w:val="5"/>
                <w:sz w:val="24"/>
                <w:szCs w:val="24"/>
              </w:rPr>
              <w:t xml:space="preserve">  </w:t>
            </w:r>
            <w:r>
              <w:rPr>
                <w:rFonts w:ascii="宋体" w:hAnsi="宋体" w:eastAsia="宋体" w:cs="宋体"/>
                <w:spacing w:val="-14"/>
                <w:sz w:val="24"/>
                <w:szCs w:val="24"/>
              </w:rPr>
              <w:t>编</w:t>
            </w:r>
          </w:p>
        </w:tc>
        <w:tc>
          <w:tcPr>
            <w:tcW w:w="2859" w:type="dxa"/>
            <w:gridSpan w:val="2"/>
            <w:vAlign w:val="top"/>
          </w:tcPr>
          <w:p w14:paraId="50C7545D">
            <w:pPr>
              <w:pStyle w:val="6"/>
            </w:pPr>
          </w:p>
        </w:tc>
      </w:tr>
      <w:tr w14:paraId="78C05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869" w:type="dxa"/>
            <w:gridSpan w:val="2"/>
            <w:vAlign w:val="top"/>
          </w:tcPr>
          <w:p w14:paraId="77BE932D">
            <w:pPr>
              <w:pStyle w:val="6"/>
              <w:spacing w:line="282" w:lineRule="auto"/>
            </w:pPr>
          </w:p>
          <w:p w14:paraId="33D296B2">
            <w:pPr>
              <w:spacing w:before="78" w:line="221" w:lineRule="auto"/>
              <w:ind w:left="582"/>
              <w:rPr>
                <w:rFonts w:ascii="宋体" w:hAnsi="宋体" w:eastAsia="宋体" w:cs="宋体"/>
                <w:sz w:val="24"/>
                <w:szCs w:val="24"/>
              </w:rPr>
            </w:pPr>
            <w:r>
              <w:rPr>
                <w:rFonts w:ascii="宋体" w:hAnsi="宋体" w:eastAsia="宋体" w:cs="宋体"/>
                <w:spacing w:val="-4"/>
                <w:sz w:val="24"/>
                <w:szCs w:val="24"/>
              </w:rPr>
              <w:t>联系人</w:t>
            </w:r>
          </w:p>
        </w:tc>
        <w:tc>
          <w:tcPr>
            <w:tcW w:w="3229" w:type="dxa"/>
            <w:vAlign w:val="top"/>
          </w:tcPr>
          <w:p w14:paraId="0257D585">
            <w:pPr>
              <w:pStyle w:val="6"/>
            </w:pPr>
          </w:p>
        </w:tc>
        <w:tc>
          <w:tcPr>
            <w:tcW w:w="1505" w:type="dxa"/>
            <w:gridSpan w:val="2"/>
            <w:vAlign w:val="top"/>
          </w:tcPr>
          <w:p w14:paraId="22087D57">
            <w:pPr>
              <w:pStyle w:val="6"/>
              <w:spacing w:line="281" w:lineRule="auto"/>
            </w:pPr>
          </w:p>
          <w:p w14:paraId="6F8C2FDE">
            <w:pPr>
              <w:spacing w:before="78" w:line="221" w:lineRule="auto"/>
              <w:ind w:left="282"/>
              <w:outlineLvl w:val="2"/>
              <w:rPr>
                <w:rFonts w:ascii="宋体" w:hAnsi="宋体" w:eastAsia="宋体" w:cs="宋体"/>
                <w:sz w:val="24"/>
                <w:szCs w:val="24"/>
              </w:rPr>
            </w:pPr>
            <w:r>
              <w:rPr>
                <w:rFonts w:ascii="宋体" w:hAnsi="宋体" w:eastAsia="宋体" w:cs="宋体"/>
                <w:spacing w:val="-3"/>
                <w:sz w:val="24"/>
                <w:szCs w:val="24"/>
              </w:rPr>
              <w:t>联系方式</w:t>
            </w:r>
          </w:p>
        </w:tc>
        <w:tc>
          <w:tcPr>
            <w:tcW w:w="2859" w:type="dxa"/>
            <w:gridSpan w:val="2"/>
            <w:vAlign w:val="top"/>
          </w:tcPr>
          <w:p w14:paraId="3F0E4A53">
            <w:pPr>
              <w:pStyle w:val="6"/>
            </w:pPr>
          </w:p>
        </w:tc>
      </w:tr>
    </w:tbl>
    <w:p w14:paraId="0503F2FE">
      <w:pPr>
        <w:pStyle w:val="2"/>
      </w:pPr>
    </w:p>
    <w:p w14:paraId="4EF12941">
      <w:pPr>
        <w:sectPr>
          <w:footerReference r:id="rId39" w:type="default"/>
          <w:pgSz w:w="11905" w:h="16839"/>
          <w:pgMar w:top="1431" w:right="1416" w:bottom="1156" w:left="1021" w:header="0" w:footer="994" w:gutter="0"/>
          <w:cols w:space="720" w:num="1"/>
        </w:sectPr>
      </w:pPr>
    </w:p>
    <w:p w14:paraId="1428FD14">
      <w:pPr>
        <w:spacing w:before="158" w:line="219" w:lineRule="auto"/>
        <w:ind w:left="3477"/>
        <w:rPr>
          <w:rFonts w:ascii="宋体" w:hAnsi="宋体" w:eastAsia="宋体" w:cs="宋体"/>
          <w:sz w:val="30"/>
          <w:szCs w:val="30"/>
        </w:rPr>
      </w:pPr>
      <w:r>
        <w:rPr>
          <w:rFonts w:ascii="宋体" w:hAnsi="宋体" w:eastAsia="宋体" w:cs="宋体"/>
          <w:b/>
          <w:bCs/>
          <w:spacing w:val="-5"/>
          <w:sz w:val="30"/>
          <w:szCs w:val="30"/>
        </w:rPr>
        <w:t>（二）资格审查资料</w:t>
      </w:r>
    </w:p>
    <w:p w14:paraId="4F497849">
      <w:pPr>
        <w:pStyle w:val="2"/>
        <w:spacing w:line="459" w:lineRule="auto"/>
      </w:pPr>
    </w:p>
    <w:p w14:paraId="3AC78B20">
      <w:pPr>
        <w:spacing w:before="113" w:line="224" w:lineRule="auto"/>
        <w:ind w:left="2653"/>
        <w:rPr>
          <w:rFonts w:ascii="宋体" w:hAnsi="宋体" w:eastAsia="宋体" w:cs="宋体"/>
          <w:sz w:val="35"/>
          <w:szCs w:val="35"/>
        </w:rPr>
      </w:pPr>
      <w:r>
        <w:rPr>
          <w:rFonts w:ascii="宋体" w:hAnsi="宋体" w:eastAsia="宋体" w:cs="宋体"/>
          <w:b/>
          <w:bCs/>
          <w:spacing w:val="6"/>
          <w:sz w:val="35"/>
          <w:szCs w:val="35"/>
        </w:rPr>
        <w:t>政府采购供应商信用承诺函</w:t>
      </w:r>
    </w:p>
    <w:p w14:paraId="3BD2A9CF">
      <w:pPr>
        <w:spacing w:before="258" w:line="219" w:lineRule="auto"/>
        <w:rPr>
          <w:rFonts w:ascii="宋体" w:hAnsi="宋体" w:eastAsia="宋体" w:cs="宋体"/>
          <w:sz w:val="28"/>
          <w:szCs w:val="28"/>
        </w:rPr>
      </w:pPr>
      <w:r>
        <w:rPr>
          <w:rFonts w:ascii="宋体" w:hAnsi="宋体" w:eastAsia="宋体" w:cs="宋体"/>
          <w:spacing w:val="-1"/>
          <w:sz w:val="28"/>
          <w:szCs w:val="28"/>
        </w:rPr>
        <w:t>致</w:t>
      </w:r>
      <w:r>
        <w:rPr>
          <w:rFonts w:ascii="宋体" w:hAnsi="宋体" w:eastAsia="宋体" w:cs="宋体"/>
          <w:spacing w:val="-1"/>
          <w:sz w:val="28"/>
          <w:szCs w:val="28"/>
          <w:u w:val="single" w:color="auto"/>
        </w:rPr>
        <w:t xml:space="preserve">  （采购人或采购代理机构</w:t>
      </w:r>
      <w:r>
        <w:rPr>
          <w:rFonts w:ascii="宋体" w:hAnsi="宋体" w:eastAsia="宋体" w:cs="宋体"/>
          <w:spacing w:val="1"/>
          <w:sz w:val="28"/>
          <w:szCs w:val="28"/>
          <w:u w:val="single" w:color="auto"/>
        </w:rPr>
        <w:t>）</w:t>
      </w:r>
      <w:r>
        <w:rPr>
          <w:rFonts w:ascii="宋体" w:hAnsi="宋体" w:eastAsia="宋体" w:cs="宋体"/>
          <w:spacing w:val="13"/>
          <w:sz w:val="28"/>
          <w:szCs w:val="28"/>
          <w:u w:val="single" w:color="auto"/>
        </w:rPr>
        <w:t xml:space="preserve">          </w:t>
      </w:r>
      <w:r>
        <w:rPr>
          <w:rFonts w:ascii="宋体" w:hAnsi="宋体" w:eastAsia="宋体" w:cs="宋体"/>
          <w:spacing w:val="1"/>
          <w:sz w:val="28"/>
          <w:szCs w:val="28"/>
        </w:rPr>
        <w:t>：</w:t>
      </w:r>
    </w:p>
    <w:p w14:paraId="34A859AF">
      <w:pPr>
        <w:spacing w:before="307" w:line="221" w:lineRule="auto"/>
        <w:ind w:left="563"/>
        <w:rPr>
          <w:rFonts w:ascii="宋体" w:hAnsi="宋体" w:eastAsia="宋体" w:cs="宋体"/>
          <w:sz w:val="28"/>
          <w:szCs w:val="28"/>
        </w:rPr>
      </w:pPr>
      <w:r>
        <w:rPr>
          <w:rFonts w:ascii="宋体" w:hAnsi="宋体" w:eastAsia="宋体" w:cs="宋体"/>
          <w:spacing w:val="-3"/>
          <w:sz w:val="28"/>
          <w:szCs w:val="28"/>
        </w:rPr>
        <w:t>单位名称：</w:t>
      </w:r>
      <w:r>
        <w:rPr>
          <w:rFonts w:ascii="宋体" w:hAnsi="宋体" w:eastAsia="宋体" w:cs="宋体"/>
          <w:sz w:val="28"/>
          <w:szCs w:val="28"/>
          <w:u w:val="single" w:color="auto"/>
        </w:rPr>
        <w:t xml:space="preserve">               </w:t>
      </w:r>
    </w:p>
    <w:p w14:paraId="3C96DA02">
      <w:pPr>
        <w:spacing w:before="309" w:line="219" w:lineRule="auto"/>
        <w:ind w:left="568"/>
        <w:rPr>
          <w:rFonts w:ascii="宋体" w:hAnsi="宋体" w:eastAsia="宋体" w:cs="宋体"/>
          <w:sz w:val="28"/>
          <w:szCs w:val="28"/>
        </w:rPr>
      </w:pPr>
      <w:r>
        <w:rPr>
          <w:rFonts w:ascii="宋体" w:hAnsi="宋体" w:eastAsia="宋体" w:cs="宋体"/>
          <w:spacing w:val="-3"/>
          <w:sz w:val="28"/>
          <w:szCs w:val="28"/>
        </w:rPr>
        <w:t>统一社会信用代码：</w:t>
      </w:r>
      <w:r>
        <w:rPr>
          <w:rFonts w:ascii="宋体" w:hAnsi="宋体" w:eastAsia="宋体" w:cs="宋体"/>
          <w:sz w:val="28"/>
          <w:szCs w:val="28"/>
          <w:u w:val="single" w:color="auto"/>
        </w:rPr>
        <w:t xml:space="preserve">                </w:t>
      </w:r>
    </w:p>
    <w:p w14:paraId="3507903F">
      <w:pPr>
        <w:spacing w:before="308" w:line="220" w:lineRule="auto"/>
        <w:ind w:left="562"/>
        <w:rPr>
          <w:rFonts w:ascii="宋体" w:hAnsi="宋体" w:eastAsia="宋体" w:cs="宋体"/>
          <w:sz w:val="28"/>
          <w:szCs w:val="28"/>
        </w:rPr>
      </w:pPr>
      <w:r>
        <w:rPr>
          <w:rFonts w:ascii="宋体" w:hAnsi="宋体" w:eastAsia="宋体" w:cs="宋体"/>
          <w:spacing w:val="-3"/>
          <w:sz w:val="28"/>
          <w:szCs w:val="28"/>
        </w:rPr>
        <w:t>法定代表人：</w:t>
      </w:r>
      <w:r>
        <w:rPr>
          <w:rFonts w:ascii="宋体" w:hAnsi="宋体" w:eastAsia="宋体" w:cs="宋体"/>
          <w:sz w:val="28"/>
          <w:szCs w:val="28"/>
          <w:u w:val="single" w:color="auto"/>
        </w:rPr>
        <w:t xml:space="preserve">                                  </w:t>
      </w:r>
    </w:p>
    <w:p w14:paraId="0E7D7DE3">
      <w:pPr>
        <w:spacing w:before="310" w:line="222" w:lineRule="auto"/>
        <w:ind w:left="562"/>
        <w:rPr>
          <w:rFonts w:ascii="宋体" w:hAnsi="宋体" w:eastAsia="宋体" w:cs="宋体"/>
          <w:sz w:val="28"/>
          <w:szCs w:val="28"/>
        </w:rPr>
      </w:pPr>
      <w:r>
        <w:rPr>
          <w:rFonts w:ascii="宋体" w:hAnsi="宋体" w:eastAsia="宋体" w:cs="宋体"/>
          <w:spacing w:val="-2"/>
          <w:sz w:val="28"/>
          <w:szCs w:val="28"/>
        </w:rPr>
        <w:t>联系地址和电话：</w:t>
      </w:r>
      <w:r>
        <w:rPr>
          <w:rFonts w:ascii="宋体" w:hAnsi="宋体" w:eastAsia="宋体" w:cs="宋体"/>
          <w:sz w:val="28"/>
          <w:szCs w:val="28"/>
          <w:u w:val="single" w:color="auto"/>
        </w:rPr>
        <w:t xml:space="preserve">                     </w:t>
      </w:r>
    </w:p>
    <w:p w14:paraId="3D3554F0">
      <w:pPr>
        <w:spacing w:before="305" w:line="423" w:lineRule="auto"/>
        <w:ind w:left="1" w:firstLine="562"/>
        <w:rPr>
          <w:rFonts w:ascii="宋体" w:hAnsi="宋体" w:eastAsia="宋体" w:cs="宋体"/>
          <w:sz w:val="28"/>
          <w:szCs w:val="28"/>
        </w:rPr>
      </w:pPr>
      <w:r>
        <w:rPr>
          <w:rFonts w:ascii="宋体" w:hAnsi="宋体" w:eastAsia="宋体" w:cs="宋体"/>
          <w:spacing w:val="3"/>
          <w:sz w:val="28"/>
          <w:szCs w:val="28"/>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w:t>
      </w:r>
      <w:r>
        <w:rPr>
          <w:rFonts w:ascii="宋体" w:hAnsi="宋体" w:eastAsia="宋体" w:cs="宋体"/>
          <w:spacing w:val="-2"/>
          <w:sz w:val="28"/>
          <w:szCs w:val="28"/>
        </w:rPr>
        <w:t>规定的条件：</w:t>
      </w:r>
    </w:p>
    <w:p w14:paraId="35780DF6">
      <w:pPr>
        <w:spacing w:before="2" w:line="219" w:lineRule="auto"/>
        <w:ind w:left="611"/>
        <w:rPr>
          <w:rFonts w:ascii="宋体" w:hAnsi="宋体" w:eastAsia="宋体" w:cs="宋体"/>
          <w:sz w:val="28"/>
          <w:szCs w:val="28"/>
        </w:rPr>
      </w:pPr>
      <w:r>
        <w:rPr>
          <w:rFonts w:ascii="宋体" w:hAnsi="宋体" w:eastAsia="宋体" w:cs="宋体"/>
          <w:spacing w:val="-4"/>
          <w:sz w:val="28"/>
          <w:szCs w:val="28"/>
        </w:rPr>
        <w:t>(一)具有独立承担民事责任的能力；</w:t>
      </w:r>
    </w:p>
    <w:p w14:paraId="066A0639">
      <w:pPr>
        <w:spacing w:before="310" w:line="219" w:lineRule="auto"/>
        <w:ind w:left="611"/>
        <w:rPr>
          <w:rFonts w:ascii="宋体" w:hAnsi="宋体" w:eastAsia="宋体" w:cs="宋体"/>
          <w:sz w:val="28"/>
          <w:szCs w:val="28"/>
        </w:rPr>
      </w:pPr>
      <w:r>
        <w:rPr>
          <w:rFonts w:ascii="宋体" w:hAnsi="宋体" w:eastAsia="宋体" w:cs="宋体"/>
          <w:spacing w:val="-3"/>
          <w:sz w:val="28"/>
          <w:szCs w:val="28"/>
        </w:rPr>
        <w:t>(二)具有良好的商业信誉和健全的财务会计制度；</w:t>
      </w:r>
    </w:p>
    <w:p w14:paraId="4B92C6CC">
      <w:pPr>
        <w:spacing w:before="308" w:line="220" w:lineRule="auto"/>
        <w:ind w:left="611"/>
        <w:rPr>
          <w:rFonts w:ascii="宋体" w:hAnsi="宋体" w:eastAsia="宋体" w:cs="宋体"/>
          <w:sz w:val="28"/>
          <w:szCs w:val="28"/>
        </w:rPr>
      </w:pPr>
      <w:r>
        <w:rPr>
          <w:rFonts w:ascii="宋体" w:hAnsi="宋体" w:eastAsia="宋体" w:cs="宋体"/>
          <w:spacing w:val="-3"/>
          <w:sz w:val="28"/>
          <w:szCs w:val="28"/>
        </w:rPr>
        <w:t>(三)具有履行合同所必需的设备和专业技术能力；</w:t>
      </w:r>
    </w:p>
    <w:p w14:paraId="56778C1F">
      <w:pPr>
        <w:spacing w:before="310" w:line="219" w:lineRule="auto"/>
        <w:ind w:left="611"/>
        <w:rPr>
          <w:rFonts w:ascii="宋体" w:hAnsi="宋体" w:eastAsia="宋体" w:cs="宋体"/>
          <w:sz w:val="28"/>
          <w:szCs w:val="28"/>
        </w:rPr>
      </w:pPr>
      <w:r>
        <w:rPr>
          <w:rFonts w:ascii="宋体" w:hAnsi="宋体" w:eastAsia="宋体" w:cs="宋体"/>
          <w:spacing w:val="-3"/>
          <w:sz w:val="28"/>
          <w:szCs w:val="28"/>
        </w:rPr>
        <w:t>(四)具有依法缴纳税收和社会保障资金的良好记录；</w:t>
      </w:r>
    </w:p>
    <w:p w14:paraId="30CB2753">
      <w:pPr>
        <w:spacing w:before="309" w:line="219" w:lineRule="auto"/>
        <w:ind w:left="611"/>
        <w:rPr>
          <w:rFonts w:ascii="宋体" w:hAnsi="宋体" w:eastAsia="宋体" w:cs="宋体"/>
          <w:sz w:val="28"/>
          <w:szCs w:val="28"/>
        </w:rPr>
      </w:pPr>
      <w:r>
        <w:rPr>
          <w:rFonts w:ascii="宋体" w:hAnsi="宋体" w:eastAsia="宋体" w:cs="宋体"/>
          <w:spacing w:val="-2"/>
          <w:sz w:val="28"/>
          <w:szCs w:val="28"/>
        </w:rPr>
        <w:t>(五)参加政府采购活动前三年内，在经营活动中没有重大违法记录；</w:t>
      </w:r>
    </w:p>
    <w:p w14:paraId="071B20FD">
      <w:pPr>
        <w:spacing w:before="310" w:line="220" w:lineRule="auto"/>
        <w:ind w:left="611"/>
        <w:rPr>
          <w:rFonts w:ascii="宋体" w:hAnsi="宋体" w:eastAsia="宋体" w:cs="宋体"/>
          <w:sz w:val="28"/>
          <w:szCs w:val="28"/>
        </w:rPr>
      </w:pPr>
      <w:r>
        <w:rPr>
          <w:rFonts w:ascii="宋体" w:hAnsi="宋体" w:eastAsia="宋体" w:cs="宋体"/>
          <w:spacing w:val="-4"/>
          <w:sz w:val="28"/>
          <w:szCs w:val="28"/>
        </w:rPr>
        <w:t>(六)法律、行政法规规定的其他条件。</w:t>
      </w:r>
    </w:p>
    <w:p w14:paraId="34E5AB06">
      <w:pPr>
        <w:spacing w:before="308" w:line="423" w:lineRule="auto"/>
        <w:ind w:left="2" w:right="63" w:firstLine="561"/>
        <w:rPr>
          <w:rFonts w:ascii="宋体" w:hAnsi="宋体" w:eastAsia="宋体" w:cs="宋体"/>
          <w:sz w:val="28"/>
          <w:szCs w:val="28"/>
        </w:rPr>
      </w:pPr>
      <w:r>
        <w:rPr>
          <w:rFonts w:ascii="宋体" w:hAnsi="宋体" w:eastAsia="宋体" w:cs="宋体"/>
          <w:spacing w:val="1"/>
          <w:sz w:val="28"/>
          <w:szCs w:val="28"/>
        </w:rPr>
        <w:t>我单位保证上述承诺事项的真实性，如有弄虚作假或其他违法违规行为，</w:t>
      </w:r>
      <w:r>
        <w:rPr>
          <w:rFonts w:ascii="宋体" w:hAnsi="宋体" w:eastAsia="宋体" w:cs="宋体"/>
          <w:spacing w:val="-1"/>
          <w:sz w:val="28"/>
          <w:szCs w:val="28"/>
        </w:rPr>
        <w:t>愿意承担一切法律责任，并承担因此所造成的一切损失。</w:t>
      </w:r>
    </w:p>
    <w:p w14:paraId="12EB4F93">
      <w:pPr>
        <w:spacing w:before="1" w:line="219" w:lineRule="auto"/>
        <w:ind w:left="3"/>
        <w:rPr>
          <w:rFonts w:ascii="宋体" w:hAnsi="宋体" w:eastAsia="宋体" w:cs="宋体"/>
          <w:sz w:val="28"/>
          <w:szCs w:val="28"/>
        </w:rPr>
      </w:pPr>
      <w:r>
        <w:rPr>
          <w:rFonts w:ascii="宋体" w:hAnsi="宋体" w:eastAsia="宋体" w:cs="宋体"/>
          <w:spacing w:val="-2"/>
          <w:sz w:val="28"/>
          <w:szCs w:val="28"/>
        </w:rPr>
        <w:t>投标人（企业电子章</w:t>
      </w:r>
      <w:r>
        <w:rPr>
          <w:rFonts w:ascii="宋体" w:hAnsi="宋体" w:eastAsia="宋体" w:cs="宋体"/>
          <w:spacing w:val="1"/>
          <w:sz w:val="28"/>
          <w:szCs w:val="28"/>
        </w:rPr>
        <w:t>）：</w:t>
      </w:r>
    </w:p>
    <w:p w14:paraId="4D612BA3">
      <w:pPr>
        <w:spacing w:before="311" w:line="219" w:lineRule="auto"/>
        <w:ind w:left="1"/>
        <w:rPr>
          <w:rFonts w:ascii="宋体" w:hAnsi="宋体" w:eastAsia="宋体" w:cs="宋体"/>
          <w:sz w:val="28"/>
          <w:szCs w:val="28"/>
        </w:rPr>
      </w:pPr>
      <w:r>
        <w:rPr>
          <w:rFonts w:ascii="宋体" w:hAnsi="宋体" w:eastAsia="宋体" w:cs="宋体"/>
          <w:spacing w:val="-1"/>
          <w:sz w:val="28"/>
          <w:szCs w:val="28"/>
        </w:rPr>
        <w:t>法定代表人或授权代表(签字或电子印章)：</w:t>
      </w:r>
    </w:p>
    <w:p w14:paraId="02D5E248">
      <w:pPr>
        <w:spacing w:line="219" w:lineRule="auto"/>
        <w:rPr>
          <w:rFonts w:ascii="宋体" w:hAnsi="宋体" w:eastAsia="宋体" w:cs="宋体"/>
          <w:sz w:val="28"/>
          <w:szCs w:val="28"/>
        </w:rPr>
        <w:sectPr>
          <w:footerReference r:id="rId40" w:type="default"/>
          <w:pgSz w:w="11905" w:h="16839"/>
          <w:pgMar w:top="1431" w:right="1133" w:bottom="1156" w:left="1143" w:header="0" w:footer="994" w:gutter="0"/>
          <w:cols w:space="720" w:num="1"/>
        </w:sectPr>
      </w:pPr>
    </w:p>
    <w:p w14:paraId="57681374">
      <w:pPr>
        <w:spacing w:before="166" w:line="220" w:lineRule="auto"/>
        <w:ind w:left="49"/>
        <w:rPr>
          <w:rFonts w:ascii="宋体" w:hAnsi="宋体" w:eastAsia="宋体" w:cs="宋体"/>
          <w:sz w:val="28"/>
          <w:szCs w:val="28"/>
        </w:rPr>
      </w:pPr>
      <w:r>
        <w:rPr>
          <w:rFonts w:ascii="宋体" w:hAnsi="宋体" w:eastAsia="宋体" w:cs="宋体"/>
          <w:spacing w:val="-15"/>
          <w:sz w:val="28"/>
          <w:szCs w:val="28"/>
        </w:rPr>
        <w:t>日期：</w:t>
      </w:r>
      <w:r>
        <w:rPr>
          <w:rFonts w:ascii="宋体" w:hAnsi="宋体" w:eastAsia="宋体" w:cs="宋体"/>
          <w:spacing w:val="2"/>
          <w:sz w:val="28"/>
          <w:szCs w:val="28"/>
        </w:rPr>
        <w:t xml:space="preserve">     </w:t>
      </w:r>
      <w:r>
        <w:rPr>
          <w:rFonts w:ascii="宋体" w:hAnsi="宋体" w:eastAsia="宋体" w:cs="宋体"/>
          <w:spacing w:val="-15"/>
          <w:sz w:val="28"/>
          <w:szCs w:val="28"/>
        </w:rPr>
        <w:t>年</w:t>
      </w:r>
      <w:r>
        <w:rPr>
          <w:rFonts w:ascii="宋体" w:hAnsi="宋体" w:eastAsia="宋体" w:cs="宋体"/>
          <w:spacing w:val="4"/>
          <w:sz w:val="28"/>
          <w:szCs w:val="28"/>
        </w:rPr>
        <w:t xml:space="preserve">     </w:t>
      </w:r>
      <w:r>
        <w:rPr>
          <w:rFonts w:ascii="宋体" w:hAnsi="宋体" w:eastAsia="宋体" w:cs="宋体"/>
          <w:spacing w:val="-15"/>
          <w:sz w:val="28"/>
          <w:szCs w:val="28"/>
        </w:rPr>
        <w:t>月</w:t>
      </w:r>
      <w:r>
        <w:rPr>
          <w:rFonts w:ascii="宋体" w:hAnsi="宋体" w:eastAsia="宋体" w:cs="宋体"/>
          <w:spacing w:val="12"/>
          <w:sz w:val="28"/>
          <w:szCs w:val="28"/>
        </w:rPr>
        <w:t xml:space="preserve">     </w:t>
      </w:r>
      <w:r>
        <w:rPr>
          <w:rFonts w:ascii="宋体" w:hAnsi="宋体" w:eastAsia="宋体" w:cs="宋体"/>
          <w:spacing w:val="-15"/>
          <w:sz w:val="28"/>
          <w:szCs w:val="28"/>
        </w:rPr>
        <w:t>日</w:t>
      </w:r>
    </w:p>
    <w:p w14:paraId="55377C66">
      <w:pPr>
        <w:spacing w:before="308" w:line="423" w:lineRule="auto"/>
        <w:ind w:left="15" w:firstLine="547"/>
        <w:rPr>
          <w:rFonts w:ascii="宋体" w:hAnsi="宋体" w:eastAsia="宋体" w:cs="宋体"/>
          <w:sz w:val="28"/>
          <w:szCs w:val="28"/>
        </w:rPr>
      </w:pPr>
      <w:r>
        <w:rPr>
          <w:rFonts w:ascii="宋体" w:hAnsi="宋体" w:eastAsia="宋体" w:cs="宋体"/>
          <w:spacing w:val="3"/>
          <w:sz w:val="28"/>
          <w:szCs w:val="28"/>
        </w:rPr>
        <w:t>注：1.投标人须在投标文件中按此模板提供承诺函，未提供视为未实质性</w:t>
      </w:r>
      <w:r>
        <w:rPr>
          <w:rFonts w:ascii="宋体" w:hAnsi="宋体" w:eastAsia="宋体" w:cs="宋体"/>
          <w:spacing w:val="-2"/>
          <w:sz w:val="28"/>
          <w:szCs w:val="28"/>
        </w:rPr>
        <w:t>响应招标文件要求，按无效投标处理。</w:t>
      </w:r>
    </w:p>
    <w:p w14:paraId="5BA06327">
      <w:pPr>
        <w:spacing w:before="1" w:line="424" w:lineRule="auto"/>
        <w:ind w:right="117" w:firstLine="4"/>
        <w:jc w:val="both"/>
        <w:rPr>
          <w:rFonts w:ascii="宋体" w:hAnsi="宋体" w:eastAsia="宋体" w:cs="宋体"/>
          <w:sz w:val="28"/>
          <w:szCs w:val="28"/>
        </w:rPr>
      </w:pPr>
      <w:r>
        <w:rPr>
          <w:rFonts w:ascii="宋体" w:hAnsi="宋体" w:eastAsia="宋体" w:cs="宋体"/>
          <w:sz w:val="28"/>
          <w:szCs w:val="28"/>
        </w:rPr>
        <w:t>2.投标人的法定代表人或者授权代表的签字</w:t>
      </w:r>
      <w:r>
        <w:rPr>
          <w:rFonts w:ascii="宋体" w:hAnsi="宋体" w:eastAsia="宋体" w:cs="宋体"/>
          <w:spacing w:val="-1"/>
          <w:sz w:val="28"/>
          <w:szCs w:val="28"/>
        </w:rPr>
        <w:t>或盖章应真实、有效，如由授权代表签字或盖章的，应提供“法定代表人授权书</w:t>
      </w:r>
      <w:r>
        <w:rPr>
          <w:rFonts w:ascii="宋体" w:hAnsi="宋体" w:eastAsia="宋体" w:cs="宋体"/>
          <w:spacing w:val="-102"/>
          <w:sz w:val="28"/>
          <w:szCs w:val="28"/>
        </w:rPr>
        <w:t xml:space="preserve"> </w:t>
      </w:r>
      <w:r>
        <w:rPr>
          <w:rFonts w:ascii="宋体" w:hAnsi="宋体" w:eastAsia="宋体" w:cs="宋体"/>
          <w:spacing w:val="-2"/>
          <w:sz w:val="28"/>
          <w:szCs w:val="28"/>
        </w:rPr>
        <w:t>”，前文已提供的此处不再重复</w:t>
      </w:r>
      <w:r>
        <w:rPr>
          <w:rFonts w:ascii="宋体" w:hAnsi="宋体" w:eastAsia="宋体" w:cs="宋体"/>
          <w:spacing w:val="-3"/>
          <w:sz w:val="28"/>
          <w:szCs w:val="28"/>
        </w:rPr>
        <w:t>提供。</w:t>
      </w:r>
    </w:p>
    <w:p w14:paraId="45E078F7">
      <w:pPr>
        <w:spacing w:line="424" w:lineRule="auto"/>
        <w:rPr>
          <w:rFonts w:ascii="宋体" w:hAnsi="宋体" w:eastAsia="宋体" w:cs="宋体"/>
          <w:sz w:val="28"/>
          <w:szCs w:val="28"/>
        </w:rPr>
        <w:sectPr>
          <w:footerReference r:id="rId41" w:type="default"/>
          <w:pgSz w:w="11905" w:h="16839"/>
          <w:pgMar w:top="1431" w:right="1133" w:bottom="1156" w:left="1142" w:header="0" w:footer="994" w:gutter="0"/>
          <w:cols w:space="720" w:num="1"/>
        </w:sectPr>
      </w:pPr>
    </w:p>
    <w:p w14:paraId="0EAA9C5E">
      <w:pPr>
        <w:pStyle w:val="2"/>
        <w:spacing w:line="305" w:lineRule="auto"/>
      </w:pPr>
    </w:p>
    <w:p w14:paraId="2E609083">
      <w:pPr>
        <w:spacing w:before="101" w:line="226" w:lineRule="auto"/>
        <w:ind w:left="3528"/>
        <w:outlineLvl w:val="1"/>
        <w:rPr>
          <w:rFonts w:ascii="宋体" w:hAnsi="宋体" w:eastAsia="宋体" w:cs="宋体"/>
          <w:sz w:val="31"/>
          <w:szCs w:val="31"/>
        </w:rPr>
      </w:pPr>
      <w:r>
        <w:rPr>
          <w:rFonts w:ascii="宋体" w:hAnsi="宋体" w:eastAsia="宋体" w:cs="宋体"/>
          <w:b/>
          <w:bCs/>
          <w:spacing w:val="5"/>
          <w:sz w:val="31"/>
          <w:szCs w:val="31"/>
        </w:rPr>
        <w:t>五、施工组织设计</w:t>
      </w:r>
    </w:p>
    <w:p w14:paraId="67E37E8A">
      <w:pPr>
        <w:pStyle w:val="2"/>
        <w:spacing w:line="246" w:lineRule="auto"/>
      </w:pPr>
    </w:p>
    <w:p w14:paraId="06575AF9">
      <w:pPr>
        <w:pStyle w:val="2"/>
        <w:spacing w:line="247" w:lineRule="auto"/>
      </w:pPr>
    </w:p>
    <w:p w14:paraId="758256FD">
      <w:pPr>
        <w:pStyle w:val="2"/>
        <w:spacing w:line="247" w:lineRule="auto"/>
      </w:pPr>
    </w:p>
    <w:p w14:paraId="3B2F6614">
      <w:pPr>
        <w:pStyle w:val="2"/>
        <w:spacing w:line="247" w:lineRule="auto"/>
      </w:pPr>
    </w:p>
    <w:p w14:paraId="30AF77E9">
      <w:pPr>
        <w:spacing w:before="65" w:line="227" w:lineRule="auto"/>
        <w:rPr>
          <w:rFonts w:ascii="宋体" w:hAnsi="宋体" w:eastAsia="宋体" w:cs="宋体"/>
          <w:sz w:val="20"/>
          <w:szCs w:val="20"/>
        </w:rPr>
      </w:pPr>
      <w:r>
        <w:rPr>
          <w:rFonts w:ascii="宋体" w:hAnsi="宋体" w:eastAsia="宋体" w:cs="宋体"/>
          <w:spacing w:val="8"/>
          <w:sz w:val="20"/>
          <w:szCs w:val="20"/>
        </w:rPr>
        <w:t>附表一：拟投入本项目的主要施工设备表</w:t>
      </w:r>
    </w:p>
    <w:p w14:paraId="7B00B73D">
      <w:pPr>
        <w:spacing w:before="98"/>
      </w:pPr>
    </w:p>
    <w:tbl>
      <w:tblPr>
        <w:tblStyle w:val="5"/>
        <w:tblW w:w="8384" w:type="dxa"/>
        <w:tblInd w:w="6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837"/>
        <w:gridCol w:w="838"/>
        <w:gridCol w:w="837"/>
        <w:gridCol w:w="838"/>
        <w:gridCol w:w="837"/>
        <w:gridCol w:w="837"/>
        <w:gridCol w:w="838"/>
        <w:gridCol w:w="838"/>
        <w:gridCol w:w="842"/>
      </w:tblGrid>
      <w:tr w14:paraId="5685A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842" w:type="dxa"/>
            <w:vAlign w:val="top"/>
          </w:tcPr>
          <w:p w14:paraId="30F1B1ED">
            <w:pPr>
              <w:spacing w:before="74" w:line="229" w:lineRule="auto"/>
              <w:ind w:left="21"/>
              <w:rPr>
                <w:rFonts w:ascii="宋体" w:hAnsi="宋体" w:eastAsia="宋体" w:cs="宋体"/>
                <w:sz w:val="20"/>
                <w:szCs w:val="20"/>
              </w:rPr>
            </w:pPr>
            <w:r>
              <w:rPr>
                <w:rFonts w:ascii="宋体" w:hAnsi="宋体" w:eastAsia="宋体" w:cs="宋体"/>
                <w:spacing w:val="5"/>
                <w:sz w:val="20"/>
                <w:szCs w:val="20"/>
              </w:rPr>
              <w:t>序号</w:t>
            </w:r>
          </w:p>
        </w:tc>
        <w:tc>
          <w:tcPr>
            <w:tcW w:w="837" w:type="dxa"/>
            <w:vAlign w:val="top"/>
          </w:tcPr>
          <w:p w14:paraId="4EB950DD">
            <w:pPr>
              <w:spacing w:before="74" w:line="299" w:lineRule="auto"/>
              <w:ind w:left="19" w:right="13" w:firstLine="4"/>
              <w:rPr>
                <w:rFonts w:ascii="宋体" w:hAnsi="宋体" w:eastAsia="宋体" w:cs="宋体"/>
                <w:sz w:val="20"/>
                <w:szCs w:val="20"/>
              </w:rPr>
            </w:pPr>
            <w:r>
              <w:rPr>
                <w:rFonts w:ascii="宋体" w:hAnsi="宋体" w:eastAsia="宋体" w:cs="宋体"/>
                <w:spacing w:val="-1"/>
                <w:sz w:val="20"/>
                <w:szCs w:val="20"/>
              </w:rPr>
              <w:t>设 备 名</w:t>
            </w:r>
            <w:r>
              <w:rPr>
                <w:rFonts w:ascii="宋体" w:hAnsi="宋体" w:eastAsia="宋体" w:cs="宋体"/>
                <w:spacing w:val="1"/>
                <w:sz w:val="20"/>
                <w:szCs w:val="20"/>
              </w:rPr>
              <w:t>称</w:t>
            </w:r>
          </w:p>
        </w:tc>
        <w:tc>
          <w:tcPr>
            <w:tcW w:w="838" w:type="dxa"/>
            <w:vAlign w:val="top"/>
          </w:tcPr>
          <w:p w14:paraId="2C7C2829">
            <w:pPr>
              <w:spacing w:before="74" w:line="298" w:lineRule="auto"/>
              <w:ind w:left="20" w:right="14" w:firstLine="6"/>
              <w:rPr>
                <w:rFonts w:ascii="宋体" w:hAnsi="宋体" w:eastAsia="宋体" w:cs="宋体"/>
                <w:sz w:val="20"/>
                <w:szCs w:val="20"/>
              </w:rPr>
            </w:pPr>
            <w:r>
              <w:rPr>
                <w:rFonts w:ascii="宋体" w:hAnsi="宋体" w:eastAsia="宋体" w:cs="宋体"/>
                <w:spacing w:val="-2"/>
                <w:sz w:val="20"/>
                <w:szCs w:val="20"/>
              </w:rPr>
              <w:t>型 号 规</w:t>
            </w:r>
            <w:r>
              <w:rPr>
                <w:rFonts w:ascii="宋体" w:hAnsi="宋体" w:eastAsia="宋体" w:cs="宋体"/>
                <w:sz w:val="20"/>
                <w:szCs w:val="20"/>
              </w:rPr>
              <w:t>格</w:t>
            </w:r>
          </w:p>
        </w:tc>
        <w:tc>
          <w:tcPr>
            <w:tcW w:w="837" w:type="dxa"/>
            <w:vAlign w:val="top"/>
          </w:tcPr>
          <w:p w14:paraId="3BEE64C6">
            <w:pPr>
              <w:spacing w:before="73" w:line="228" w:lineRule="auto"/>
              <w:ind w:left="21"/>
              <w:rPr>
                <w:rFonts w:ascii="宋体" w:hAnsi="宋体" w:eastAsia="宋体" w:cs="宋体"/>
                <w:sz w:val="20"/>
                <w:szCs w:val="20"/>
              </w:rPr>
            </w:pPr>
            <w:r>
              <w:rPr>
                <w:rFonts w:ascii="宋体" w:hAnsi="宋体" w:eastAsia="宋体" w:cs="宋体"/>
                <w:spacing w:val="3"/>
                <w:sz w:val="20"/>
                <w:szCs w:val="20"/>
              </w:rPr>
              <w:t>数量</w:t>
            </w:r>
          </w:p>
        </w:tc>
        <w:tc>
          <w:tcPr>
            <w:tcW w:w="838" w:type="dxa"/>
            <w:vAlign w:val="top"/>
          </w:tcPr>
          <w:p w14:paraId="6B794E2F">
            <w:pPr>
              <w:spacing w:before="74" w:line="303" w:lineRule="auto"/>
              <w:ind w:left="20" w:right="13" w:firstLine="20"/>
              <w:rPr>
                <w:rFonts w:ascii="宋体" w:hAnsi="宋体" w:eastAsia="宋体" w:cs="宋体"/>
                <w:sz w:val="20"/>
                <w:szCs w:val="20"/>
              </w:rPr>
            </w:pPr>
            <w:r>
              <w:rPr>
                <w:rFonts w:ascii="宋体" w:hAnsi="宋体" w:eastAsia="宋体" w:cs="宋体"/>
                <w:spacing w:val="-5"/>
                <w:sz w:val="20"/>
                <w:szCs w:val="20"/>
              </w:rPr>
              <w:t>国 别 产</w:t>
            </w:r>
            <w:r>
              <w:rPr>
                <w:rFonts w:ascii="宋体" w:hAnsi="宋体" w:eastAsia="宋体" w:cs="宋体"/>
                <w:sz w:val="20"/>
                <w:szCs w:val="20"/>
              </w:rPr>
              <w:t>地</w:t>
            </w:r>
          </w:p>
        </w:tc>
        <w:tc>
          <w:tcPr>
            <w:tcW w:w="837" w:type="dxa"/>
            <w:vAlign w:val="top"/>
          </w:tcPr>
          <w:p w14:paraId="7004CCE9">
            <w:pPr>
              <w:spacing w:before="74" w:line="298" w:lineRule="auto"/>
              <w:ind w:left="20" w:right="13"/>
              <w:rPr>
                <w:rFonts w:ascii="宋体" w:hAnsi="宋体" w:eastAsia="宋体" w:cs="宋体"/>
                <w:sz w:val="20"/>
                <w:szCs w:val="20"/>
              </w:rPr>
            </w:pPr>
            <w:r>
              <w:rPr>
                <w:rFonts w:ascii="宋体" w:hAnsi="宋体" w:eastAsia="宋体" w:cs="宋体"/>
                <w:spacing w:val="-1"/>
                <w:sz w:val="20"/>
                <w:szCs w:val="20"/>
              </w:rPr>
              <w:t>制 造 年</w:t>
            </w:r>
            <w:r>
              <w:rPr>
                <w:rFonts w:ascii="宋体" w:hAnsi="宋体" w:eastAsia="宋体" w:cs="宋体"/>
                <w:sz w:val="20"/>
                <w:szCs w:val="20"/>
              </w:rPr>
              <w:t>份</w:t>
            </w:r>
          </w:p>
        </w:tc>
        <w:tc>
          <w:tcPr>
            <w:tcW w:w="837" w:type="dxa"/>
            <w:vAlign w:val="top"/>
          </w:tcPr>
          <w:p w14:paraId="0B01A812">
            <w:pPr>
              <w:spacing w:before="74" w:line="298" w:lineRule="auto"/>
              <w:ind w:left="21" w:hanging="1"/>
              <w:rPr>
                <w:rFonts w:ascii="宋体" w:hAnsi="宋体" w:eastAsia="宋体" w:cs="宋体"/>
                <w:sz w:val="20"/>
                <w:szCs w:val="20"/>
              </w:rPr>
            </w:pPr>
            <w:r>
              <w:rPr>
                <w:rFonts w:ascii="宋体" w:hAnsi="宋体" w:eastAsia="宋体" w:cs="宋体"/>
                <w:spacing w:val="-1"/>
                <w:sz w:val="20"/>
                <w:szCs w:val="20"/>
              </w:rPr>
              <w:t>额 定 功</w:t>
            </w:r>
            <w:r>
              <w:rPr>
                <w:rFonts w:ascii="宋体" w:hAnsi="宋体" w:eastAsia="宋体" w:cs="宋体"/>
                <w:spacing w:val="3"/>
                <w:sz w:val="20"/>
                <w:szCs w:val="20"/>
              </w:rPr>
              <w:t>率（</w:t>
            </w:r>
            <w:r>
              <w:rPr>
                <w:rFonts w:ascii="宋体" w:hAnsi="宋体" w:eastAsia="宋体" w:cs="宋体"/>
                <w:sz w:val="20"/>
                <w:szCs w:val="20"/>
              </w:rPr>
              <w:t>kW</w:t>
            </w:r>
            <w:r>
              <w:rPr>
                <w:rFonts w:ascii="宋体" w:hAnsi="宋体" w:eastAsia="宋体" w:cs="宋体"/>
                <w:spacing w:val="3"/>
                <w:sz w:val="20"/>
                <w:szCs w:val="20"/>
              </w:rPr>
              <w:t>）</w:t>
            </w:r>
          </w:p>
        </w:tc>
        <w:tc>
          <w:tcPr>
            <w:tcW w:w="838" w:type="dxa"/>
            <w:vAlign w:val="top"/>
          </w:tcPr>
          <w:p w14:paraId="6277C1B3">
            <w:pPr>
              <w:spacing w:before="74" w:line="298" w:lineRule="auto"/>
              <w:ind w:left="26" w:right="10" w:hanging="1"/>
              <w:rPr>
                <w:rFonts w:ascii="宋体" w:hAnsi="宋体" w:eastAsia="宋体" w:cs="宋体"/>
                <w:sz w:val="20"/>
                <w:szCs w:val="20"/>
              </w:rPr>
            </w:pPr>
            <w:r>
              <w:rPr>
                <w:rFonts w:ascii="宋体" w:hAnsi="宋体" w:eastAsia="宋体" w:cs="宋体"/>
                <w:spacing w:val="-1"/>
                <w:sz w:val="20"/>
                <w:szCs w:val="20"/>
              </w:rPr>
              <w:t>生 产 能</w:t>
            </w:r>
            <w:r>
              <w:rPr>
                <w:rFonts w:ascii="宋体" w:hAnsi="宋体" w:eastAsia="宋体" w:cs="宋体"/>
                <w:sz w:val="20"/>
                <w:szCs w:val="20"/>
              </w:rPr>
              <w:t>力</w:t>
            </w:r>
          </w:p>
        </w:tc>
        <w:tc>
          <w:tcPr>
            <w:tcW w:w="838" w:type="dxa"/>
            <w:vAlign w:val="top"/>
          </w:tcPr>
          <w:p w14:paraId="6CC42B28">
            <w:pPr>
              <w:spacing w:before="74" w:line="298" w:lineRule="auto"/>
              <w:ind w:left="25" w:right="11"/>
              <w:rPr>
                <w:rFonts w:ascii="宋体" w:hAnsi="宋体" w:eastAsia="宋体" w:cs="宋体"/>
                <w:sz w:val="20"/>
                <w:szCs w:val="20"/>
              </w:rPr>
            </w:pPr>
            <w:r>
              <w:rPr>
                <w:rFonts w:ascii="宋体" w:hAnsi="宋体" w:eastAsia="宋体" w:cs="宋体"/>
                <w:spacing w:val="-1"/>
                <w:sz w:val="20"/>
                <w:szCs w:val="20"/>
              </w:rPr>
              <w:t>用 于 施</w:t>
            </w:r>
            <w:r>
              <w:rPr>
                <w:rFonts w:ascii="宋体" w:hAnsi="宋体" w:eastAsia="宋体" w:cs="宋体"/>
                <w:spacing w:val="6"/>
                <w:sz w:val="20"/>
                <w:szCs w:val="20"/>
              </w:rPr>
              <w:t>工部位</w:t>
            </w:r>
          </w:p>
        </w:tc>
        <w:tc>
          <w:tcPr>
            <w:tcW w:w="842" w:type="dxa"/>
            <w:vAlign w:val="top"/>
          </w:tcPr>
          <w:p w14:paraId="6BA92DC9">
            <w:pPr>
              <w:spacing w:before="74" w:line="229" w:lineRule="auto"/>
              <w:ind w:left="25"/>
              <w:rPr>
                <w:rFonts w:ascii="宋体" w:hAnsi="宋体" w:eastAsia="宋体" w:cs="宋体"/>
                <w:sz w:val="20"/>
                <w:szCs w:val="20"/>
              </w:rPr>
            </w:pPr>
            <w:r>
              <w:rPr>
                <w:rFonts w:ascii="宋体" w:hAnsi="宋体" w:eastAsia="宋体" w:cs="宋体"/>
                <w:spacing w:val="3"/>
                <w:sz w:val="20"/>
                <w:szCs w:val="20"/>
              </w:rPr>
              <w:t>备注</w:t>
            </w:r>
          </w:p>
        </w:tc>
      </w:tr>
      <w:tr w14:paraId="0176D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2" w:type="dxa"/>
            <w:vAlign w:val="top"/>
          </w:tcPr>
          <w:p w14:paraId="3F4BA475">
            <w:pPr>
              <w:pStyle w:val="6"/>
            </w:pPr>
          </w:p>
        </w:tc>
        <w:tc>
          <w:tcPr>
            <w:tcW w:w="837" w:type="dxa"/>
            <w:vAlign w:val="top"/>
          </w:tcPr>
          <w:p w14:paraId="36F15FDE">
            <w:pPr>
              <w:pStyle w:val="6"/>
            </w:pPr>
          </w:p>
        </w:tc>
        <w:tc>
          <w:tcPr>
            <w:tcW w:w="838" w:type="dxa"/>
            <w:vAlign w:val="top"/>
          </w:tcPr>
          <w:p w14:paraId="55A69742">
            <w:pPr>
              <w:pStyle w:val="6"/>
            </w:pPr>
          </w:p>
        </w:tc>
        <w:tc>
          <w:tcPr>
            <w:tcW w:w="837" w:type="dxa"/>
            <w:vAlign w:val="top"/>
          </w:tcPr>
          <w:p w14:paraId="537635B1">
            <w:pPr>
              <w:pStyle w:val="6"/>
            </w:pPr>
          </w:p>
        </w:tc>
        <w:tc>
          <w:tcPr>
            <w:tcW w:w="838" w:type="dxa"/>
            <w:vAlign w:val="top"/>
          </w:tcPr>
          <w:p w14:paraId="4F0F18B2">
            <w:pPr>
              <w:pStyle w:val="6"/>
            </w:pPr>
          </w:p>
        </w:tc>
        <w:tc>
          <w:tcPr>
            <w:tcW w:w="837" w:type="dxa"/>
            <w:vAlign w:val="top"/>
          </w:tcPr>
          <w:p w14:paraId="2042A6EA">
            <w:pPr>
              <w:pStyle w:val="6"/>
            </w:pPr>
          </w:p>
        </w:tc>
        <w:tc>
          <w:tcPr>
            <w:tcW w:w="837" w:type="dxa"/>
            <w:vAlign w:val="top"/>
          </w:tcPr>
          <w:p w14:paraId="16C86AA0">
            <w:pPr>
              <w:pStyle w:val="6"/>
            </w:pPr>
          </w:p>
        </w:tc>
        <w:tc>
          <w:tcPr>
            <w:tcW w:w="838" w:type="dxa"/>
            <w:vAlign w:val="top"/>
          </w:tcPr>
          <w:p w14:paraId="72F2D000">
            <w:pPr>
              <w:pStyle w:val="6"/>
            </w:pPr>
          </w:p>
        </w:tc>
        <w:tc>
          <w:tcPr>
            <w:tcW w:w="838" w:type="dxa"/>
            <w:vAlign w:val="top"/>
          </w:tcPr>
          <w:p w14:paraId="4BC53F8E">
            <w:pPr>
              <w:pStyle w:val="6"/>
            </w:pPr>
          </w:p>
        </w:tc>
        <w:tc>
          <w:tcPr>
            <w:tcW w:w="842" w:type="dxa"/>
            <w:vAlign w:val="top"/>
          </w:tcPr>
          <w:p w14:paraId="588584AD">
            <w:pPr>
              <w:pStyle w:val="6"/>
            </w:pPr>
          </w:p>
        </w:tc>
      </w:tr>
      <w:tr w14:paraId="2D2DC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2" w:type="dxa"/>
            <w:vAlign w:val="top"/>
          </w:tcPr>
          <w:p w14:paraId="0E59691D">
            <w:pPr>
              <w:pStyle w:val="6"/>
            </w:pPr>
          </w:p>
        </w:tc>
        <w:tc>
          <w:tcPr>
            <w:tcW w:w="837" w:type="dxa"/>
            <w:vAlign w:val="top"/>
          </w:tcPr>
          <w:p w14:paraId="196B6160">
            <w:pPr>
              <w:pStyle w:val="6"/>
            </w:pPr>
          </w:p>
        </w:tc>
        <w:tc>
          <w:tcPr>
            <w:tcW w:w="838" w:type="dxa"/>
            <w:vAlign w:val="top"/>
          </w:tcPr>
          <w:p w14:paraId="77F900B6">
            <w:pPr>
              <w:pStyle w:val="6"/>
            </w:pPr>
          </w:p>
        </w:tc>
        <w:tc>
          <w:tcPr>
            <w:tcW w:w="837" w:type="dxa"/>
            <w:vAlign w:val="top"/>
          </w:tcPr>
          <w:p w14:paraId="197C8CA2">
            <w:pPr>
              <w:pStyle w:val="6"/>
            </w:pPr>
          </w:p>
        </w:tc>
        <w:tc>
          <w:tcPr>
            <w:tcW w:w="838" w:type="dxa"/>
            <w:vAlign w:val="top"/>
          </w:tcPr>
          <w:p w14:paraId="07DF7525">
            <w:pPr>
              <w:pStyle w:val="6"/>
            </w:pPr>
          </w:p>
        </w:tc>
        <w:tc>
          <w:tcPr>
            <w:tcW w:w="837" w:type="dxa"/>
            <w:vAlign w:val="top"/>
          </w:tcPr>
          <w:p w14:paraId="7F799522">
            <w:pPr>
              <w:pStyle w:val="6"/>
            </w:pPr>
          </w:p>
        </w:tc>
        <w:tc>
          <w:tcPr>
            <w:tcW w:w="837" w:type="dxa"/>
            <w:vAlign w:val="top"/>
          </w:tcPr>
          <w:p w14:paraId="6F7F8673">
            <w:pPr>
              <w:pStyle w:val="6"/>
            </w:pPr>
          </w:p>
        </w:tc>
        <w:tc>
          <w:tcPr>
            <w:tcW w:w="838" w:type="dxa"/>
            <w:vAlign w:val="top"/>
          </w:tcPr>
          <w:p w14:paraId="6C8C25CB">
            <w:pPr>
              <w:pStyle w:val="6"/>
            </w:pPr>
          </w:p>
        </w:tc>
        <w:tc>
          <w:tcPr>
            <w:tcW w:w="838" w:type="dxa"/>
            <w:vAlign w:val="top"/>
          </w:tcPr>
          <w:p w14:paraId="2958FA23">
            <w:pPr>
              <w:pStyle w:val="6"/>
            </w:pPr>
          </w:p>
        </w:tc>
        <w:tc>
          <w:tcPr>
            <w:tcW w:w="842" w:type="dxa"/>
            <w:vAlign w:val="top"/>
          </w:tcPr>
          <w:p w14:paraId="6FC64916">
            <w:pPr>
              <w:pStyle w:val="6"/>
            </w:pPr>
          </w:p>
        </w:tc>
      </w:tr>
      <w:tr w14:paraId="0E6BD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42" w:type="dxa"/>
            <w:vAlign w:val="top"/>
          </w:tcPr>
          <w:p w14:paraId="01ECC741">
            <w:pPr>
              <w:pStyle w:val="6"/>
            </w:pPr>
          </w:p>
        </w:tc>
        <w:tc>
          <w:tcPr>
            <w:tcW w:w="837" w:type="dxa"/>
            <w:vAlign w:val="top"/>
          </w:tcPr>
          <w:p w14:paraId="60FBB87E">
            <w:pPr>
              <w:pStyle w:val="6"/>
            </w:pPr>
          </w:p>
        </w:tc>
        <w:tc>
          <w:tcPr>
            <w:tcW w:w="838" w:type="dxa"/>
            <w:vAlign w:val="top"/>
          </w:tcPr>
          <w:p w14:paraId="316D2614">
            <w:pPr>
              <w:pStyle w:val="6"/>
            </w:pPr>
          </w:p>
        </w:tc>
        <w:tc>
          <w:tcPr>
            <w:tcW w:w="837" w:type="dxa"/>
            <w:vAlign w:val="top"/>
          </w:tcPr>
          <w:p w14:paraId="2479EFE0">
            <w:pPr>
              <w:pStyle w:val="6"/>
            </w:pPr>
          </w:p>
        </w:tc>
        <w:tc>
          <w:tcPr>
            <w:tcW w:w="838" w:type="dxa"/>
            <w:vAlign w:val="top"/>
          </w:tcPr>
          <w:p w14:paraId="3F1BB7F0">
            <w:pPr>
              <w:pStyle w:val="6"/>
            </w:pPr>
          </w:p>
        </w:tc>
        <w:tc>
          <w:tcPr>
            <w:tcW w:w="837" w:type="dxa"/>
            <w:vAlign w:val="top"/>
          </w:tcPr>
          <w:p w14:paraId="0B5EA690">
            <w:pPr>
              <w:pStyle w:val="6"/>
            </w:pPr>
          </w:p>
        </w:tc>
        <w:tc>
          <w:tcPr>
            <w:tcW w:w="837" w:type="dxa"/>
            <w:vAlign w:val="top"/>
          </w:tcPr>
          <w:p w14:paraId="0553B371">
            <w:pPr>
              <w:pStyle w:val="6"/>
            </w:pPr>
          </w:p>
        </w:tc>
        <w:tc>
          <w:tcPr>
            <w:tcW w:w="838" w:type="dxa"/>
            <w:vAlign w:val="top"/>
          </w:tcPr>
          <w:p w14:paraId="0498524B">
            <w:pPr>
              <w:pStyle w:val="6"/>
            </w:pPr>
          </w:p>
        </w:tc>
        <w:tc>
          <w:tcPr>
            <w:tcW w:w="838" w:type="dxa"/>
            <w:vAlign w:val="top"/>
          </w:tcPr>
          <w:p w14:paraId="7A422CF9">
            <w:pPr>
              <w:pStyle w:val="6"/>
            </w:pPr>
          </w:p>
        </w:tc>
        <w:tc>
          <w:tcPr>
            <w:tcW w:w="842" w:type="dxa"/>
            <w:vAlign w:val="top"/>
          </w:tcPr>
          <w:p w14:paraId="1EC82EF3">
            <w:pPr>
              <w:pStyle w:val="6"/>
            </w:pPr>
          </w:p>
        </w:tc>
      </w:tr>
      <w:tr w14:paraId="18E5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2" w:type="dxa"/>
            <w:vAlign w:val="top"/>
          </w:tcPr>
          <w:p w14:paraId="6BC43611">
            <w:pPr>
              <w:pStyle w:val="6"/>
            </w:pPr>
          </w:p>
        </w:tc>
        <w:tc>
          <w:tcPr>
            <w:tcW w:w="837" w:type="dxa"/>
            <w:vAlign w:val="top"/>
          </w:tcPr>
          <w:p w14:paraId="7B715B3D">
            <w:pPr>
              <w:pStyle w:val="6"/>
            </w:pPr>
          </w:p>
        </w:tc>
        <w:tc>
          <w:tcPr>
            <w:tcW w:w="838" w:type="dxa"/>
            <w:vAlign w:val="top"/>
          </w:tcPr>
          <w:p w14:paraId="18368418">
            <w:pPr>
              <w:pStyle w:val="6"/>
            </w:pPr>
          </w:p>
        </w:tc>
        <w:tc>
          <w:tcPr>
            <w:tcW w:w="837" w:type="dxa"/>
            <w:vAlign w:val="top"/>
          </w:tcPr>
          <w:p w14:paraId="16F40A59">
            <w:pPr>
              <w:pStyle w:val="6"/>
            </w:pPr>
          </w:p>
        </w:tc>
        <w:tc>
          <w:tcPr>
            <w:tcW w:w="838" w:type="dxa"/>
            <w:vAlign w:val="top"/>
          </w:tcPr>
          <w:p w14:paraId="3A84CF38">
            <w:pPr>
              <w:pStyle w:val="6"/>
            </w:pPr>
          </w:p>
        </w:tc>
        <w:tc>
          <w:tcPr>
            <w:tcW w:w="837" w:type="dxa"/>
            <w:vAlign w:val="top"/>
          </w:tcPr>
          <w:p w14:paraId="20A88547">
            <w:pPr>
              <w:pStyle w:val="6"/>
            </w:pPr>
          </w:p>
        </w:tc>
        <w:tc>
          <w:tcPr>
            <w:tcW w:w="837" w:type="dxa"/>
            <w:vAlign w:val="top"/>
          </w:tcPr>
          <w:p w14:paraId="6872E04A">
            <w:pPr>
              <w:pStyle w:val="6"/>
            </w:pPr>
          </w:p>
        </w:tc>
        <w:tc>
          <w:tcPr>
            <w:tcW w:w="838" w:type="dxa"/>
            <w:vAlign w:val="top"/>
          </w:tcPr>
          <w:p w14:paraId="74C5E562">
            <w:pPr>
              <w:pStyle w:val="6"/>
            </w:pPr>
          </w:p>
        </w:tc>
        <w:tc>
          <w:tcPr>
            <w:tcW w:w="838" w:type="dxa"/>
            <w:vAlign w:val="top"/>
          </w:tcPr>
          <w:p w14:paraId="7CB04225">
            <w:pPr>
              <w:pStyle w:val="6"/>
            </w:pPr>
          </w:p>
        </w:tc>
        <w:tc>
          <w:tcPr>
            <w:tcW w:w="842" w:type="dxa"/>
            <w:vAlign w:val="top"/>
          </w:tcPr>
          <w:p w14:paraId="2F267E2F">
            <w:pPr>
              <w:pStyle w:val="6"/>
            </w:pPr>
          </w:p>
        </w:tc>
      </w:tr>
      <w:tr w14:paraId="204A3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2" w:type="dxa"/>
            <w:vAlign w:val="top"/>
          </w:tcPr>
          <w:p w14:paraId="4A38402E">
            <w:pPr>
              <w:pStyle w:val="6"/>
            </w:pPr>
          </w:p>
        </w:tc>
        <w:tc>
          <w:tcPr>
            <w:tcW w:w="837" w:type="dxa"/>
            <w:vAlign w:val="top"/>
          </w:tcPr>
          <w:p w14:paraId="2A2B657E">
            <w:pPr>
              <w:pStyle w:val="6"/>
            </w:pPr>
          </w:p>
        </w:tc>
        <w:tc>
          <w:tcPr>
            <w:tcW w:w="838" w:type="dxa"/>
            <w:vAlign w:val="top"/>
          </w:tcPr>
          <w:p w14:paraId="3EF8F045">
            <w:pPr>
              <w:pStyle w:val="6"/>
            </w:pPr>
          </w:p>
        </w:tc>
        <w:tc>
          <w:tcPr>
            <w:tcW w:w="837" w:type="dxa"/>
            <w:vAlign w:val="top"/>
          </w:tcPr>
          <w:p w14:paraId="09D17CCB">
            <w:pPr>
              <w:pStyle w:val="6"/>
            </w:pPr>
          </w:p>
        </w:tc>
        <w:tc>
          <w:tcPr>
            <w:tcW w:w="838" w:type="dxa"/>
            <w:vAlign w:val="top"/>
          </w:tcPr>
          <w:p w14:paraId="45A16941">
            <w:pPr>
              <w:pStyle w:val="6"/>
            </w:pPr>
          </w:p>
        </w:tc>
        <w:tc>
          <w:tcPr>
            <w:tcW w:w="837" w:type="dxa"/>
            <w:vAlign w:val="top"/>
          </w:tcPr>
          <w:p w14:paraId="273C0F83">
            <w:pPr>
              <w:pStyle w:val="6"/>
            </w:pPr>
          </w:p>
        </w:tc>
        <w:tc>
          <w:tcPr>
            <w:tcW w:w="837" w:type="dxa"/>
            <w:vAlign w:val="top"/>
          </w:tcPr>
          <w:p w14:paraId="55BAB6FD">
            <w:pPr>
              <w:pStyle w:val="6"/>
            </w:pPr>
          </w:p>
        </w:tc>
        <w:tc>
          <w:tcPr>
            <w:tcW w:w="838" w:type="dxa"/>
            <w:vAlign w:val="top"/>
          </w:tcPr>
          <w:p w14:paraId="78C5F241">
            <w:pPr>
              <w:pStyle w:val="6"/>
            </w:pPr>
          </w:p>
        </w:tc>
        <w:tc>
          <w:tcPr>
            <w:tcW w:w="838" w:type="dxa"/>
            <w:vAlign w:val="top"/>
          </w:tcPr>
          <w:p w14:paraId="28657FEC">
            <w:pPr>
              <w:pStyle w:val="6"/>
            </w:pPr>
          </w:p>
        </w:tc>
        <w:tc>
          <w:tcPr>
            <w:tcW w:w="842" w:type="dxa"/>
            <w:vAlign w:val="top"/>
          </w:tcPr>
          <w:p w14:paraId="5527555F">
            <w:pPr>
              <w:pStyle w:val="6"/>
            </w:pPr>
          </w:p>
        </w:tc>
      </w:tr>
      <w:tr w14:paraId="7E4A2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42" w:type="dxa"/>
            <w:vAlign w:val="top"/>
          </w:tcPr>
          <w:p w14:paraId="5E46E032">
            <w:pPr>
              <w:pStyle w:val="6"/>
            </w:pPr>
          </w:p>
        </w:tc>
        <w:tc>
          <w:tcPr>
            <w:tcW w:w="837" w:type="dxa"/>
            <w:vAlign w:val="top"/>
          </w:tcPr>
          <w:p w14:paraId="6AE6CC34">
            <w:pPr>
              <w:pStyle w:val="6"/>
            </w:pPr>
          </w:p>
        </w:tc>
        <w:tc>
          <w:tcPr>
            <w:tcW w:w="838" w:type="dxa"/>
            <w:vAlign w:val="top"/>
          </w:tcPr>
          <w:p w14:paraId="72834415">
            <w:pPr>
              <w:pStyle w:val="6"/>
            </w:pPr>
          </w:p>
        </w:tc>
        <w:tc>
          <w:tcPr>
            <w:tcW w:w="837" w:type="dxa"/>
            <w:vAlign w:val="top"/>
          </w:tcPr>
          <w:p w14:paraId="053516B7">
            <w:pPr>
              <w:pStyle w:val="6"/>
            </w:pPr>
          </w:p>
        </w:tc>
        <w:tc>
          <w:tcPr>
            <w:tcW w:w="838" w:type="dxa"/>
            <w:vAlign w:val="top"/>
          </w:tcPr>
          <w:p w14:paraId="371A0A3A">
            <w:pPr>
              <w:pStyle w:val="6"/>
            </w:pPr>
          </w:p>
        </w:tc>
        <w:tc>
          <w:tcPr>
            <w:tcW w:w="837" w:type="dxa"/>
            <w:vAlign w:val="top"/>
          </w:tcPr>
          <w:p w14:paraId="3C32EACA">
            <w:pPr>
              <w:pStyle w:val="6"/>
            </w:pPr>
          </w:p>
        </w:tc>
        <w:tc>
          <w:tcPr>
            <w:tcW w:w="837" w:type="dxa"/>
            <w:vAlign w:val="top"/>
          </w:tcPr>
          <w:p w14:paraId="5F21ED94">
            <w:pPr>
              <w:pStyle w:val="6"/>
            </w:pPr>
          </w:p>
        </w:tc>
        <w:tc>
          <w:tcPr>
            <w:tcW w:w="838" w:type="dxa"/>
            <w:vAlign w:val="top"/>
          </w:tcPr>
          <w:p w14:paraId="1FB3DF93">
            <w:pPr>
              <w:pStyle w:val="6"/>
            </w:pPr>
          </w:p>
        </w:tc>
        <w:tc>
          <w:tcPr>
            <w:tcW w:w="838" w:type="dxa"/>
            <w:vAlign w:val="top"/>
          </w:tcPr>
          <w:p w14:paraId="3457249E">
            <w:pPr>
              <w:pStyle w:val="6"/>
            </w:pPr>
          </w:p>
        </w:tc>
        <w:tc>
          <w:tcPr>
            <w:tcW w:w="842" w:type="dxa"/>
            <w:vAlign w:val="top"/>
          </w:tcPr>
          <w:p w14:paraId="4F824FA1">
            <w:pPr>
              <w:pStyle w:val="6"/>
            </w:pPr>
          </w:p>
        </w:tc>
      </w:tr>
      <w:tr w14:paraId="3E5DA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2" w:type="dxa"/>
            <w:vAlign w:val="top"/>
          </w:tcPr>
          <w:p w14:paraId="16C4AEE8">
            <w:pPr>
              <w:pStyle w:val="6"/>
            </w:pPr>
          </w:p>
        </w:tc>
        <w:tc>
          <w:tcPr>
            <w:tcW w:w="837" w:type="dxa"/>
            <w:vAlign w:val="top"/>
          </w:tcPr>
          <w:p w14:paraId="2B6A75F7">
            <w:pPr>
              <w:pStyle w:val="6"/>
            </w:pPr>
          </w:p>
        </w:tc>
        <w:tc>
          <w:tcPr>
            <w:tcW w:w="838" w:type="dxa"/>
            <w:vAlign w:val="top"/>
          </w:tcPr>
          <w:p w14:paraId="34DDE1A9">
            <w:pPr>
              <w:pStyle w:val="6"/>
            </w:pPr>
          </w:p>
        </w:tc>
        <w:tc>
          <w:tcPr>
            <w:tcW w:w="837" w:type="dxa"/>
            <w:vAlign w:val="top"/>
          </w:tcPr>
          <w:p w14:paraId="04002FCC">
            <w:pPr>
              <w:pStyle w:val="6"/>
            </w:pPr>
          </w:p>
        </w:tc>
        <w:tc>
          <w:tcPr>
            <w:tcW w:w="838" w:type="dxa"/>
            <w:vAlign w:val="top"/>
          </w:tcPr>
          <w:p w14:paraId="42CA8C3B">
            <w:pPr>
              <w:pStyle w:val="6"/>
            </w:pPr>
          </w:p>
        </w:tc>
        <w:tc>
          <w:tcPr>
            <w:tcW w:w="837" w:type="dxa"/>
            <w:vAlign w:val="top"/>
          </w:tcPr>
          <w:p w14:paraId="7657363A">
            <w:pPr>
              <w:pStyle w:val="6"/>
            </w:pPr>
          </w:p>
        </w:tc>
        <w:tc>
          <w:tcPr>
            <w:tcW w:w="837" w:type="dxa"/>
            <w:vAlign w:val="top"/>
          </w:tcPr>
          <w:p w14:paraId="59EB3354">
            <w:pPr>
              <w:pStyle w:val="6"/>
            </w:pPr>
          </w:p>
        </w:tc>
        <w:tc>
          <w:tcPr>
            <w:tcW w:w="838" w:type="dxa"/>
            <w:vAlign w:val="top"/>
          </w:tcPr>
          <w:p w14:paraId="5D509959">
            <w:pPr>
              <w:pStyle w:val="6"/>
            </w:pPr>
          </w:p>
        </w:tc>
        <w:tc>
          <w:tcPr>
            <w:tcW w:w="838" w:type="dxa"/>
            <w:vAlign w:val="top"/>
          </w:tcPr>
          <w:p w14:paraId="7D85BA69">
            <w:pPr>
              <w:pStyle w:val="6"/>
            </w:pPr>
          </w:p>
        </w:tc>
        <w:tc>
          <w:tcPr>
            <w:tcW w:w="842" w:type="dxa"/>
            <w:vAlign w:val="top"/>
          </w:tcPr>
          <w:p w14:paraId="0B7E4597">
            <w:pPr>
              <w:pStyle w:val="6"/>
            </w:pPr>
          </w:p>
        </w:tc>
      </w:tr>
      <w:tr w14:paraId="1B8CE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42" w:type="dxa"/>
            <w:vAlign w:val="top"/>
          </w:tcPr>
          <w:p w14:paraId="653DC8A8">
            <w:pPr>
              <w:pStyle w:val="6"/>
            </w:pPr>
          </w:p>
        </w:tc>
        <w:tc>
          <w:tcPr>
            <w:tcW w:w="837" w:type="dxa"/>
            <w:vAlign w:val="top"/>
          </w:tcPr>
          <w:p w14:paraId="6392C90B">
            <w:pPr>
              <w:pStyle w:val="6"/>
            </w:pPr>
          </w:p>
        </w:tc>
        <w:tc>
          <w:tcPr>
            <w:tcW w:w="838" w:type="dxa"/>
            <w:vAlign w:val="top"/>
          </w:tcPr>
          <w:p w14:paraId="6ACB4989">
            <w:pPr>
              <w:pStyle w:val="6"/>
            </w:pPr>
          </w:p>
        </w:tc>
        <w:tc>
          <w:tcPr>
            <w:tcW w:w="837" w:type="dxa"/>
            <w:vAlign w:val="top"/>
          </w:tcPr>
          <w:p w14:paraId="10CF1C74">
            <w:pPr>
              <w:pStyle w:val="6"/>
            </w:pPr>
          </w:p>
        </w:tc>
        <w:tc>
          <w:tcPr>
            <w:tcW w:w="838" w:type="dxa"/>
            <w:vAlign w:val="top"/>
          </w:tcPr>
          <w:p w14:paraId="72D91D5E">
            <w:pPr>
              <w:pStyle w:val="6"/>
            </w:pPr>
          </w:p>
        </w:tc>
        <w:tc>
          <w:tcPr>
            <w:tcW w:w="837" w:type="dxa"/>
            <w:vAlign w:val="top"/>
          </w:tcPr>
          <w:p w14:paraId="12A9ED72">
            <w:pPr>
              <w:pStyle w:val="6"/>
            </w:pPr>
          </w:p>
        </w:tc>
        <w:tc>
          <w:tcPr>
            <w:tcW w:w="837" w:type="dxa"/>
            <w:vAlign w:val="top"/>
          </w:tcPr>
          <w:p w14:paraId="5F6E145F">
            <w:pPr>
              <w:pStyle w:val="6"/>
            </w:pPr>
          </w:p>
        </w:tc>
        <w:tc>
          <w:tcPr>
            <w:tcW w:w="838" w:type="dxa"/>
            <w:vAlign w:val="top"/>
          </w:tcPr>
          <w:p w14:paraId="3AA70165">
            <w:pPr>
              <w:pStyle w:val="6"/>
            </w:pPr>
          </w:p>
        </w:tc>
        <w:tc>
          <w:tcPr>
            <w:tcW w:w="838" w:type="dxa"/>
            <w:vAlign w:val="top"/>
          </w:tcPr>
          <w:p w14:paraId="2D767607">
            <w:pPr>
              <w:pStyle w:val="6"/>
            </w:pPr>
          </w:p>
        </w:tc>
        <w:tc>
          <w:tcPr>
            <w:tcW w:w="842" w:type="dxa"/>
            <w:vAlign w:val="top"/>
          </w:tcPr>
          <w:p w14:paraId="289DCAB2">
            <w:pPr>
              <w:pStyle w:val="6"/>
            </w:pPr>
          </w:p>
        </w:tc>
      </w:tr>
      <w:tr w14:paraId="19EF1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2" w:type="dxa"/>
            <w:vAlign w:val="top"/>
          </w:tcPr>
          <w:p w14:paraId="226C3CD7">
            <w:pPr>
              <w:pStyle w:val="6"/>
            </w:pPr>
          </w:p>
        </w:tc>
        <w:tc>
          <w:tcPr>
            <w:tcW w:w="837" w:type="dxa"/>
            <w:vAlign w:val="top"/>
          </w:tcPr>
          <w:p w14:paraId="5D7A6976">
            <w:pPr>
              <w:pStyle w:val="6"/>
            </w:pPr>
          </w:p>
        </w:tc>
        <w:tc>
          <w:tcPr>
            <w:tcW w:w="838" w:type="dxa"/>
            <w:vAlign w:val="top"/>
          </w:tcPr>
          <w:p w14:paraId="06F69CF7">
            <w:pPr>
              <w:pStyle w:val="6"/>
            </w:pPr>
          </w:p>
        </w:tc>
        <w:tc>
          <w:tcPr>
            <w:tcW w:w="837" w:type="dxa"/>
            <w:vAlign w:val="top"/>
          </w:tcPr>
          <w:p w14:paraId="7DD51F2C">
            <w:pPr>
              <w:pStyle w:val="6"/>
            </w:pPr>
          </w:p>
        </w:tc>
        <w:tc>
          <w:tcPr>
            <w:tcW w:w="838" w:type="dxa"/>
            <w:vAlign w:val="top"/>
          </w:tcPr>
          <w:p w14:paraId="70603162">
            <w:pPr>
              <w:pStyle w:val="6"/>
            </w:pPr>
          </w:p>
        </w:tc>
        <w:tc>
          <w:tcPr>
            <w:tcW w:w="837" w:type="dxa"/>
            <w:vAlign w:val="top"/>
          </w:tcPr>
          <w:p w14:paraId="6BE2C6E4">
            <w:pPr>
              <w:pStyle w:val="6"/>
            </w:pPr>
          </w:p>
        </w:tc>
        <w:tc>
          <w:tcPr>
            <w:tcW w:w="837" w:type="dxa"/>
            <w:vAlign w:val="top"/>
          </w:tcPr>
          <w:p w14:paraId="2198E0D5">
            <w:pPr>
              <w:pStyle w:val="6"/>
            </w:pPr>
          </w:p>
        </w:tc>
        <w:tc>
          <w:tcPr>
            <w:tcW w:w="838" w:type="dxa"/>
            <w:vAlign w:val="top"/>
          </w:tcPr>
          <w:p w14:paraId="36965E13">
            <w:pPr>
              <w:pStyle w:val="6"/>
            </w:pPr>
          </w:p>
        </w:tc>
        <w:tc>
          <w:tcPr>
            <w:tcW w:w="838" w:type="dxa"/>
            <w:vAlign w:val="top"/>
          </w:tcPr>
          <w:p w14:paraId="7D1AFB03">
            <w:pPr>
              <w:pStyle w:val="6"/>
            </w:pPr>
          </w:p>
        </w:tc>
        <w:tc>
          <w:tcPr>
            <w:tcW w:w="842" w:type="dxa"/>
            <w:vAlign w:val="top"/>
          </w:tcPr>
          <w:p w14:paraId="51161A32">
            <w:pPr>
              <w:pStyle w:val="6"/>
            </w:pPr>
          </w:p>
        </w:tc>
      </w:tr>
      <w:tr w14:paraId="0DD12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2" w:type="dxa"/>
            <w:vAlign w:val="top"/>
          </w:tcPr>
          <w:p w14:paraId="51C3B3F6">
            <w:pPr>
              <w:pStyle w:val="6"/>
            </w:pPr>
          </w:p>
        </w:tc>
        <w:tc>
          <w:tcPr>
            <w:tcW w:w="837" w:type="dxa"/>
            <w:vAlign w:val="top"/>
          </w:tcPr>
          <w:p w14:paraId="33167DA1">
            <w:pPr>
              <w:pStyle w:val="6"/>
            </w:pPr>
          </w:p>
        </w:tc>
        <w:tc>
          <w:tcPr>
            <w:tcW w:w="838" w:type="dxa"/>
            <w:vAlign w:val="top"/>
          </w:tcPr>
          <w:p w14:paraId="50D00418">
            <w:pPr>
              <w:pStyle w:val="6"/>
            </w:pPr>
          </w:p>
        </w:tc>
        <w:tc>
          <w:tcPr>
            <w:tcW w:w="837" w:type="dxa"/>
            <w:vAlign w:val="top"/>
          </w:tcPr>
          <w:p w14:paraId="055F14CD">
            <w:pPr>
              <w:pStyle w:val="6"/>
            </w:pPr>
          </w:p>
        </w:tc>
        <w:tc>
          <w:tcPr>
            <w:tcW w:w="838" w:type="dxa"/>
            <w:vAlign w:val="top"/>
          </w:tcPr>
          <w:p w14:paraId="6D9E2498">
            <w:pPr>
              <w:pStyle w:val="6"/>
            </w:pPr>
          </w:p>
        </w:tc>
        <w:tc>
          <w:tcPr>
            <w:tcW w:w="837" w:type="dxa"/>
            <w:vAlign w:val="top"/>
          </w:tcPr>
          <w:p w14:paraId="598DA6F7">
            <w:pPr>
              <w:pStyle w:val="6"/>
            </w:pPr>
          </w:p>
        </w:tc>
        <w:tc>
          <w:tcPr>
            <w:tcW w:w="837" w:type="dxa"/>
            <w:vAlign w:val="top"/>
          </w:tcPr>
          <w:p w14:paraId="21255AC6">
            <w:pPr>
              <w:pStyle w:val="6"/>
            </w:pPr>
          </w:p>
        </w:tc>
        <w:tc>
          <w:tcPr>
            <w:tcW w:w="838" w:type="dxa"/>
            <w:vAlign w:val="top"/>
          </w:tcPr>
          <w:p w14:paraId="04D26EF1">
            <w:pPr>
              <w:pStyle w:val="6"/>
            </w:pPr>
          </w:p>
        </w:tc>
        <w:tc>
          <w:tcPr>
            <w:tcW w:w="838" w:type="dxa"/>
            <w:vAlign w:val="top"/>
          </w:tcPr>
          <w:p w14:paraId="2C2A04C0">
            <w:pPr>
              <w:pStyle w:val="6"/>
            </w:pPr>
          </w:p>
        </w:tc>
        <w:tc>
          <w:tcPr>
            <w:tcW w:w="842" w:type="dxa"/>
            <w:vAlign w:val="top"/>
          </w:tcPr>
          <w:p w14:paraId="6EFD5443">
            <w:pPr>
              <w:pStyle w:val="6"/>
            </w:pPr>
          </w:p>
        </w:tc>
      </w:tr>
      <w:tr w14:paraId="3A4B8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2" w:type="dxa"/>
            <w:vAlign w:val="top"/>
          </w:tcPr>
          <w:p w14:paraId="010EEE13">
            <w:pPr>
              <w:pStyle w:val="6"/>
            </w:pPr>
          </w:p>
        </w:tc>
        <w:tc>
          <w:tcPr>
            <w:tcW w:w="837" w:type="dxa"/>
            <w:vAlign w:val="top"/>
          </w:tcPr>
          <w:p w14:paraId="1F9CA7BE">
            <w:pPr>
              <w:pStyle w:val="6"/>
            </w:pPr>
          </w:p>
        </w:tc>
        <w:tc>
          <w:tcPr>
            <w:tcW w:w="838" w:type="dxa"/>
            <w:vAlign w:val="top"/>
          </w:tcPr>
          <w:p w14:paraId="70808676">
            <w:pPr>
              <w:pStyle w:val="6"/>
            </w:pPr>
          </w:p>
        </w:tc>
        <w:tc>
          <w:tcPr>
            <w:tcW w:w="837" w:type="dxa"/>
            <w:vAlign w:val="top"/>
          </w:tcPr>
          <w:p w14:paraId="105486E7">
            <w:pPr>
              <w:pStyle w:val="6"/>
            </w:pPr>
          </w:p>
        </w:tc>
        <w:tc>
          <w:tcPr>
            <w:tcW w:w="838" w:type="dxa"/>
            <w:vAlign w:val="top"/>
          </w:tcPr>
          <w:p w14:paraId="4A6C9968">
            <w:pPr>
              <w:pStyle w:val="6"/>
            </w:pPr>
          </w:p>
        </w:tc>
        <w:tc>
          <w:tcPr>
            <w:tcW w:w="837" w:type="dxa"/>
            <w:vAlign w:val="top"/>
          </w:tcPr>
          <w:p w14:paraId="420AD4D1">
            <w:pPr>
              <w:pStyle w:val="6"/>
            </w:pPr>
          </w:p>
        </w:tc>
        <w:tc>
          <w:tcPr>
            <w:tcW w:w="837" w:type="dxa"/>
            <w:vAlign w:val="top"/>
          </w:tcPr>
          <w:p w14:paraId="3A65EBAA">
            <w:pPr>
              <w:pStyle w:val="6"/>
            </w:pPr>
          </w:p>
        </w:tc>
        <w:tc>
          <w:tcPr>
            <w:tcW w:w="838" w:type="dxa"/>
            <w:vAlign w:val="top"/>
          </w:tcPr>
          <w:p w14:paraId="63F25693">
            <w:pPr>
              <w:pStyle w:val="6"/>
            </w:pPr>
          </w:p>
        </w:tc>
        <w:tc>
          <w:tcPr>
            <w:tcW w:w="838" w:type="dxa"/>
            <w:vAlign w:val="top"/>
          </w:tcPr>
          <w:p w14:paraId="788A7382">
            <w:pPr>
              <w:pStyle w:val="6"/>
            </w:pPr>
          </w:p>
        </w:tc>
        <w:tc>
          <w:tcPr>
            <w:tcW w:w="842" w:type="dxa"/>
            <w:vAlign w:val="top"/>
          </w:tcPr>
          <w:p w14:paraId="030E2740">
            <w:pPr>
              <w:pStyle w:val="6"/>
            </w:pPr>
          </w:p>
        </w:tc>
      </w:tr>
      <w:tr w14:paraId="673BC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42" w:type="dxa"/>
            <w:vAlign w:val="top"/>
          </w:tcPr>
          <w:p w14:paraId="76D861E4">
            <w:pPr>
              <w:pStyle w:val="6"/>
            </w:pPr>
          </w:p>
        </w:tc>
        <w:tc>
          <w:tcPr>
            <w:tcW w:w="837" w:type="dxa"/>
            <w:vAlign w:val="top"/>
          </w:tcPr>
          <w:p w14:paraId="2A259581">
            <w:pPr>
              <w:pStyle w:val="6"/>
            </w:pPr>
          </w:p>
        </w:tc>
        <w:tc>
          <w:tcPr>
            <w:tcW w:w="838" w:type="dxa"/>
            <w:vAlign w:val="top"/>
          </w:tcPr>
          <w:p w14:paraId="317F51CD">
            <w:pPr>
              <w:pStyle w:val="6"/>
            </w:pPr>
          </w:p>
        </w:tc>
        <w:tc>
          <w:tcPr>
            <w:tcW w:w="837" w:type="dxa"/>
            <w:vAlign w:val="top"/>
          </w:tcPr>
          <w:p w14:paraId="32525AAD">
            <w:pPr>
              <w:pStyle w:val="6"/>
            </w:pPr>
          </w:p>
        </w:tc>
        <w:tc>
          <w:tcPr>
            <w:tcW w:w="838" w:type="dxa"/>
            <w:vAlign w:val="top"/>
          </w:tcPr>
          <w:p w14:paraId="7B44BF5D">
            <w:pPr>
              <w:pStyle w:val="6"/>
            </w:pPr>
          </w:p>
        </w:tc>
        <w:tc>
          <w:tcPr>
            <w:tcW w:w="837" w:type="dxa"/>
            <w:vAlign w:val="top"/>
          </w:tcPr>
          <w:p w14:paraId="72079193">
            <w:pPr>
              <w:pStyle w:val="6"/>
            </w:pPr>
          </w:p>
        </w:tc>
        <w:tc>
          <w:tcPr>
            <w:tcW w:w="837" w:type="dxa"/>
            <w:vAlign w:val="top"/>
          </w:tcPr>
          <w:p w14:paraId="64C36FF1">
            <w:pPr>
              <w:pStyle w:val="6"/>
            </w:pPr>
          </w:p>
        </w:tc>
        <w:tc>
          <w:tcPr>
            <w:tcW w:w="838" w:type="dxa"/>
            <w:vAlign w:val="top"/>
          </w:tcPr>
          <w:p w14:paraId="7AC041A4">
            <w:pPr>
              <w:pStyle w:val="6"/>
            </w:pPr>
          </w:p>
        </w:tc>
        <w:tc>
          <w:tcPr>
            <w:tcW w:w="838" w:type="dxa"/>
            <w:vAlign w:val="top"/>
          </w:tcPr>
          <w:p w14:paraId="0366AF84">
            <w:pPr>
              <w:pStyle w:val="6"/>
            </w:pPr>
          </w:p>
        </w:tc>
        <w:tc>
          <w:tcPr>
            <w:tcW w:w="842" w:type="dxa"/>
            <w:vAlign w:val="top"/>
          </w:tcPr>
          <w:p w14:paraId="2E511813">
            <w:pPr>
              <w:pStyle w:val="6"/>
            </w:pPr>
          </w:p>
        </w:tc>
      </w:tr>
      <w:tr w14:paraId="34DDD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2" w:type="dxa"/>
            <w:vAlign w:val="top"/>
          </w:tcPr>
          <w:p w14:paraId="16806DAF">
            <w:pPr>
              <w:pStyle w:val="6"/>
            </w:pPr>
          </w:p>
        </w:tc>
        <w:tc>
          <w:tcPr>
            <w:tcW w:w="837" w:type="dxa"/>
            <w:vAlign w:val="top"/>
          </w:tcPr>
          <w:p w14:paraId="19F7AF4B">
            <w:pPr>
              <w:pStyle w:val="6"/>
            </w:pPr>
          </w:p>
        </w:tc>
        <w:tc>
          <w:tcPr>
            <w:tcW w:w="838" w:type="dxa"/>
            <w:vAlign w:val="top"/>
          </w:tcPr>
          <w:p w14:paraId="7DBDA007">
            <w:pPr>
              <w:pStyle w:val="6"/>
            </w:pPr>
          </w:p>
        </w:tc>
        <w:tc>
          <w:tcPr>
            <w:tcW w:w="837" w:type="dxa"/>
            <w:vAlign w:val="top"/>
          </w:tcPr>
          <w:p w14:paraId="7A8B81B1">
            <w:pPr>
              <w:pStyle w:val="6"/>
            </w:pPr>
          </w:p>
        </w:tc>
        <w:tc>
          <w:tcPr>
            <w:tcW w:w="838" w:type="dxa"/>
            <w:vAlign w:val="top"/>
          </w:tcPr>
          <w:p w14:paraId="70C36519">
            <w:pPr>
              <w:pStyle w:val="6"/>
            </w:pPr>
          </w:p>
        </w:tc>
        <w:tc>
          <w:tcPr>
            <w:tcW w:w="837" w:type="dxa"/>
            <w:vAlign w:val="top"/>
          </w:tcPr>
          <w:p w14:paraId="4C7CA030">
            <w:pPr>
              <w:pStyle w:val="6"/>
            </w:pPr>
          </w:p>
        </w:tc>
        <w:tc>
          <w:tcPr>
            <w:tcW w:w="837" w:type="dxa"/>
            <w:vAlign w:val="top"/>
          </w:tcPr>
          <w:p w14:paraId="6CB70901">
            <w:pPr>
              <w:pStyle w:val="6"/>
            </w:pPr>
          </w:p>
        </w:tc>
        <w:tc>
          <w:tcPr>
            <w:tcW w:w="838" w:type="dxa"/>
            <w:vAlign w:val="top"/>
          </w:tcPr>
          <w:p w14:paraId="3A925ED2">
            <w:pPr>
              <w:pStyle w:val="6"/>
            </w:pPr>
          </w:p>
        </w:tc>
        <w:tc>
          <w:tcPr>
            <w:tcW w:w="838" w:type="dxa"/>
            <w:vAlign w:val="top"/>
          </w:tcPr>
          <w:p w14:paraId="2DBAD3C2">
            <w:pPr>
              <w:pStyle w:val="6"/>
            </w:pPr>
          </w:p>
        </w:tc>
        <w:tc>
          <w:tcPr>
            <w:tcW w:w="842" w:type="dxa"/>
            <w:vAlign w:val="top"/>
          </w:tcPr>
          <w:p w14:paraId="4308E8D1">
            <w:pPr>
              <w:pStyle w:val="6"/>
            </w:pPr>
          </w:p>
        </w:tc>
      </w:tr>
      <w:tr w14:paraId="2BC6C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42" w:type="dxa"/>
            <w:vAlign w:val="top"/>
          </w:tcPr>
          <w:p w14:paraId="67AC7120">
            <w:pPr>
              <w:pStyle w:val="6"/>
            </w:pPr>
          </w:p>
        </w:tc>
        <w:tc>
          <w:tcPr>
            <w:tcW w:w="837" w:type="dxa"/>
            <w:vAlign w:val="top"/>
          </w:tcPr>
          <w:p w14:paraId="230E828E">
            <w:pPr>
              <w:pStyle w:val="6"/>
            </w:pPr>
          </w:p>
        </w:tc>
        <w:tc>
          <w:tcPr>
            <w:tcW w:w="838" w:type="dxa"/>
            <w:vAlign w:val="top"/>
          </w:tcPr>
          <w:p w14:paraId="34176547">
            <w:pPr>
              <w:pStyle w:val="6"/>
            </w:pPr>
          </w:p>
        </w:tc>
        <w:tc>
          <w:tcPr>
            <w:tcW w:w="837" w:type="dxa"/>
            <w:vAlign w:val="top"/>
          </w:tcPr>
          <w:p w14:paraId="60AF897F">
            <w:pPr>
              <w:pStyle w:val="6"/>
            </w:pPr>
          </w:p>
        </w:tc>
        <w:tc>
          <w:tcPr>
            <w:tcW w:w="838" w:type="dxa"/>
            <w:vAlign w:val="top"/>
          </w:tcPr>
          <w:p w14:paraId="0A42B446">
            <w:pPr>
              <w:pStyle w:val="6"/>
            </w:pPr>
          </w:p>
        </w:tc>
        <w:tc>
          <w:tcPr>
            <w:tcW w:w="837" w:type="dxa"/>
            <w:vAlign w:val="top"/>
          </w:tcPr>
          <w:p w14:paraId="75FC0E6C">
            <w:pPr>
              <w:pStyle w:val="6"/>
            </w:pPr>
          </w:p>
        </w:tc>
        <w:tc>
          <w:tcPr>
            <w:tcW w:w="837" w:type="dxa"/>
            <w:vAlign w:val="top"/>
          </w:tcPr>
          <w:p w14:paraId="006A02E7">
            <w:pPr>
              <w:pStyle w:val="6"/>
            </w:pPr>
          </w:p>
        </w:tc>
        <w:tc>
          <w:tcPr>
            <w:tcW w:w="838" w:type="dxa"/>
            <w:vAlign w:val="top"/>
          </w:tcPr>
          <w:p w14:paraId="34E15ECF">
            <w:pPr>
              <w:pStyle w:val="6"/>
            </w:pPr>
          </w:p>
        </w:tc>
        <w:tc>
          <w:tcPr>
            <w:tcW w:w="838" w:type="dxa"/>
            <w:vAlign w:val="top"/>
          </w:tcPr>
          <w:p w14:paraId="135D5C07">
            <w:pPr>
              <w:pStyle w:val="6"/>
            </w:pPr>
          </w:p>
        </w:tc>
        <w:tc>
          <w:tcPr>
            <w:tcW w:w="842" w:type="dxa"/>
            <w:vAlign w:val="top"/>
          </w:tcPr>
          <w:p w14:paraId="1715B02C">
            <w:pPr>
              <w:pStyle w:val="6"/>
            </w:pPr>
          </w:p>
        </w:tc>
      </w:tr>
      <w:tr w14:paraId="1C82C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42" w:type="dxa"/>
            <w:vAlign w:val="top"/>
          </w:tcPr>
          <w:p w14:paraId="5D9743EA">
            <w:pPr>
              <w:pStyle w:val="6"/>
            </w:pPr>
          </w:p>
        </w:tc>
        <w:tc>
          <w:tcPr>
            <w:tcW w:w="837" w:type="dxa"/>
            <w:vAlign w:val="top"/>
          </w:tcPr>
          <w:p w14:paraId="28DB12E8">
            <w:pPr>
              <w:pStyle w:val="6"/>
            </w:pPr>
          </w:p>
        </w:tc>
        <w:tc>
          <w:tcPr>
            <w:tcW w:w="838" w:type="dxa"/>
            <w:vAlign w:val="top"/>
          </w:tcPr>
          <w:p w14:paraId="79A177F8">
            <w:pPr>
              <w:pStyle w:val="6"/>
            </w:pPr>
          </w:p>
        </w:tc>
        <w:tc>
          <w:tcPr>
            <w:tcW w:w="837" w:type="dxa"/>
            <w:vAlign w:val="top"/>
          </w:tcPr>
          <w:p w14:paraId="79B1F825">
            <w:pPr>
              <w:pStyle w:val="6"/>
            </w:pPr>
          </w:p>
        </w:tc>
        <w:tc>
          <w:tcPr>
            <w:tcW w:w="838" w:type="dxa"/>
            <w:vAlign w:val="top"/>
          </w:tcPr>
          <w:p w14:paraId="280725BD">
            <w:pPr>
              <w:pStyle w:val="6"/>
            </w:pPr>
          </w:p>
        </w:tc>
        <w:tc>
          <w:tcPr>
            <w:tcW w:w="837" w:type="dxa"/>
            <w:vAlign w:val="top"/>
          </w:tcPr>
          <w:p w14:paraId="098271FA">
            <w:pPr>
              <w:pStyle w:val="6"/>
            </w:pPr>
          </w:p>
        </w:tc>
        <w:tc>
          <w:tcPr>
            <w:tcW w:w="837" w:type="dxa"/>
            <w:vAlign w:val="top"/>
          </w:tcPr>
          <w:p w14:paraId="32E6D942">
            <w:pPr>
              <w:pStyle w:val="6"/>
            </w:pPr>
          </w:p>
        </w:tc>
        <w:tc>
          <w:tcPr>
            <w:tcW w:w="838" w:type="dxa"/>
            <w:vAlign w:val="top"/>
          </w:tcPr>
          <w:p w14:paraId="05848A01">
            <w:pPr>
              <w:pStyle w:val="6"/>
            </w:pPr>
          </w:p>
        </w:tc>
        <w:tc>
          <w:tcPr>
            <w:tcW w:w="838" w:type="dxa"/>
            <w:vAlign w:val="top"/>
          </w:tcPr>
          <w:p w14:paraId="2F2A1E0A">
            <w:pPr>
              <w:pStyle w:val="6"/>
            </w:pPr>
          </w:p>
        </w:tc>
        <w:tc>
          <w:tcPr>
            <w:tcW w:w="842" w:type="dxa"/>
            <w:vAlign w:val="top"/>
          </w:tcPr>
          <w:p w14:paraId="53253E12">
            <w:pPr>
              <w:pStyle w:val="6"/>
            </w:pPr>
          </w:p>
        </w:tc>
      </w:tr>
    </w:tbl>
    <w:p w14:paraId="657B1C24">
      <w:pPr>
        <w:pStyle w:val="2"/>
      </w:pPr>
    </w:p>
    <w:p w14:paraId="149D005F">
      <w:pPr>
        <w:sectPr>
          <w:footerReference r:id="rId42" w:type="default"/>
          <w:pgSz w:w="11905" w:h="16839"/>
          <w:pgMar w:top="1431" w:right="1758" w:bottom="1156" w:left="1157" w:header="0" w:footer="994" w:gutter="0"/>
          <w:cols w:space="720" w:num="1"/>
        </w:sectPr>
      </w:pPr>
    </w:p>
    <w:p w14:paraId="5CB8E91C">
      <w:pPr>
        <w:pStyle w:val="2"/>
        <w:spacing w:line="296" w:lineRule="auto"/>
      </w:pPr>
    </w:p>
    <w:p w14:paraId="2E42AC15">
      <w:pPr>
        <w:spacing w:before="65" w:line="227" w:lineRule="auto"/>
        <w:ind w:left="13"/>
        <w:rPr>
          <w:rFonts w:ascii="宋体" w:hAnsi="宋体" w:eastAsia="宋体" w:cs="宋体"/>
          <w:sz w:val="20"/>
          <w:szCs w:val="20"/>
        </w:rPr>
      </w:pPr>
      <w:r>
        <w:rPr>
          <w:rFonts w:ascii="宋体" w:hAnsi="宋体" w:eastAsia="宋体" w:cs="宋体"/>
          <w:spacing w:val="7"/>
          <w:sz w:val="20"/>
          <w:szCs w:val="20"/>
        </w:rPr>
        <w:t>附表二：劳动力计划表</w:t>
      </w:r>
    </w:p>
    <w:p w14:paraId="4C4D17C0">
      <w:pPr>
        <w:spacing w:before="73" w:line="228" w:lineRule="auto"/>
        <w:ind w:left="8178"/>
        <w:rPr>
          <w:rFonts w:ascii="宋体" w:hAnsi="宋体" w:eastAsia="宋体" w:cs="宋体"/>
          <w:sz w:val="20"/>
          <w:szCs w:val="20"/>
        </w:rPr>
      </w:pPr>
      <w:r>
        <w:rPr>
          <w:rFonts w:ascii="宋体" w:hAnsi="宋体" w:eastAsia="宋体" w:cs="宋体"/>
          <w:spacing w:val="7"/>
          <w:sz w:val="20"/>
          <w:szCs w:val="20"/>
        </w:rPr>
        <w:t>单位：人</w:t>
      </w:r>
    </w:p>
    <w:p w14:paraId="06D2B0A3">
      <w:pPr>
        <w:spacing w:line="19" w:lineRule="exact"/>
      </w:pPr>
    </w:p>
    <w:tbl>
      <w:tblPr>
        <w:tblStyle w:val="5"/>
        <w:tblW w:w="8284" w:type="dxa"/>
        <w:tblInd w:w="6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9"/>
        <w:gridCol w:w="1266"/>
        <w:gridCol w:w="1034"/>
        <w:gridCol w:w="1034"/>
        <w:gridCol w:w="1034"/>
        <w:gridCol w:w="1034"/>
        <w:gridCol w:w="1035"/>
        <w:gridCol w:w="1038"/>
      </w:tblGrid>
      <w:tr w14:paraId="5E4C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09" w:type="dxa"/>
            <w:vAlign w:val="top"/>
          </w:tcPr>
          <w:p w14:paraId="4C795D92">
            <w:pPr>
              <w:spacing w:before="60" w:line="228" w:lineRule="auto"/>
              <w:ind w:left="202"/>
              <w:rPr>
                <w:rFonts w:ascii="宋体" w:hAnsi="宋体" w:eastAsia="宋体" w:cs="宋体"/>
                <w:sz w:val="20"/>
                <w:szCs w:val="20"/>
              </w:rPr>
            </w:pPr>
            <w:r>
              <w:rPr>
                <w:rFonts w:ascii="宋体" w:hAnsi="宋体" w:eastAsia="宋体" w:cs="宋体"/>
                <w:spacing w:val="3"/>
                <w:sz w:val="20"/>
                <w:szCs w:val="20"/>
              </w:rPr>
              <w:t>工种</w:t>
            </w:r>
          </w:p>
        </w:tc>
        <w:tc>
          <w:tcPr>
            <w:tcW w:w="7475" w:type="dxa"/>
            <w:gridSpan w:val="7"/>
            <w:vAlign w:val="top"/>
          </w:tcPr>
          <w:p w14:paraId="7AAD96CF">
            <w:pPr>
              <w:spacing w:before="59" w:line="228" w:lineRule="auto"/>
              <w:ind w:left="2272"/>
              <w:rPr>
                <w:rFonts w:ascii="宋体" w:hAnsi="宋体" w:eastAsia="宋体" w:cs="宋体"/>
                <w:sz w:val="20"/>
                <w:szCs w:val="20"/>
              </w:rPr>
            </w:pPr>
            <w:r>
              <w:rPr>
                <w:rFonts w:ascii="宋体" w:hAnsi="宋体" w:eastAsia="宋体" w:cs="宋体"/>
                <w:spacing w:val="9"/>
                <w:sz w:val="20"/>
                <w:szCs w:val="20"/>
              </w:rPr>
              <w:t>按工程施工阶段投入劳动力情况</w:t>
            </w:r>
          </w:p>
        </w:tc>
      </w:tr>
      <w:tr w14:paraId="24E47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09" w:type="dxa"/>
            <w:vAlign w:val="top"/>
          </w:tcPr>
          <w:p w14:paraId="2EE9E5C2">
            <w:pPr>
              <w:pStyle w:val="6"/>
            </w:pPr>
          </w:p>
        </w:tc>
        <w:tc>
          <w:tcPr>
            <w:tcW w:w="1266" w:type="dxa"/>
            <w:vAlign w:val="top"/>
          </w:tcPr>
          <w:p w14:paraId="266D74F0">
            <w:pPr>
              <w:pStyle w:val="6"/>
            </w:pPr>
          </w:p>
        </w:tc>
        <w:tc>
          <w:tcPr>
            <w:tcW w:w="1034" w:type="dxa"/>
            <w:vAlign w:val="top"/>
          </w:tcPr>
          <w:p w14:paraId="16C26D5C">
            <w:pPr>
              <w:pStyle w:val="6"/>
            </w:pPr>
          </w:p>
        </w:tc>
        <w:tc>
          <w:tcPr>
            <w:tcW w:w="1034" w:type="dxa"/>
            <w:vAlign w:val="top"/>
          </w:tcPr>
          <w:p w14:paraId="7331920C">
            <w:pPr>
              <w:pStyle w:val="6"/>
            </w:pPr>
          </w:p>
        </w:tc>
        <w:tc>
          <w:tcPr>
            <w:tcW w:w="1034" w:type="dxa"/>
            <w:vAlign w:val="top"/>
          </w:tcPr>
          <w:p w14:paraId="2EF92918">
            <w:pPr>
              <w:pStyle w:val="6"/>
            </w:pPr>
          </w:p>
        </w:tc>
        <w:tc>
          <w:tcPr>
            <w:tcW w:w="1034" w:type="dxa"/>
            <w:vAlign w:val="top"/>
          </w:tcPr>
          <w:p w14:paraId="64D21B56">
            <w:pPr>
              <w:pStyle w:val="6"/>
            </w:pPr>
          </w:p>
        </w:tc>
        <w:tc>
          <w:tcPr>
            <w:tcW w:w="1035" w:type="dxa"/>
            <w:vAlign w:val="top"/>
          </w:tcPr>
          <w:p w14:paraId="2C9C083B">
            <w:pPr>
              <w:pStyle w:val="6"/>
            </w:pPr>
          </w:p>
        </w:tc>
        <w:tc>
          <w:tcPr>
            <w:tcW w:w="1038" w:type="dxa"/>
            <w:vAlign w:val="top"/>
          </w:tcPr>
          <w:p w14:paraId="47D1FD5E">
            <w:pPr>
              <w:pStyle w:val="6"/>
            </w:pPr>
          </w:p>
        </w:tc>
      </w:tr>
      <w:tr w14:paraId="189CA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9" w:type="dxa"/>
            <w:vAlign w:val="top"/>
          </w:tcPr>
          <w:p w14:paraId="77EFB076">
            <w:pPr>
              <w:pStyle w:val="6"/>
            </w:pPr>
          </w:p>
        </w:tc>
        <w:tc>
          <w:tcPr>
            <w:tcW w:w="1266" w:type="dxa"/>
            <w:vAlign w:val="top"/>
          </w:tcPr>
          <w:p w14:paraId="37B6DC8D">
            <w:pPr>
              <w:pStyle w:val="6"/>
            </w:pPr>
          </w:p>
        </w:tc>
        <w:tc>
          <w:tcPr>
            <w:tcW w:w="1034" w:type="dxa"/>
            <w:vAlign w:val="top"/>
          </w:tcPr>
          <w:p w14:paraId="7DC287B0">
            <w:pPr>
              <w:pStyle w:val="6"/>
            </w:pPr>
          </w:p>
        </w:tc>
        <w:tc>
          <w:tcPr>
            <w:tcW w:w="1034" w:type="dxa"/>
            <w:vAlign w:val="top"/>
          </w:tcPr>
          <w:p w14:paraId="0999FC23">
            <w:pPr>
              <w:pStyle w:val="6"/>
            </w:pPr>
          </w:p>
        </w:tc>
        <w:tc>
          <w:tcPr>
            <w:tcW w:w="1034" w:type="dxa"/>
            <w:vAlign w:val="top"/>
          </w:tcPr>
          <w:p w14:paraId="45D60800">
            <w:pPr>
              <w:pStyle w:val="6"/>
            </w:pPr>
          </w:p>
        </w:tc>
        <w:tc>
          <w:tcPr>
            <w:tcW w:w="1034" w:type="dxa"/>
            <w:vAlign w:val="top"/>
          </w:tcPr>
          <w:p w14:paraId="393B6B10">
            <w:pPr>
              <w:pStyle w:val="6"/>
            </w:pPr>
          </w:p>
        </w:tc>
        <w:tc>
          <w:tcPr>
            <w:tcW w:w="1035" w:type="dxa"/>
            <w:vAlign w:val="top"/>
          </w:tcPr>
          <w:p w14:paraId="150C3FFA">
            <w:pPr>
              <w:pStyle w:val="6"/>
            </w:pPr>
          </w:p>
        </w:tc>
        <w:tc>
          <w:tcPr>
            <w:tcW w:w="1038" w:type="dxa"/>
            <w:vAlign w:val="top"/>
          </w:tcPr>
          <w:p w14:paraId="4EB6B39F">
            <w:pPr>
              <w:pStyle w:val="6"/>
            </w:pPr>
          </w:p>
        </w:tc>
      </w:tr>
      <w:tr w14:paraId="727C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09" w:type="dxa"/>
            <w:vAlign w:val="top"/>
          </w:tcPr>
          <w:p w14:paraId="5EB316D3">
            <w:pPr>
              <w:pStyle w:val="6"/>
            </w:pPr>
          </w:p>
        </w:tc>
        <w:tc>
          <w:tcPr>
            <w:tcW w:w="1266" w:type="dxa"/>
            <w:vAlign w:val="top"/>
          </w:tcPr>
          <w:p w14:paraId="5B900553">
            <w:pPr>
              <w:pStyle w:val="6"/>
            </w:pPr>
          </w:p>
        </w:tc>
        <w:tc>
          <w:tcPr>
            <w:tcW w:w="1034" w:type="dxa"/>
            <w:vAlign w:val="top"/>
          </w:tcPr>
          <w:p w14:paraId="3AC45C94">
            <w:pPr>
              <w:pStyle w:val="6"/>
            </w:pPr>
          </w:p>
        </w:tc>
        <w:tc>
          <w:tcPr>
            <w:tcW w:w="1034" w:type="dxa"/>
            <w:vAlign w:val="top"/>
          </w:tcPr>
          <w:p w14:paraId="0FF16FBB">
            <w:pPr>
              <w:pStyle w:val="6"/>
            </w:pPr>
          </w:p>
        </w:tc>
        <w:tc>
          <w:tcPr>
            <w:tcW w:w="1034" w:type="dxa"/>
            <w:vAlign w:val="top"/>
          </w:tcPr>
          <w:p w14:paraId="5AB60F7D">
            <w:pPr>
              <w:pStyle w:val="6"/>
            </w:pPr>
          </w:p>
        </w:tc>
        <w:tc>
          <w:tcPr>
            <w:tcW w:w="1034" w:type="dxa"/>
            <w:vAlign w:val="top"/>
          </w:tcPr>
          <w:p w14:paraId="08119D3A">
            <w:pPr>
              <w:pStyle w:val="6"/>
            </w:pPr>
          </w:p>
        </w:tc>
        <w:tc>
          <w:tcPr>
            <w:tcW w:w="1035" w:type="dxa"/>
            <w:vAlign w:val="top"/>
          </w:tcPr>
          <w:p w14:paraId="73969FE5">
            <w:pPr>
              <w:pStyle w:val="6"/>
            </w:pPr>
          </w:p>
        </w:tc>
        <w:tc>
          <w:tcPr>
            <w:tcW w:w="1038" w:type="dxa"/>
            <w:vAlign w:val="top"/>
          </w:tcPr>
          <w:p w14:paraId="3DA83BDD">
            <w:pPr>
              <w:pStyle w:val="6"/>
            </w:pPr>
          </w:p>
        </w:tc>
      </w:tr>
      <w:tr w14:paraId="21D98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09" w:type="dxa"/>
            <w:vAlign w:val="top"/>
          </w:tcPr>
          <w:p w14:paraId="7364A227">
            <w:pPr>
              <w:pStyle w:val="6"/>
            </w:pPr>
          </w:p>
        </w:tc>
        <w:tc>
          <w:tcPr>
            <w:tcW w:w="1266" w:type="dxa"/>
            <w:vAlign w:val="top"/>
          </w:tcPr>
          <w:p w14:paraId="2FA5BEE0">
            <w:pPr>
              <w:pStyle w:val="6"/>
            </w:pPr>
          </w:p>
        </w:tc>
        <w:tc>
          <w:tcPr>
            <w:tcW w:w="1034" w:type="dxa"/>
            <w:vAlign w:val="top"/>
          </w:tcPr>
          <w:p w14:paraId="2F7EF5D9">
            <w:pPr>
              <w:pStyle w:val="6"/>
            </w:pPr>
          </w:p>
        </w:tc>
        <w:tc>
          <w:tcPr>
            <w:tcW w:w="1034" w:type="dxa"/>
            <w:vAlign w:val="top"/>
          </w:tcPr>
          <w:p w14:paraId="2D9DE2B7">
            <w:pPr>
              <w:pStyle w:val="6"/>
            </w:pPr>
          </w:p>
        </w:tc>
        <w:tc>
          <w:tcPr>
            <w:tcW w:w="1034" w:type="dxa"/>
            <w:vAlign w:val="top"/>
          </w:tcPr>
          <w:p w14:paraId="1EDE471B">
            <w:pPr>
              <w:pStyle w:val="6"/>
            </w:pPr>
          </w:p>
        </w:tc>
        <w:tc>
          <w:tcPr>
            <w:tcW w:w="1034" w:type="dxa"/>
            <w:vAlign w:val="top"/>
          </w:tcPr>
          <w:p w14:paraId="12570EE6">
            <w:pPr>
              <w:pStyle w:val="6"/>
            </w:pPr>
          </w:p>
        </w:tc>
        <w:tc>
          <w:tcPr>
            <w:tcW w:w="1035" w:type="dxa"/>
            <w:vAlign w:val="top"/>
          </w:tcPr>
          <w:p w14:paraId="10203C87">
            <w:pPr>
              <w:pStyle w:val="6"/>
            </w:pPr>
          </w:p>
        </w:tc>
        <w:tc>
          <w:tcPr>
            <w:tcW w:w="1038" w:type="dxa"/>
            <w:vAlign w:val="top"/>
          </w:tcPr>
          <w:p w14:paraId="2A2FC991">
            <w:pPr>
              <w:pStyle w:val="6"/>
            </w:pPr>
          </w:p>
        </w:tc>
      </w:tr>
      <w:tr w14:paraId="33371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09" w:type="dxa"/>
            <w:vAlign w:val="top"/>
          </w:tcPr>
          <w:p w14:paraId="40E3CFB0">
            <w:pPr>
              <w:pStyle w:val="6"/>
            </w:pPr>
          </w:p>
        </w:tc>
        <w:tc>
          <w:tcPr>
            <w:tcW w:w="1266" w:type="dxa"/>
            <w:vAlign w:val="top"/>
          </w:tcPr>
          <w:p w14:paraId="0B7507AA">
            <w:pPr>
              <w:pStyle w:val="6"/>
            </w:pPr>
          </w:p>
        </w:tc>
        <w:tc>
          <w:tcPr>
            <w:tcW w:w="1034" w:type="dxa"/>
            <w:vAlign w:val="top"/>
          </w:tcPr>
          <w:p w14:paraId="0C4DEFE0">
            <w:pPr>
              <w:pStyle w:val="6"/>
            </w:pPr>
          </w:p>
        </w:tc>
        <w:tc>
          <w:tcPr>
            <w:tcW w:w="1034" w:type="dxa"/>
            <w:vAlign w:val="top"/>
          </w:tcPr>
          <w:p w14:paraId="3BE2B698">
            <w:pPr>
              <w:pStyle w:val="6"/>
            </w:pPr>
          </w:p>
        </w:tc>
        <w:tc>
          <w:tcPr>
            <w:tcW w:w="1034" w:type="dxa"/>
            <w:vAlign w:val="top"/>
          </w:tcPr>
          <w:p w14:paraId="07426E22">
            <w:pPr>
              <w:pStyle w:val="6"/>
            </w:pPr>
          </w:p>
        </w:tc>
        <w:tc>
          <w:tcPr>
            <w:tcW w:w="1034" w:type="dxa"/>
            <w:vAlign w:val="top"/>
          </w:tcPr>
          <w:p w14:paraId="5EEFDE60">
            <w:pPr>
              <w:pStyle w:val="6"/>
            </w:pPr>
          </w:p>
        </w:tc>
        <w:tc>
          <w:tcPr>
            <w:tcW w:w="1035" w:type="dxa"/>
            <w:vAlign w:val="top"/>
          </w:tcPr>
          <w:p w14:paraId="3C3396FE">
            <w:pPr>
              <w:pStyle w:val="6"/>
            </w:pPr>
          </w:p>
        </w:tc>
        <w:tc>
          <w:tcPr>
            <w:tcW w:w="1038" w:type="dxa"/>
            <w:vAlign w:val="top"/>
          </w:tcPr>
          <w:p w14:paraId="265E5EFE">
            <w:pPr>
              <w:pStyle w:val="6"/>
            </w:pPr>
          </w:p>
        </w:tc>
      </w:tr>
      <w:tr w14:paraId="795D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9" w:type="dxa"/>
            <w:vAlign w:val="top"/>
          </w:tcPr>
          <w:p w14:paraId="4BD353F3">
            <w:pPr>
              <w:pStyle w:val="6"/>
            </w:pPr>
          </w:p>
        </w:tc>
        <w:tc>
          <w:tcPr>
            <w:tcW w:w="1266" w:type="dxa"/>
            <w:vAlign w:val="top"/>
          </w:tcPr>
          <w:p w14:paraId="6779F2FD">
            <w:pPr>
              <w:pStyle w:val="6"/>
            </w:pPr>
          </w:p>
        </w:tc>
        <w:tc>
          <w:tcPr>
            <w:tcW w:w="1034" w:type="dxa"/>
            <w:vAlign w:val="top"/>
          </w:tcPr>
          <w:p w14:paraId="49404692">
            <w:pPr>
              <w:pStyle w:val="6"/>
            </w:pPr>
          </w:p>
        </w:tc>
        <w:tc>
          <w:tcPr>
            <w:tcW w:w="1034" w:type="dxa"/>
            <w:vAlign w:val="top"/>
          </w:tcPr>
          <w:p w14:paraId="7080843D">
            <w:pPr>
              <w:pStyle w:val="6"/>
            </w:pPr>
          </w:p>
        </w:tc>
        <w:tc>
          <w:tcPr>
            <w:tcW w:w="1034" w:type="dxa"/>
            <w:vAlign w:val="top"/>
          </w:tcPr>
          <w:p w14:paraId="2E7A5DFF">
            <w:pPr>
              <w:pStyle w:val="6"/>
            </w:pPr>
          </w:p>
        </w:tc>
        <w:tc>
          <w:tcPr>
            <w:tcW w:w="1034" w:type="dxa"/>
            <w:vAlign w:val="top"/>
          </w:tcPr>
          <w:p w14:paraId="7E386409">
            <w:pPr>
              <w:pStyle w:val="6"/>
            </w:pPr>
          </w:p>
        </w:tc>
        <w:tc>
          <w:tcPr>
            <w:tcW w:w="1035" w:type="dxa"/>
            <w:vAlign w:val="top"/>
          </w:tcPr>
          <w:p w14:paraId="41CAED4E">
            <w:pPr>
              <w:pStyle w:val="6"/>
            </w:pPr>
          </w:p>
        </w:tc>
        <w:tc>
          <w:tcPr>
            <w:tcW w:w="1038" w:type="dxa"/>
            <w:vAlign w:val="top"/>
          </w:tcPr>
          <w:p w14:paraId="486F2F01">
            <w:pPr>
              <w:pStyle w:val="6"/>
            </w:pPr>
          </w:p>
        </w:tc>
      </w:tr>
      <w:tr w14:paraId="0F02D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809" w:type="dxa"/>
            <w:vAlign w:val="top"/>
          </w:tcPr>
          <w:p w14:paraId="740616B4">
            <w:pPr>
              <w:pStyle w:val="6"/>
            </w:pPr>
          </w:p>
        </w:tc>
        <w:tc>
          <w:tcPr>
            <w:tcW w:w="1266" w:type="dxa"/>
            <w:vAlign w:val="top"/>
          </w:tcPr>
          <w:p w14:paraId="2FD3BB06">
            <w:pPr>
              <w:pStyle w:val="6"/>
            </w:pPr>
          </w:p>
        </w:tc>
        <w:tc>
          <w:tcPr>
            <w:tcW w:w="1034" w:type="dxa"/>
            <w:vAlign w:val="top"/>
          </w:tcPr>
          <w:p w14:paraId="04444B3E">
            <w:pPr>
              <w:pStyle w:val="6"/>
            </w:pPr>
          </w:p>
        </w:tc>
        <w:tc>
          <w:tcPr>
            <w:tcW w:w="1034" w:type="dxa"/>
            <w:vAlign w:val="top"/>
          </w:tcPr>
          <w:p w14:paraId="7D3AA192">
            <w:pPr>
              <w:pStyle w:val="6"/>
            </w:pPr>
          </w:p>
        </w:tc>
        <w:tc>
          <w:tcPr>
            <w:tcW w:w="1034" w:type="dxa"/>
            <w:vAlign w:val="top"/>
          </w:tcPr>
          <w:p w14:paraId="7AEE54A9">
            <w:pPr>
              <w:pStyle w:val="6"/>
            </w:pPr>
          </w:p>
        </w:tc>
        <w:tc>
          <w:tcPr>
            <w:tcW w:w="1034" w:type="dxa"/>
            <w:vAlign w:val="top"/>
          </w:tcPr>
          <w:p w14:paraId="27526F45">
            <w:pPr>
              <w:pStyle w:val="6"/>
            </w:pPr>
          </w:p>
        </w:tc>
        <w:tc>
          <w:tcPr>
            <w:tcW w:w="1035" w:type="dxa"/>
            <w:vAlign w:val="top"/>
          </w:tcPr>
          <w:p w14:paraId="0E248270">
            <w:pPr>
              <w:pStyle w:val="6"/>
            </w:pPr>
          </w:p>
        </w:tc>
        <w:tc>
          <w:tcPr>
            <w:tcW w:w="1038" w:type="dxa"/>
            <w:vAlign w:val="top"/>
          </w:tcPr>
          <w:p w14:paraId="3EB5D0A9">
            <w:pPr>
              <w:pStyle w:val="6"/>
            </w:pPr>
          </w:p>
        </w:tc>
      </w:tr>
      <w:tr w14:paraId="2418A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9" w:type="dxa"/>
            <w:vAlign w:val="top"/>
          </w:tcPr>
          <w:p w14:paraId="0C300CAA">
            <w:pPr>
              <w:pStyle w:val="6"/>
            </w:pPr>
          </w:p>
        </w:tc>
        <w:tc>
          <w:tcPr>
            <w:tcW w:w="1266" w:type="dxa"/>
            <w:vAlign w:val="top"/>
          </w:tcPr>
          <w:p w14:paraId="30B27804">
            <w:pPr>
              <w:pStyle w:val="6"/>
            </w:pPr>
          </w:p>
        </w:tc>
        <w:tc>
          <w:tcPr>
            <w:tcW w:w="1034" w:type="dxa"/>
            <w:vAlign w:val="top"/>
          </w:tcPr>
          <w:p w14:paraId="781A8DFF">
            <w:pPr>
              <w:pStyle w:val="6"/>
            </w:pPr>
          </w:p>
        </w:tc>
        <w:tc>
          <w:tcPr>
            <w:tcW w:w="1034" w:type="dxa"/>
            <w:vAlign w:val="top"/>
          </w:tcPr>
          <w:p w14:paraId="4A70F238">
            <w:pPr>
              <w:pStyle w:val="6"/>
            </w:pPr>
          </w:p>
        </w:tc>
        <w:tc>
          <w:tcPr>
            <w:tcW w:w="1034" w:type="dxa"/>
            <w:vAlign w:val="top"/>
          </w:tcPr>
          <w:p w14:paraId="4249D466">
            <w:pPr>
              <w:pStyle w:val="6"/>
            </w:pPr>
          </w:p>
        </w:tc>
        <w:tc>
          <w:tcPr>
            <w:tcW w:w="1034" w:type="dxa"/>
            <w:vAlign w:val="top"/>
          </w:tcPr>
          <w:p w14:paraId="3D682CF2">
            <w:pPr>
              <w:pStyle w:val="6"/>
            </w:pPr>
          </w:p>
        </w:tc>
        <w:tc>
          <w:tcPr>
            <w:tcW w:w="1035" w:type="dxa"/>
            <w:vAlign w:val="top"/>
          </w:tcPr>
          <w:p w14:paraId="6F9D4324">
            <w:pPr>
              <w:pStyle w:val="6"/>
            </w:pPr>
          </w:p>
        </w:tc>
        <w:tc>
          <w:tcPr>
            <w:tcW w:w="1038" w:type="dxa"/>
            <w:vAlign w:val="top"/>
          </w:tcPr>
          <w:p w14:paraId="397BC66C">
            <w:pPr>
              <w:pStyle w:val="6"/>
            </w:pPr>
          </w:p>
        </w:tc>
      </w:tr>
      <w:tr w14:paraId="5C7BF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9" w:type="dxa"/>
            <w:vAlign w:val="top"/>
          </w:tcPr>
          <w:p w14:paraId="460FD672">
            <w:pPr>
              <w:pStyle w:val="6"/>
            </w:pPr>
          </w:p>
        </w:tc>
        <w:tc>
          <w:tcPr>
            <w:tcW w:w="1266" w:type="dxa"/>
            <w:vAlign w:val="top"/>
          </w:tcPr>
          <w:p w14:paraId="30997492">
            <w:pPr>
              <w:pStyle w:val="6"/>
            </w:pPr>
          </w:p>
        </w:tc>
        <w:tc>
          <w:tcPr>
            <w:tcW w:w="1034" w:type="dxa"/>
            <w:vAlign w:val="top"/>
          </w:tcPr>
          <w:p w14:paraId="6DE23E70">
            <w:pPr>
              <w:pStyle w:val="6"/>
            </w:pPr>
          </w:p>
        </w:tc>
        <w:tc>
          <w:tcPr>
            <w:tcW w:w="1034" w:type="dxa"/>
            <w:vAlign w:val="top"/>
          </w:tcPr>
          <w:p w14:paraId="7E096F38">
            <w:pPr>
              <w:pStyle w:val="6"/>
            </w:pPr>
          </w:p>
        </w:tc>
        <w:tc>
          <w:tcPr>
            <w:tcW w:w="1034" w:type="dxa"/>
            <w:vAlign w:val="top"/>
          </w:tcPr>
          <w:p w14:paraId="7B02B46D">
            <w:pPr>
              <w:pStyle w:val="6"/>
            </w:pPr>
          </w:p>
        </w:tc>
        <w:tc>
          <w:tcPr>
            <w:tcW w:w="1034" w:type="dxa"/>
            <w:vAlign w:val="top"/>
          </w:tcPr>
          <w:p w14:paraId="7ADCF434">
            <w:pPr>
              <w:pStyle w:val="6"/>
            </w:pPr>
          </w:p>
        </w:tc>
        <w:tc>
          <w:tcPr>
            <w:tcW w:w="1035" w:type="dxa"/>
            <w:vAlign w:val="top"/>
          </w:tcPr>
          <w:p w14:paraId="1803061B">
            <w:pPr>
              <w:pStyle w:val="6"/>
            </w:pPr>
          </w:p>
        </w:tc>
        <w:tc>
          <w:tcPr>
            <w:tcW w:w="1038" w:type="dxa"/>
            <w:vAlign w:val="top"/>
          </w:tcPr>
          <w:p w14:paraId="4F27F365">
            <w:pPr>
              <w:pStyle w:val="6"/>
            </w:pPr>
          </w:p>
        </w:tc>
      </w:tr>
      <w:tr w14:paraId="3A921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9" w:type="dxa"/>
            <w:vAlign w:val="top"/>
          </w:tcPr>
          <w:p w14:paraId="46F00E8B">
            <w:pPr>
              <w:pStyle w:val="6"/>
            </w:pPr>
          </w:p>
        </w:tc>
        <w:tc>
          <w:tcPr>
            <w:tcW w:w="1266" w:type="dxa"/>
            <w:vAlign w:val="top"/>
          </w:tcPr>
          <w:p w14:paraId="1DC350AB">
            <w:pPr>
              <w:pStyle w:val="6"/>
            </w:pPr>
          </w:p>
        </w:tc>
        <w:tc>
          <w:tcPr>
            <w:tcW w:w="1034" w:type="dxa"/>
            <w:vAlign w:val="top"/>
          </w:tcPr>
          <w:p w14:paraId="6DE4C8DF">
            <w:pPr>
              <w:pStyle w:val="6"/>
            </w:pPr>
          </w:p>
        </w:tc>
        <w:tc>
          <w:tcPr>
            <w:tcW w:w="1034" w:type="dxa"/>
            <w:vAlign w:val="top"/>
          </w:tcPr>
          <w:p w14:paraId="7B22502F">
            <w:pPr>
              <w:pStyle w:val="6"/>
            </w:pPr>
          </w:p>
        </w:tc>
        <w:tc>
          <w:tcPr>
            <w:tcW w:w="1034" w:type="dxa"/>
            <w:vAlign w:val="top"/>
          </w:tcPr>
          <w:p w14:paraId="3A9CA813">
            <w:pPr>
              <w:pStyle w:val="6"/>
            </w:pPr>
          </w:p>
        </w:tc>
        <w:tc>
          <w:tcPr>
            <w:tcW w:w="1034" w:type="dxa"/>
            <w:vAlign w:val="top"/>
          </w:tcPr>
          <w:p w14:paraId="5C600F8D">
            <w:pPr>
              <w:pStyle w:val="6"/>
            </w:pPr>
          </w:p>
        </w:tc>
        <w:tc>
          <w:tcPr>
            <w:tcW w:w="1035" w:type="dxa"/>
            <w:vAlign w:val="top"/>
          </w:tcPr>
          <w:p w14:paraId="02580445">
            <w:pPr>
              <w:pStyle w:val="6"/>
            </w:pPr>
          </w:p>
        </w:tc>
        <w:tc>
          <w:tcPr>
            <w:tcW w:w="1038" w:type="dxa"/>
            <w:vAlign w:val="top"/>
          </w:tcPr>
          <w:p w14:paraId="4E431F34">
            <w:pPr>
              <w:pStyle w:val="6"/>
            </w:pPr>
          </w:p>
        </w:tc>
      </w:tr>
      <w:tr w14:paraId="3FC0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9" w:type="dxa"/>
            <w:vAlign w:val="top"/>
          </w:tcPr>
          <w:p w14:paraId="3C482E51">
            <w:pPr>
              <w:pStyle w:val="6"/>
            </w:pPr>
          </w:p>
        </w:tc>
        <w:tc>
          <w:tcPr>
            <w:tcW w:w="1266" w:type="dxa"/>
            <w:vAlign w:val="top"/>
          </w:tcPr>
          <w:p w14:paraId="64C32D59">
            <w:pPr>
              <w:pStyle w:val="6"/>
            </w:pPr>
          </w:p>
        </w:tc>
        <w:tc>
          <w:tcPr>
            <w:tcW w:w="1034" w:type="dxa"/>
            <w:vAlign w:val="top"/>
          </w:tcPr>
          <w:p w14:paraId="0FFC8A83">
            <w:pPr>
              <w:pStyle w:val="6"/>
            </w:pPr>
          </w:p>
        </w:tc>
        <w:tc>
          <w:tcPr>
            <w:tcW w:w="1034" w:type="dxa"/>
            <w:vAlign w:val="top"/>
          </w:tcPr>
          <w:p w14:paraId="5F64E4CE">
            <w:pPr>
              <w:pStyle w:val="6"/>
            </w:pPr>
          </w:p>
        </w:tc>
        <w:tc>
          <w:tcPr>
            <w:tcW w:w="1034" w:type="dxa"/>
            <w:vAlign w:val="top"/>
          </w:tcPr>
          <w:p w14:paraId="3266AF94">
            <w:pPr>
              <w:pStyle w:val="6"/>
            </w:pPr>
          </w:p>
        </w:tc>
        <w:tc>
          <w:tcPr>
            <w:tcW w:w="1034" w:type="dxa"/>
            <w:vAlign w:val="top"/>
          </w:tcPr>
          <w:p w14:paraId="2F016BE9">
            <w:pPr>
              <w:pStyle w:val="6"/>
            </w:pPr>
          </w:p>
        </w:tc>
        <w:tc>
          <w:tcPr>
            <w:tcW w:w="1035" w:type="dxa"/>
            <w:vAlign w:val="top"/>
          </w:tcPr>
          <w:p w14:paraId="04AB1ADD">
            <w:pPr>
              <w:pStyle w:val="6"/>
            </w:pPr>
          </w:p>
        </w:tc>
        <w:tc>
          <w:tcPr>
            <w:tcW w:w="1038" w:type="dxa"/>
            <w:vAlign w:val="top"/>
          </w:tcPr>
          <w:p w14:paraId="407DF48D">
            <w:pPr>
              <w:pStyle w:val="6"/>
            </w:pPr>
          </w:p>
        </w:tc>
      </w:tr>
      <w:tr w14:paraId="31061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9" w:type="dxa"/>
            <w:vAlign w:val="top"/>
          </w:tcPr>
          <w:p w14:paraId="56B7E694">
            <w:pPr>
              <w:pStyle w:val="6"/>
            </w:pPr>
          </w:p>
        </w:tc>
        <w:tc>
          <w:tcPr>
            <w:tcW w:w="1266" w:type="dxa"/>
            <w:vAlign w:val="top"/>
          </w:tcPr>
          <w:p w14:paraId="5D86C015">
            <w:pPr>
              <w:pStyle w:val="6"/>
            </w:pPr>
          </w:p>
        </w:tc>
        <w:tc>
          <w:tcPr>
            <w:tcW w:w="1034" w:type="dxa"/>
            <w:vAlign w:val="top"/>
          </w:tcPr>
          <w:p w14:paraId="1171E97C">
            <w:pPr>
              <w:pStyle w:val="6"/>
            </w:pPr>
          </w:p>
        </w:tc>
        <w:tc>
          <w:tcPr>
            <w:tcW w:w="1034" w:type="dxa"/>
            <w:vAlign w:val="top"/>
          </w:tcPr>
          <w:p w14:paraId="684C8B3E">
            <w:pPr>
              <w:pStyle w:val="6"/>
            </w:pPr>
          </w:p>
        </w:tc>
        <w:tc>
          <w:tcPr>
            <w:tcW w:w="1034" w:type="dxa"/>
            <w:vAlign w:val="top"/>
          </w:tcPr>
          <w:p w14:paraId="14FFF7B7">
            <w:pPr>
              <w:pStyle w:val="6"/>
            </w:pPr>
          </w:p>
        </w:tc>
        <w:tc>
          <w:tcPr>
            <w:tcW w:w="1034" w:type="dxa"/>
            <w:vAlign w:val="top"/>
          </w:tcPr>
          <w:p w14:paraId="52FFFFA5">
            <w:pPr>
              <w:pStyle w:val="6"/>
            </w:pPr>
          </w:p>
        </w:tc>
        <w:tc>
          <w:tcPr>
            <w:tcW w:w="1035" w:type="dxa"/>
            <w:vAlign w:val="top"/>
          </w:tcPr>
          <w:p w14:paraId="08ECC37C">
            <w:pPr>
              <w:pStyle w:val="6"/>
            </w:pPr>
          </w:p>
        </w:tc>
        <w:tc>
          <w:tcPr>
            <w:tcW w:w="1038" w:type="dxa"/>
            <w:vAlign w:val="top"/>
          </w:tcPr>
          <w:p w14:paraId="1341571C">
            <w:pPr>
              <w:pStyle w:val="6"/>
            </w:pPr>
          </w:p>
        </w:tc>
      </w:tr>
      <w:tr w14:paraId="2CB21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9" w:type="dxa"/>
            <w:vAlign w:val="top"/>
          </w:tcPr>
          <w:p w14:paraId="244A0E61">
            <w:pPr>
              <w:pStyle w:val="6"/>
            </w:pPr>
          </w:p>
        </w:tc>
        <w:tc>
          <w:tcPr>
            <w:tcW w:w="1266" w:type="dxa"/>
            <w:vAlign w:val="top"/>
          </w:tcPr>
          <w:p w14:paraId="7C7E696C">
            <w:pPr>
              <w:pStyle w:val="6"/>
            </w:pPr>
          </w:p>
        </w:tc>
        <w:tc>
          <w:tcPr>
            <w:tcW w:w="1034" w:type="dxa"/>
            <w:vAlign w:val="top"/>
          </w:tcPr>
          <w:p w14:paraId="048481BE">
            <w:pPr>
              <w:pStyle w:val="6"/>
            </w:pPr>
          </w:p>
        </w:tc>
        <w:tc>
          <w:tcPr>
            <w:tcW w:w="1034" w:type="dxa"/>
            <w:vAlign w:val="top"/>
          </w:tcPr>
          <w:p w14:paraId="5D77042F">
            <w:pPr>
              <w:pStyle w:val="6"/>
            </w:pPr>
          </w:p>
        </w:tc>
        <w:tc>
          <w:tcPr>
            <w:tcW w:w="1034" w:type="dxa"/>
            <w:vAlign w:val="top"/>
          </w:tcPr>
          <w:p w14:paraId="3DD28F5C">
            <w:pPr>
              <w:pStyle w:val="6"/>
            </w:pPr>
          </w:p>
        </w:tc>
        <w:tc>
          <w:tcPr>
            <w:tcW w:w="1034" w:type="dxa"/>
            <w:vAlign w:val="top"/>
          </w:tcPr>
          <w:p w14:paraId="699090C4">
            <w:pPr>
              <w:pStyle w:val="6"/>
            </w:pPr>
          </w:p>
        </w:tc>
        <w:tc>
          <w:tcPr>
            <w:tcW w:w="1035" w:type="dxa"/>
            <w:vAlign w:val="top"/>
          </w:tcPr>
          <w:p w14:paraId="5C091CEE">
            <w:pPr>
              <w:pStyle w:val="6"/>
            </w:pPr>
          </w:p>
        </w:tc>
        <w:tc>
          <w:tcPr>
            <w:tcW w:w="1038" w:type="dxa"/>
            <w:vAlign w:val="top"/>
          </w:tcPr>
          <w:p w14:paraId="1226C16E">
            <w:pPr>
              <w:pStyle w:val="6"/>
            </w:pPr>
          </w:p>
        </w:tc>
      </w:tr>
      <w:tr w14:paraId="46B11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9" w:type="dxa"/>
            <w:vAlign w:val="top"/>
          </w:tcPr>
          <w:p w14:paraId="56BFAF20">
            <w:pPr>
              <w:pStyle w:val="6"/>
            </w:pPr>
          </w:p>
        </w:tc>
        <w:tc>
          <w:tcPr>
            <w:tcW w:w="1266" w:type="dxa"/>
            <w:vAlign w:val="top"/>
          </w:tcPr>
          <w:p w14:paraId="7DD9F5A4">
            <w:pPr>
              <w:pStyle w:val="6"/>
            </w:pPr>
          </w:p>
        </w:tc>
        <w:tc>
          <w:tcPr>
            <w:tcW w:w="1034" w:type="dxa"/>
            <w:vAlign w:val="top"/>
          </w:tcPr>
          <w:p w14:paraId="63B9B1AD">
            <w:pPr>
              <w:pStyle w:val="6"/>
            </w:pPr>
          </w:p>
        </w:tc>
        <w:tc>
          <w:tcPr>
            <w:tcW w:w="1034" w:type="dxa"/>
            <w:vAlign w:val="top"/>
          </w:tcPr>
          <w:p w14:paraId="7B5F835B">
            <w:pPr>
              <w:pStyle w:val="6"/>
            </w:pPr>
          </w:p>
        </w:tc>
        <w:tc>
          <w:tcPr>
            <w:tcW w:w="1034" w:type="dxa"/>
            <w:vAlign w:val="top"/>
          </w:tcPr>
          <w:p w14:paraId="1EC2A942">
            <w:pPr>
              <w:pStyle w:val="6"/>
            </w:pPr>
          </w:p>
        </w:tc>
        <w:tc>
          <w:tcPr>
            <w:tcW w:w="1034" w:type="dxa"/>
            <w:vAlign w:val="top"/>
          </w:tcPr>
          <w:p w14:paraId="0070C9DA">
            <w:pPr>
              <w:pStyle w:val="6"/>
            </w:pPr>
          </w:p>
        </w:tc>
        <w:tc>
          <w:tcPr>
            <w:tcW w:w="1035" w:type="dxa"/>
            <w:vAlign w:val="top"/>
          </w:tcPr>
          <w:p w14:paraId="0A50F82B">
            <w:pPr>
              <w:pStyle w:val="6"/>
            </w:pPr>
          </w:p>
        </w:tc>
        <w:tc>
          <w:tcPr>
            <w:tcW w:w="1038" w:type="dxa"/>
            <w:vAlign w:val="top"/>
          </w:tcPr>
          <w:p w14:paraId="41755B12">
            <w:pPr>
              <w:pStyle w:val="6"/>
            </w:pPr>
          </w:p>
        </w:tc>
      </w:tr>
      <w:tr w14:paraId="1A385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9" w:type="dxa"/>
            <w:vAlign w:val="top"/>
          </w:tcPr>
          <w:p w14:paraId="3CABB554">
            <w:pPr>
              <w:pStyle w:val="6"/>
            </w:pPr>
          </w:p>
        </w:tc>
        <w:tc>
          <w:tcPr>
            <w:tcW w:w="1266" w:type="dxa"/>
            <w:vAlign w:val="top"/>
          </w:tcPr>
          <w:p w14:paraId="215056EB">
            <w:pPr>
              <w:pStyle w:val="6"/>
            </w:pPr>
          </w:p>
        </w:tc>
        <w:tc>
          <w:tcPr>
            <w:tcW w:w="1034" w:type="dxa"/>
            <w:vAlign w:val="top"/>
          </w:tcPr>
          <w:p w14:paraId="7D746B6B">
            <w:pPr>
              <w:pStyle w:val="6"/>
            </w:pPr>
          </w:p>
        </w:tc>
        <w:tc>
          <w:tcPr>
            <w:tcW w:w="1034" w:type="dxa"/>
            <w:vAlign w:val="top"/>
          </w:tcPr>
          <w:p w14:paraId="605E4AC1">
            <w:pPr>
              <w:pStyle w:val="6"/>
            </w:pPr>
          </w:p>
        </w:tc>
        <w:tc>
          <w:tcPr>
            <w:tcW w:w="1034" w:type="dxa"/>
            <w:vAlign w:val="top"/>
          </w:tcPr>
          <w:p w14:paraId="0E43223A">
            <w:pPr>
              <w:pStyle w:val="6"/>
            </w:pPr>
          </w:p>
        </w:tc>
        <w:tc>
          <w:tcPr>
            <w:tcW w:w="1034" w:type="dxa"/>
            <w:vAlign w:val="top"/>
          </w:tcPr>
          <w:p w14:paraId="2FD2A899">
            <w:pPr>
              <w:pStyle w:val="6"/>
            </w:pPr>
          </w:p>
        </w:tc>
        <w:tc>
          <w:tcPr>
            <w:tcW w:w="1035" w:type="dxa"/>
            <w:vAlign w:val="top"/>
          </w:tcPr>
          <w:p w14:paraId="28DB124A">
            <w:pPr>
              <w:pStyle w:val="6"/>
            </w:pPr>
          </w:p>
        </w:tc>
        <w:tc>
          <w:tcPr>
            <w:tcW w:w="1038" w:type="dxa"/>
            <w:vAlign w:val="top"/>
          </w:tcPr>
          <w:p w14:paraId="256EC533">
            <w:pPr>
              <w:pStyle w:val="6"/>
            </w:pPr>
          </w:p>
        </w:tc>
      </w:tr>
      <w:tr w14:paraId="126BC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9" w:type="dxa"/>
            <w:vAlign w:val="top"/>
          </w:tcPr>
          <w:p w14:paraId="7B9E0783">
            <w:pPr>
              <w:pStyle w:val="6"/>
            </w:pPr>
          </w:p>
        </w:tc>
        <w:tc>
          <w:tcPr>
            <w:tcW w:w="1266" w:type="dxa"/>
            <w:vAlign w:val="top"/>
          </w:tcPr>
          <w:p w14:paraId="1AA115CB">
            <w:pPr>
              <w:pStyle w:val="6"/>
            </w:pPr>
          </w:p>
        </w:tc>
        <w:tc>
          <w:tcPr>
            <w:tcW w:w="1034" w:type="dxa"/>
            <w:vAlign w:val="top"/>
          </w:tcPr>
          <w:p w14:paraId="1815D295">
            <w:pPr>
              <w:pStyle w:val="6"/>
            </w:pPr>
          </w:p>
        </w:tc>
        <w:tc>
          <w:tcPr>
            <w:tcW w:w="1034" w:type="dxa"/>
            <w:vAlign w:val="top"/>
          </w:tcPr>
          <w:p w14:paraId="03EB0207">
            <w:pPr>
              <w:pStyle w:val="6"/>
            </w:pPr>
          </w:p>
        </w:tc>
        <w:tc>
          <w:tcPr>
            <w:tcW w:w="1034" w:type="dxa"/>
            <w:vAlign w:val="top"/>
          </w:tcPr>
          <w:p w14:paraId="5109FCF6">
            <w:pPr>
              <w:pStyle w:val="6"/>
            </w:pPr>
          </w:p>
        </w:tc>
        <w:tc>
          <w:tcPr>
            <w:tcW w:w="1034" w:type="dxa"/>
            <w:vAlign w:val="top"/>
          </w:tcPr>
          <w:p w14:paraId="0BEA9DF2">
            <w:pPr>
              <w:pStyle w:val="6"/>
            </w:pPr>
          </w:p>
        </w:tc>
        <w:tc>
          <w:tcPr>
            <w:tcW w:w="1035" w:type="dxa"/>
            <w:vAlign w:val="top"/>
          </w:tcPr>
          <w:p w14:paraId="1BE3FD85">
            <w:pPr>
              <w:pStyle w:val="6"/>
            </w:pPr>
          </w:p>
        </w:tc>
        <w:tc>
          <w:tcPr>
            <w:tcW w:w="1038" w:type="dxa"/>
            <w:vAlign w:val="top"/>
          </w:tcPr>
          <w:p w14:paraId="4B617473">
            <w:pPr>
              <w:pStyle w:val="6"/>
            </w:pPr>
          </w:p>
        </w:tc>
      </w:tr>
      <w:tr w14:paraId="416B7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09" w:type="dxa"/>
            <w:vAlign w:val="top"/>
          </w:tcPr>
          <w:p w14:paraId="6DD8CABF">
            <w:pPr>
              <w:pStyle w:val="6"/>
            </w:pPr>
          </w:p>
        </w:tc>
        <w:tc>
          <w:tcPr>
            <w:tcW w:w="1266" w:type="dxa"/>
            <w:vAlign w:val="top"/>
          </w:tcPr>
          <w:p w14:paraId="53AB1E35">
            <w:pPr>
              <w:pStyle w:val="6"/>
            </w:pPr>
          </w:p>
        </w:tc>
        <w:tc>
          <w:tcPr>
            <w:tcW w:w="1034" w:type="dxa"/>
            <w:vAlign w:val="top"/>
          </w:tcPr>
          <w:p w14:paraId="09C13011">
            <w:pPr>
              <w:pStyle w:val="6"/>
            </w:pPr>
          </w:p>
        </w:tc>
        <w:tc>
          <w:tcPr>
            <w:tcW w:w="1034" w:type="dxa"/>
            <w:vAlign w:val="top"/>
          </w:tcPr>
          <w:p w14:paraId="7EA6A2DC">
            <w:pPr>
              <w:pStyle w:val="6"/>
            </w:pPr>
          </w:p>
        </w:tc>
        <w:tc>
          <w:tcPr>
            <w:tcW w:w="1034" w:type="dxa"/>
            <w:vAlign w:val="top"/>
          </w:tcPr>
          <w:p w14:paraId="6F525C4F">
            <w:pPr>
              <w:pStyle w:val="6"/>
            </w:pPr>
          </w:p>
        </w:tc>
        <w:tc>
          <w:tcPr>
            <w:tcW w:w="1034" w:type="dxa"/>
            <w:vAlign w:val="top"/>
          </w:tcPr>
          <w:p w14:paraId="5160C573">
            <w:pPr>
              <w:pStyle w:val="6"/>
            </w:pPr>
          </w:p>
        </w:tc>
        <w:tc>
          <w:tcPr>
            <w:tcW w:w="1035" w:type="dxa"/>
            <w:vAlign w:val="top"/>
          </w:tcPr>
          <w:p w14:paraId="0D127FEE">
            <w:pPr>
              <w:pStyle w:val="6"/>
            </w:pPr>
          </w:p>
        </w:tc>
        <w:tc>
          <w:tcPr>
            <w:tcW w:w="1038" w:type="dxa"/>
            <w:vAlign w:val="top"/>
          </w:tcPr>
          <w:p w14:paraId="762A09CD">
            <w:pPr>
              <w:pStyle w:val="6"/>
            </w:pPr>
          </w:p>
        </w:tc>
      </w:tr>
      <w:tr w14:paraId="3C8C0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09" w:type="dxa"/>
            <w:vAlign w:val="top"/>
          </w:tcPr>
          <w:p w14:paraId="52CEB9CD">
            <w:pPr>
              <w:pStyle w:val="6"/>
            </w:pPr>
          </w:p>
        </w:tc>
        <w:tc>
          <w:tcPr>
            <w:tcW w:w="1266" w:type="dxa"/>
            <w:vAlign w:val="top"/>
          </w:tcPr>
          <w:p w14:paraId="12793383">
            <w:pPr>
              <w:pStyle w:val="6"/>
            </w:pPr>
          </w:p>
        </w:tc>
        <w:tc>
          <w:tcPr>
            <w:tcW w:w="1034" w:type="dxa"/>
            <w:vAlign w:val="top"/>
          </w:tcPr>
          <w:p w14:paraId="37CE4AD7">
            <w:pPr>
              <w:pStyle w:val="6"/>
            </w:pPr>
          </w:p>
        </w:tc>
        <w:tc>
          <w:tcPr>
            <w:tcW w:w="1034" w:type="dxa"/>
            <w:vAlign w:val="top"/>
          </w:tcPr>
          <w:p w14:paraId="5EEF2FF1">
            <w:pPr>
              <w:pStyle w:val="6"/>
            </w:pPr>
          </w:p>
        </w:tc>
        <w:tc>
          <w:tcPr>
            <w:tcW w:w="1034" w:type="dxa"/>
            <w:vAlign w:val="top"/>
          </w:tcPr>
          <w:p w14:paraId="1783E314">
            <w:pPr>
              <w:pStyle w:val="6"/>
            </w:pPr>
          </w:p>
        </w:tc>
        <w:tc>
          <w:tcPr>
            <w:tcW w:w="1034" w:type="dxa"/>
            <w:vAlign w:val="top"/>
          </w:tcPr>
          <w:p w14:paraId="66BFD9D2">
            <w:pPr>
              <w:pStyle w:val="6"/>
            </w:pPr>
          </w:p>
        </w:tc>
        <w:tc>
          <w:tcPr>
            <w:tcW w:w="1035" w:type="dxa"/>
            <w:vAlign w:val="top"/>
          </w:tcPr>
          <w:p w14:paraId="5A3E4FA1">
            <w:pPr>
              <w:pStyle w:val="6"/>
            </w:pPr>
          </w:p>
        </w:tc>
        <w:tc>
          <w:tcPr>
            <w:tcW w:w="1038" w:type="dxa"/>
            <w:vAlign w:val="top"/>
          </w:tcPr>
          <w:p w14:paraId="7E45EFF0">
            <w:pPr>
              <w:pStyle w:val="6"/>
            </w:pPr>
          </w:p>
        </w:tc>
      </w:tr>
    </w:tbl>
    <w:p w14:paraId="53C54972">
      <w:pPr>
        <w:pStyle w:val="2"/>
        <w:spacing w:line="275" w:lineRule="auto"/>
      </w:pPr>
    </w:p>
    <w:p w14:paraId="372B81D0">
      <w:pPr>
        <w:pStyle w:val="2"/>
        <w:spacing w:line="275" w:lineRule="auto"/>
      </w:pPr>
    </w:p>
    <w:p w14:paraId="6A1F1C8D">
      <w:pPr>
        <w:spacing w:before="65" w:line="227" w:lineRule="auto"/>
        <w:ind w:left="13"/>
        <w:rPr>
          <w:rFonts w:ascii="宋体" w:hAnsi="宋体" w:eastAsia="宋体" w:cs="宋体"/>
          <w:sz w:val="20"/>
          <w:szCs w:val="20"/>
        </w:rPr>
      </w:pPr>
      <w:r>
        <w:rPr>
          <w:rFonts w:ascii="宋体" w:hAnsi="宋体" w:eastAsia="宋体" w:cs="宋体"/>
          <w:spacing w:val="6"/>
          <w:sz w:val="20"/>
          <w:szCs w:val="20"/>
        </w:rPr>
        <w:t>附表三：进度计划</w:t>
      </w:r>
    </w:p>
    <w:p w14:paraId="0541ECA3">
      <w:pPr>
        <w:spacing w:before="233" w:line="337" w:lineRule="auto"/>
        <w:ind w:firstLine="12"/>
        <w:rPr>
          <w:rFonts w:ascii="宋体" w:hAnsi="宋体" w:eastAsia="宋体" w:cs="宋体"/>
          <w:sz w:val="20"/>
          <w:szCs w:val="20"/>
        </w:rPr>
      </w:pPr>
      <w:r>
        <w:rPr>
          <w:rFonts w:ascii="宋体" w:hAnsi="宋体" w:eastAsia="宋体" w:cs="宋体"/>
          <w:spacing w:val="13"/>
          <w:sz w:val="20"/>
          <w:szCs w:val="20"/>
        </w:rPr>
        <w:t>1.供应商应提交施工进度网络图或施工进度表，说明按采购文件要求的计划工期进行施工的各个关键日</w:t>
      </w:r>
      <w:r>
        <w:rPr>
          <w:rFonts w:ascii="宋体" w:hAnsi="宋体" w:eastAsia="宋体" w:cs="宋体"/>
          <w:spacing w:val="-1"/>
          <w:sz w:val="20"/>
          <w:szCs w:val="20"/>
        </w:rPr>
        <w:t>期。</w:t>
      </w:r>
    </w:p>
    <w:p w14:paraId="27F99903">
      <w:pPr>
        <w:spacing w:before="234" w:line="227" w:lineRule="auto"/>
        <w:rPr>
          <w:rFonts w:ascii="宋体" w:hAnsi="宋体" w:eastAsia="宋体" w:cs="宋体"/>
          <w:sz w:val="20"/>
          <w:szCs w:val="20"/>
        </w:rPr>
      </w:pPr>
      <w:r>
        <w:rPr>
          <w:rFonts w:ascii="宋体" w:hAnsi="宋体" w:eastAsia="宋体" w:cs="宋体"/>
          <w:spacing w:val="8"/>
          <w:sz w:val="20"/>
          <w:szCs w:val="20"/>
        </w:rPr>
        <w:t>2.施工进度表可采用网络图或横道图表示。</w:t>
      </w:r>
    </w:p>
    <w:p w14:paraId="4F89726A">
      <w:pPr>
        <w:spacing w:line="227" w:lineRule="auto"/>
        <w:rPr>
          <w:rFonts w:ascii="宋体" w:hAnsi="宋体" w:eastAsia="宋体" w:cs="宋体"/>
          <w:sz w:val="20"/>
          <w:szCs w:val="20"/>
        </w:rPr>
        <w:sectPr>
          <w:footerReference r:id="rId43" w:type="default"/>
          <w:pgSz w:w="11905" w:h="16839"/>
          <w:pgMar w:top="1431" w:right="1133" w:bottom="1156" w:left="1143" w:header="0" w:footer="994" w:gutter="0"/>
          <w:cols w:space="720" w:num="1"/>
        </w:sectPr>
      </w:pPr>
    </w:p>
    <w:p w14:paraId="226ABDEA">
      <w:pPr>
        <w:spacing w:before="41" w:line="227" w:lineRule="auto"/>
        <w:rPr>
          <w:rFonts w:ascii="宋体" w:hAnsi="宋体" w:eastAsia="宋体" w:cs="宋体"/>
          <w:sz w:val="20"/>
          <w:szCs w:val="20"/>
        </w:rPr>
      </w:pPr>
      <w:r>
        <w:rPr>
          <w:rFonts w:ascii="宋体" w:hAnsi="宋体" w:eastAsia="宋体" w:cs="宋体"/>
          <w:spacing w:val="8"/>
          <w:sz w:val="20"/>
          <w:szCs w:val="20"/>
        </w:rPr>
        <w:t>六、项目管理机构</w:t>
      </w:r>
    </w:p>
    <w:p w14:paraId="6A8C3675">
      <w:pPr>
        <w:spacing w:before="75" w:line="227" w:lineRule="auto"/>
        <w:ind w:left="3567"/>
        <w:rPr>
          <w:rFonts w:ascii="宋体" w:hAnsi="宋体" w:eastAsia="宋体" w:cs="宋体"/>
          <w:sz w:val="20"/>
          <w:szCs w:val="20"/>
        </w:rPr>
      </w:pPr>
      <w:r>
        <w:rPr>
          <w:rFonts w:ascii="宋体" w:hAnsi="宋体" w:eastAsia="宋体" w:cs="宋体"/>
          <w:spacing w:val="8"/>
          <w:sz w:val="20"/>
          <w:szCs w:val="20"/>
        </w:rPr>
        <w:t>（一）项目管理机构组成表</w:t>
      </w:r>
    </w:p>
    <w:p w14:paraId="624A0293">
      <w:pPr>
        <w:spacing w:before="98"/>
      </w:pPr>
    </w:p>
    <w:tbl>
      <w:tblPr>
        <w:tblStyle w:val="5"/>
        <w:tblW w:w="8824" w:type="dxa"/>
        <w:tblInd w:w="3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051"/>
        <w:gridCol w:w="1051"/>
        <w:gridCol w:w="1227"/>
        <w:gridCol w:w="1050"/>
        <w:gridCol w:w="1926"/>
        <w:gridCol w:w="1225"/>
        <w:gridCol w:w="659"/>
      </w:tblGrid>
      <w:tr w14:paraId="0A31F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635" w:type="dxa"/>
            <w:vMerge w:val="restart"/>
            <w:tcBorders>
              <w:bottom w:val="nil"/>
            </w:tcBorders>
            <w:vAlign w:val="top"/>
          </w:tcPr>
          <w:p w14:paraId="09DA8DF6">
            <w:pPr>
              <w:pStyle w:val="6"/>
              <w:spacing w:line="287" w:lineRule="auto"/>
            </w:pPr>
          </w:p>
          <w:p w14:paraId="2CAE6B86">
            <w:pPr>
              <w:spacing w:before="78" w:line="219" w:lineRule="auto"/>
              <w:ind w:left="85"/>
              <w:rPr>
                <w:rFonts w:ascii="宋体" w:hAnsi="宋体" w:eastAsia="宋体" w:cs="宋体"/>
                <w:sz w:val="24"/>
                <w:szCs w:val="24"/>
              </w:rPr>
            </w:pPr>
            <w:r>
              <w:rPr>
                <w:rFonts w:ascii="宋体" w:hAnsi="宋体" w:eastAsia="宋体" w:cs="宋体"/>
                <w:spacing w:val="-6"/>
                <w:sz w:val="24"/>
                <w:szCs w:val="24"/>
              </w:rPr>
              <w:t>职务</w:t>
            </w:r>
          </w:p>
        </w:tc>
        <w:tc>
          <w:tcPr>
            <w:tcW w:w="1051" w:type="dxa"/>
            <w:vMerge w:val="restart"/>
            <w:tcBorders>
              <w:bottom w:val="nil"/>
            </w:tcBorders>
            <w:vAlign w:val="top"/>
          </w:tcPr>
          <w:p w14:paraId="0349A97B">
            <w:pPr>
              <w:pStyle w:val="6"/>
              <w:spacing w:line="287" w:lineRule="auto"/>
            </w:pPr>
          </w:p>
          <w:p w14:paraId="76916D6E">
            <w:pPr>
              <w:spacing w:before="78" w:line="219" w:lineRule="auto"/>
              <w:ind w:left="289"/>
              <w:rPr>
                <w:rFonts w:ascii="宋体" w:hAnsi="宋体" w:eastAsia="宋体" w:cs="宋体"/>
                <w:sz w:val="24"/>
                <w:szCs w:val="24"/>
              </w:rPr>
            </w:pPr>
            <w:r>
              <w:rPr>
                <w:rFonts w:ascii="宋体" w:hAnsi="宋体" w:eastAsia="宋体" w:cs="宋体"/>
                <w:spacing w:val="-5"/>
                <w:sz w:val="24"/>
                <w:szCs w:val="24"/>
              </w:rPr>
              <w:t>姓名</w:t>
            </w:r>
          </w:p>
        </w:tc>
        <w:tc>
          <w:tcPr>
            <w:tcW w:w="1051" w:type="dxa"/>
            <w:vMerge w:val="restart"/>
            <w:tcBorders>
              <w:bottom w:val="nil"/>
            </w:tcBorders>
            <w:vAlign w:val="top"/>
          </w:tcPr>
          <w:p w14:paraId="4D9EB0D6">
            <w:pPr>
              <w:pStyle w:val="6"/>
              <w:spacing w:line="287" w:lineRule="auto"/>
            </w:pPr>
          </w:p>
          <w:p w14:paraId="05AB25DB">
            <w:pPr>
              <w:spacing w:before="78" w:line="221" w:lineRule="auto"/>
              <w:ind w:left="290"/>
              <w:rPr>
                <w:rFonts w:ascii="宋体" w:hAnsi="宋体" w:eastAsia="宋体" w:cs="宋体"/>
                <w:sz w:val="24"/>
                <w:szCs w:val="24"/>
              </w:rPr>
            </w:pPr>
            <w:r>
              <w:rPr>
                <w:rFonts w:ascii="宋体" w:hAnsi="宋体" w:eastAsia="宋体" w:cs="宋体"/>
                <w:spacing w:val="-6"/>
                <w:sz w:val="24"/>
                <w:szCs w:val="24"/>
              </w:rPr>
              <w:t>职称</w:t>
            </w:r>
          </w:p>
        </w:tc>
        <w:tc>
          <w:tcPr>
            <w:tcW w:w="5428" w:type="dxa"/>
            <w:gridSpan w:val="4"/>
            <w:vAlign w:val="top"/>
          </w:tcPr>
          <w:p w14:paraId="1AD6AC55">
            <w:pPr>
              <w:spacing w:before="45" w:line="219" w:lineRule="auto"/>
              <w:ind w:left="1641"/>
              <w:rPr>
                <w:rFonts w:ascii="宋体" w:hAnsi="宋体" w:eastAsia="宋体" w:cs="宋体"/>
                <w:sz w:val="24"/>
                <w:szCs w:val="24"/>
              </w:rPr>
            </w:pPr>
            <w:r>
              <w:rPr>
                <w:rFonts w:ascii="宋体" w:hAnsi="宋体" w:eastAsia="宋体" w:cs="宋体"/>
                <w:spacing w:val="-2"/>
                <w:sz w:val="24"/>
                <w:szCs w:val="24"/>
              </w:rPr>
              <w:t>执业或职业资格证明</w:t>
            </w:r>
          </w:p>
        </w:tc>
        <w:tc>
          <w:tcPr>
            <w:tcW w:w="659" w:type="dxa"/>
            <w:vAlign w:val="top"/>
          </w:tcPr>
          <w:p w14:paraId="73A82F5F">
            <w:pPr>
              <w:spacing w:before="44" w:line="221" w:lineRule="auto"/>
              <w:ind w:left="99"/>
              <w:rPr>
                <w:rFonts w:ascii="宋体" w:hAnsi="宋体" w:eastAsia="宋体" w:cs="宋体"/>
                <w:sz w:val="24"/>
                <w:szCs w:val="24"/>
              </w:rPr>
            </w:pPr>
            <w:r>
              <w:rPr>
                <w:rFonts w:ascii="宋体" w:hAnsi="宋体" w:eastAsia="宋体" w:cs="宋体"/>
                <w:spacing w:val="-7"/>
                <w:sz w:val="24"/>
                <w:szCs w:val="24"/>
              </w:rPr>
              <w:t>备注</w:t>
            </w:r>
          </w:p>
        </w:tc>
      </w:tr>
      <w:tr w14:paraId="05901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35" w:type="dxa"/>
            <w:vMerge w:val="continue"/>
            <w:tcBorders>
              <w:top w:val="nil"/>
            </w:tcBorders>
            <w:vAlign w:val="top"/>
          </w:tcPr>
          <w:p w14:paraId="4B3706E7">
            <w:pPr>
              <w:pStyle w:val="6"/>
            </w:pPr>
          </w:p>
        </w:tc>
        <w:tc>
          <w:tcPr>
            <w:tcW w:w="1051" w:type="dxa"/>
            <w:vMerge w:val="continue"/>
            <w:tcBorders>
              <w:top w:val="nil"/>
            </w:tcBorders>
            <w:vAlign w:val="top"/>
          </w:tcPr>
          <w:p w14:paraId="35CCFB58">
            <w:pPr>
              <w:pStyle w:val="6"/>
            </w:pPr>
          </w:p>
        </w:tc>
        <w:tc>
          <w:tcPr>
            <w:tcW w:w="1051" w:type="dxa"/>
            <w:vMerge w:val="continue"/>
            <w:tcBorders>
              <w:top w:val="nil"/>
            </w:tcBorders>
            <w:vAlign w:val="top"/>
          </w:tcPr>
          <w:p w14:paraId="269E3787">
            <w:pPr>
              <w:pStyle w:val="6"/>
            </w:pPr>
          </w:p>
        </w:tc>
        <w:tc>
          <w:tcPr>
            <w:tcW w:w="1227" w:type="dxa"/>
            <w:vAlign w:val="top"/>
          </w:tcPr>
          <w:p w14:paraId="0CFAEDC3">
            <w:pPr>
              <w:spacing w:before="40" w:line="219" w:lineRule="auto"/>
              <w:ind w:left="138"/>
              <w:rPr>
                <w:rFonts w:ascii="宋体" w:hAnsi="宋体" w:eastAsia="宋体" w:cs="宋体"/>
                <w:sz w:val="24"/>
                <w:szCs w:val="24"/>
              </w:rPr>
            </w:pPr>
            <w:r>
              <w:rPr>
                <w:rFonts w:ascii="宋体" w:hAnsi="宋体" w:eastAsia="宋体" w:cs="宋体"/>
                <w:spacing w:val="-3"/>
                <w:sz w:val="24"/>
                <w:szCs w:val="24"/>
              </w:rPr>
              <w:t>证书名称</w:t>
            </w:r>
          </w:p>
        </w:tc>
        <w:tc>
          <w:tcPr>
            <w:tcW w:w="1050" w:type="dxa"/>
            <w:vAlign w:val="top"/>
          </w:tcPr>
          <w:p w14:paraId="6F19D804">
            <w:pPr>
              <w:spacing w:before="40" w:line="220" w:lineRule="auto"/>
              <w:ind w:left="295"/>
              <w:rPr>
                <w:rFonts w:ascii="宋体" w:hAnsi="宋体" w:eastAsia="宋体" w:cs="宋体"/>
                <w:sz w:val="24"/>
                <w:szCs w:val="24"/>
              </w:rPr>
            </w:pPr>
            <w:r>
              <w:rPr>
                <w:rFonts w:ascii="宋体" w:hAnsi="宋体" w:eastAsia="宋体" w:cs="宋体"/>
                <w:spacing w:val="-7"/>
                <w:sz w:val="24"/>
                <w:szCs w:val="24"/>
              </w:rPr>
              <w:t>级别</w:t>
            </w:r>
          </w:p>
        </w:tc>
        <w:tc>
          <w:tcPr>
            <w:tcW w:w="1926" w:type="dxa"/>
            <w:vAlign w:val="top"/>
          </w:tcPr>
          <w:p w14:paraId="79DDB83E">
            <w:pPr>
              <w:spacing w:before="40" w:line="221" w:lineRule="auto"/>
              <w:ind w:left="729"/>
              <w:rPr>
                <w:rFonts w:ascii="宋体" w:hAnsi="宋体" w:eastAsia="宋体" w:cs="宋体"/>
                <w:sz w:val="24"/>
                <w:szCs w:val="24"/>
              </w:rPr>
            </w:pPr>
            <w:r>
              <w:rPr>
                <w:rFonts w:ascii="宋体" w:hAnsi="宋体" w:eastAsia="宋体" w:cs="宋体"/>
                <w:spacing w:val="-5"/>
                <w:sz w:val="24"/>
                <w:szCs w:val="24"/>
              </w:rPr>
              <w:t>证号</w:t>
            </w:r>
          </w:p>
        </w:tc>
        <w:tc>
          <w:tcPr>
            <w:tcW w:w="1225" w:type="dxa"/>
            <w:vAlign w:val="top"/>
          </w:tcPr>
          <w:p w14:paraId="6A071271">
            <w:pPr>
              <w:spacing w:before="40" w:line="220" w:lineRule="auto"/>
              <w:ind w:left="384"/>
              <w:rPr>
                <w:rFonts w:ascii="宋体" w:hAnsi="宋体" w:eastAsia="宋体" w:cs="宋体"/>
                <w:sz w:val="24"/>
                <w:szCs w:val="24"/>
              </w:rPr>
            </w:pPr>
            <w:r>
              <w:rPr>
                <w:rFonts w:ascii="宋体" w:hAnsi="宋体" w:eastAsia="宋体" w:cs="宋体"/>
                <w:spacing w:val="-6"/>
                <w:sz w:val="24"/>
                <w:szCs w:val="24"/>
              </w:rPr>
              <w:t>专业</w:t>
            </w:r>
          </w:p>
        </w:tc>
        <w:tc>
          <w:tcPr>
            <w:tcW w:w="659" w:type="dxa"/>
            <w:vAlign w:val="top"/>
          </w:tcPr>
          <w:p w14:paraId="5191993A">
            <w:pPr>
              <w:pStyle w:val="6"/>
            </w:pPr>
          </w:p>
        </w:tc>
      </w:tr>
      <w:tr w14:paraId="291E9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35" w:type="dxa"/>
            <w:vAlign w:val="top"/>
          </w:tcPr>
          <w:p w14:paraId="451E0374">
            <w:pPr>
              <w:pStyle w:val="6"/>
            </w:pPr>
          </w:p>
        </w:tc>
        <w:tc>
          <w:tcPr>
            <w:tcW w:w="1051" w:type="dxa"/>
            <w:vAlign w:val="top"/>
          </w:tcPr>
          <w:p w14:paraId="21F76872">
            <w:pPr>
              <w:pStyle w:val="6"/>
            </w:pPr>
          </w:p>
        </w:tc>
        <w:tc>
          <w:tcPr>
            <w:tcW w:w="1051" w:type="dxa"/>
            <w:vAlign w:val="top"/>
          </w:tcPr>
          <w:p w14:paraId="3D632973">
            <w:pPr>
              <w:pStyle w:val="6"/>
            </w:pPr>
          </w:p>
        </w:tc>
        <w:tc>
          <w:tcPr>
            <w:tcW w:w="1227" w:type="dxa"/>
            <w:vAlign w:val="top"/>
          </w:tcPr>
          <w:p w14:paraId="2F150CCC">
            <w:pPr>
              <w:pStyle w:val="6"/>
            </w:pPr>
          </w:p>
        </w:tc>
        <w:tc>
          <w:tcPr>
            <w:tcW w:w="1050" w:type="dxa"/>
            <w:vAlign w:val="top"/>
          </w:tcPr>
          <w:p w14:paraId="5EF29D6B">
            <w:pPr>
              <w:pStyle w:val="6"/>
            </w:pPr>
          </w:p>
        </w:tc>
        <w:tc>
          <w:tcPr>
            <w:tcW w:w="1926" w:type="dxa"/>
            <w:vAlign w:val="top"/>
          </w:tcPr>
          <w:p w14:paraId="15F28B52">
            <w:pPr>
              <w:pStyle w:val="6"/>
            </w:pPr>
          </w:p>
        </w:tc>
        <w:tc>
          <w:tcPr>
            <w:tcW w:w="1225" w:type="dxa"/>
            <w:vAlign w:val="top"/>
          </w:tcPr>
          <w:p w14:paraId="1F4E58B9">
            <w:pPr>
              <w:pStyle w:val="6"/>
            </w:pPr>
          </w:p>
        </w:tc>
        <w:tc>
          <w:tcPr>
            <w:tcW w:w="659" w:type="dxa"/>
            <w:vAlign w:val="top"/>
          </w:tcPr>
          <w:p w14:paraId="4A090F46">
            <w:pPr>
              <w:pStyle w:val="6"/>
            </w:pPr>
          </w:p>
        </w:tc>
      </w:tr>
      <w:tr w14:paraId="0D003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35" w:type="dxa"/>
            <w:vAlign w:val="top"/>
          </w:tcPr>
          <w:p w14:paraId="67E7F80C">
            <w:pPr>
              <w:pStyle w:val="6"/>
            </w:pPr>
          </w:p>
        </w:tc>
        <w:tc>
          <w:tcPr>
            <w:tcW w:w="1051" w:type="dxa"/>
            <w:vAlign w:val="top"/>
          </w:tcPr>
          <w:p w14:paraId="46232DEA">
            <w:pPr>
              <w:pStyle w:val="6"/>
            </w:pPr>
          </w:p>
        </w:tc>
        <w:tc>
          <w:tcPr>
            <w:tcW w:w="1051" w:type="dxa"/>
            <w:vAlign w:val="top"/>
          </w:tcPr>
          <w:p w14:paraId="497CBA60">
            <w:pPr>
              <w:pStyle w:val="6"/>
            </w:pPr>
          </w:p>
        </w:tc>
        <w:tc>
          <w:tcPr>
            <w:tcW w:w="1227" w:type="dxa"/>
            <w:vAlign w:val="top"/>
          </w:tcPr>
          <w:p w14:paraId="06FC8F92">
            <w:pPr>
              <w:pStyle w:val="6"/>
            </w:pPr>
          </w:p>
        </w:tc>
        <w:tc>
          <w:tcPr>
            <w:tcW w:w="1050" w:type="dxa"/>
            <w:vAlign w:val="top"/>
          </w:tcPr>
          <w:p w14:paraId="665F4158">
            <w:pPr>
              <w:pStyle w:val="6"/>
            </w:pPr>
          </w:p>
        </w:tc>
        <w:tc>
          <w:tcPr>
            <w:tcW w:w="1926" w:type="dxa"/>
            <w:vAlign w:val="top"/>
          </w:tcPr>
          <w:p w14:paraId="322D892E">
            <w:pPr>
              <w:pStyle w:val="6"/>
            </w:pPr>
          </w:p>
        </w:tc>
        <w:tc>
          <w:tcPr>
            <w:tcW w:w="1225" w:type="dxa"/>
            <w:vAlign w:val="top"/>
          </w:tcPr>
          <w:p w14:paraId="21F6F781">
            <w:pPr>
              <w:pStyle w:val="6"/>
            </w:pPr>
          </w:p>
        </w:tc>
        <w:tc>
          <w:tcPr>
            <w:tcW w:w="659" w:type="dxa"/>
            <w:vAlign w:val="top"/>
          </w:tcPr>
          <w:p w14:paraId="35587C5B">
            <w:pPr>
              <w:pStyle w:val="6"/>
            </w:pPr>
          </w:p>
        </w:tc>
      </w:tr>
      <w:tr w14:paraId="20A37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35" w:type="dxa"/>
            <w:vAlign w:val="top"/>
          </w:tcPr>
          <w:p w14:paraId="44B0E9E1">
            <w:pPr>
              <w:pStyle w:val="6"/>
            </w:pPr>
          </w:p>
        </w:tc>
        <w:tc>
          <w:tcPr>
            <w:tcW w:w="1051" w:type="dxa"/>
            <w:vAlign w:val="top"/>
          </w:tcPr>
          <w:p w14:paraId="2F1130E4">
            <w:pPr>
              <w:pStyle w:val="6"/>
            </w:pPr>
          </w:p>
        </w:tc>
        <w:tc>
          <w:tcPr>
            <w:tcW w:w="1051" w:type="dxa"/>
            <w:vAlign w:val="top"/>
          </w:tcPr>
          <w:p w14:paraId="5C3AD6D1">
            <w:pPr>
              <w:pStyle w:val="6"/>
            </w:pPr>
          </w:p>
        </w:tc>
        <w:tc>
          <w:tcPr>
            <w:tcW w:w="1227" w:type="dxa"/>
            <w:vAlign w:val="top"/>
          </w:tcPr>
          <w:p w14:paraId="17710439">
            <w:pPr>
              <w:pStyle w:val="6"/>
            </w:pPr>
          </w:p>
        </w:tc>
        <w:tc>
          <w:tcPr>
            <w:tcW w:w="1050" w:type="dxa"/>
            <w:vAlign w:val="top"/>
          </w:tcPr>
          <w:p w14:paraId="728BABC6">
            <w:pPr>
              <w:pStyle w:val="6"/>
            </w:pPr>
          </w:p>
        </w:tc>
        <w:tc>
          <w:tcPr>
            <w:tcW w:w="1926" w:type="dxa"/>
            <w:vAlign w:val="top"/>
          </w:tcPr>
          <w:p w14:paraId="141774EA">
            <w:pPr>
              <w:pStyle w:val="6"/>
            </w:pPr>
          </w:p>
        </w:tc>
        <w:tc>
          <w:tcPr>
            <w:tcW w:w="1225" w:type="dxa"/>
            <w:vAlign w:val="top"/>
          </w:tcPr>
          <w:p w14:paraId="7A1C63AD">
            <w:pPr>
              <w:pStyle w:val="6"/>
            </w:pPr>
          </w:p>
        </w:tc>
        <w:tc>
          <w:tcPr>
            <w:tcW w:w="659" w:type="dxa"/>
            <w:vAlign w:val="top"/>
          </w:tcPr>
          <w:p w14:paraId="6A7636D8">
            <w:pPr>
              <w:pStyle w:val="6"/>
            </w:pPr>
          </w:p>
        </w:tc>
      </w:tr>
      <w:tr w14:paraId="0E85C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635" w:type="dxa"/>
            <w:vAlign w:val="top"/>
          </w:tcPr>
          <w:p w14:paraId="14796557">
            <w:pPr>
              <w:pStyle w:val="6"/>
            </w:pPr>
          </w:p>
        </w:tc>
        <w:tc>
          <w:tcPr>
            <w:tcW w:w="1051" w:type="dxa"/>
            <w:vAlign w:val="top"/>
          </w:tcPr>
          <w:p w14:paraId="2F30BD66">
            <w:pPr>
              <w:pStyle w:val="6"/>
            </w:pPr>
          </w:p>
        </w:tc>
        <w:tc>
          <w:tcPr>
            <w:tcW w:w="1051" w:type="dxa"/>
            <w:vAlign w:val="top"/>
          </w:tcPr>
          <w:p w14:paraId="68B64E03">
            <w:pPr>
              <w:pStyle w:val="6"/>
            </w:pPr>
          </w:p>
        </w:tc>
        <w:tc>
          <w:tcPr>
            <w:tcW w:w="1227" w:type="dxa"/>
            <w:vAlign w:val="top"/>
          </w:tcPr>
          <w:p w14:paraId="6558A402">
            <w:pPr>
              <w:pStyle w:val="6"/>
            </w:pPr>
          </w:p>
        </w:tc>
        <w:tc>
          <w:tcPr>
            <w:tcW w:w="1050" w:type="dxa"/>
            <w:vAlign w:val="top"/>
          </w:tcPr>
          <w:p w14:paraId="45A92F1F">
            <w:pPr>
              <w:pStyle w:val="6"/>
            </w:pPr>
          </w:p>
        </w:tc>
        <w:tc>
          <w:tcPr>
            <w:tcW w:w="1926" w:type="dxa"/>
            <w:vAlign w:val="top"/>
          </w:tcPr>
          <w:p w14:paraId="6BA33C88">
            <w:pPr>
              <w:pStyle w:val="6"/>
            </w:pPr>
          </w:p>
        </w:tc>
        <w:tc>
          <w:tcPr>
            <w:tcW w:w="1225" w:type="dxa"/>
            <w:vAlign w:val="top"/>
          </w:tcPr>
          <w:p w14:paraId="1EF3D9DD">
            <w:pPr>
              <w:pStyle w:val="6"/>
            </w:pPr>
          </w:p>
        </w:tc>
        <w:tc>
          <w:tcPr>
            <w:tcW w:w="659" w:type="dxa"/>
            <w:vAlign w:val="top"/>
          </w:tcPr>
          <w:p w14:paraId="6478B7E5">
            <w:pPr>
              <w:pStyle w:val="6"/>
            </w:pPr>
          </w:p>
        </w:tc>
      </w:tr>
      <w:tr w14:paraId="3249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35" w:type="dxa"/>
            <w:vAlign w:val="top"/>
          </w:tcPr>
          <w:p w14:paraId="608CB583">
            <w:pPr>
              <w:pStyle w:val="6"/>
            </w:pPr>
          </w:p>
        </w:tc>
        <w:tc>
          <w:tcPr>
            <w:tcW w:w="1051" w:type="dxa"/>
            <w:vAlign w:val="top"/>
          </w:tcPr>
          <w:p w14:paraId="554E73F9">
            <w:pPr>
              <w:pStyle w:val="6"/>
            </w:pPr>
          </w:p>
        </w:tc>
        <w:tc>
          <w:tcPr>
            <w:tcW w:w="1051" w:type="dxa"/>
            <w:vAlign w:val="top"/>
          </w:tcPr>
          <w:p w14:paraId="48AB17B4">
            <w:pPr>
              <w:pStyle w:val="6"/>
            </w:pPr>
          </w:p>
        </w:tc>
        <w:tc>
          <w:tcPr>
            <w:tcW w:w="1227" w:type="dxa"/>
            <w:vAlign w:val="top"/>
          </w:tcPr>
          <w:p w14:paraId="20D3E20A">
            <w:pPr>
              <w:pStyle w:val="6"/>
            </w:pPr>
          </w:p>
        </w:tc>
        <w:tc>
          <w:tcPr>
            <w:tcW w:w="1050" w:type="dxa"/>
            <w:vAlign w:val="top"/>
          </w:tcPr>
          <w:p w14:paraId="36DE3171">
            <w:pPr>
              <w:pStyle w:val="6"/>
            </w:pPr>
          </w:p>
        </w:tc>
        <w:tc>
          <w:tcPr>
            <w:tcW w:w="1926" w:type="dxa"/>
            <w:vAlign w:val="top"/>
          </w:tcPr>
          <w:p w14:paraId="3F4E6B8C">
            <w:pPr>
              <w:pStyle w:val="6"/>
            </w:pPr>
          </w:p>
        </w:tc>
        <w:tc>
          <w:tcPr>
            <w:tcW w:w="1225" w:type="dxa"/>
            <w:vAlign w:val="top"/>
          </w:tcPr>
          <w:p w14:paraId="639F9031">
            <w:pPr>
              <w:pStyle w:val="6"/>
            </w:pPr>
          </w:p>
        </w:tc>
        <w:tc>
          <w:tcPr>
            <w:tcW w:w="659" w:type="dxa"/>
            <w:vAlign w:val="top"/>
          </w:tcPr>
          <w:p w14:paraId="2503CA55">
            <w:pPr>
              <w:pStyle w:val="6"/>
            </w:pPr>
          </w:p>
        </w:tc>
      </w:tr>
      <w:tr w14:paraId="78A52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35" w:type="dxa"/>
            <w:vAlign w:val="top"/>
          </w:tcPr>
          <w:p w14:paraId="4224CF6D">
            <w:pPr>
              <w:pStyle w:val="6"/>
            </w:pPr>
          </w:p>
        </w:tc>
        <w:tc>
          <w:tcPr>
            <w:tcW w:w="1051" w:type="dxa"/>
            <w:vAlign w:val="top"/>
          </w:tcPr>
          <w:p w14:paraId="1F471E04">
            <w:pPr>
              <w:pStyle w:val="6"/>
            </w:pPr>
          </w:p>
        </w:tc>
        <w:tc>
          <w:tcPr>
            <w:tcW w:w="1051" w:type="dxa"/>
            <w:vAlign w:val="top"/>
          </w:tcPr>
          <w:p w14:paraId="5D64FCD2">
            <w:pPr>
              <w:pStyle w:val="6"/>
            </w:pPr>
          </w:p>
        </w:tc>
        <w:tc>
          <w:tcPr>
            <w:tcW w:w="1227" w:type="dxa"/>
            <w:vAlign w:val="top"/>
          </w:tcPr>
          <w:p w14:paraId="2F655389">
            <w:pPr>
              <w:pStyle w:val="6"/>
            </w:pPr>
          </w:p>
        </w:tc>
        <w:tc>
          <w:tcPr>
            <w:tcW w:w="1050" w:type="dxa"/>
            <w:vAlign w:val="top"/>
          </w:tcPr>
          <w:p w14:paraId="5EF8ED1B">
            <w:pPr>
              <w:pStyle w:val="6"/>
            </w:pPr>
          </w:p>
        </w:tc>
        <w:tc>
          <w:tcPr>
            <w:tcW w:w="1926" w:type="dxa"/>
            <w:vAlign w:val="top"/>
          </w:tcPr>
          <w:p w14:paraId="42453EE7">
            <w:pPr>
              <w:pStyle w:val="6"/>
            </w:pPr>
          </w:p>
        </w:tc>
        <w:tc>
          <w:tcPr>
            <w:tcW w:w="1225" w:type="dxa"/>
            <w:vAlign w:val="top"/>
          </w:tcPr>
          <w:p w14:paraId="461B4114">
            <w:pPr>
              <w:pStyle w:val="6"/>
            </w:pPr>
          </w:p>
        </w:tc>
        <w:tc>
          <w:tcPr>
            <w:tcW w:w="659" w:type="dxa"/>
            <w:vAlign w:val="top"/>
          </w:tcPr>
          <w:p w14:paraId="0D6A6EC5">
            <w:pPr>
              <w:pStyle w:val="6"/>
            </w:pPr>
          </w:p>
        </w:tc>
      </w:tr>
      <w:tr w14:paraId="40D1F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35" w:type="dxa"/>
            <w:vAlign w:val="top"/>
          </w:tcPr>
          <w:p w14:paraId="542A7DCA">
            <w:pPr>
              <w:pStyle w:val="6"/>
            </w:pPr>
          </w:p>
        </w:tc>
        <w:tc>
          <w:tcPr>
            <w:tcW w:w="1051" w:type="dxa"/>
            <w:vAlign w:val="top"/>
          </w:tcPr>
          <w:p w14:paraId="617DC234">
            <w:pPr>
              <w:pStyle w:val="6"/>
            </w:pPr>
          </w:p>
        </w:tc>
        <w:tc>
          <w:tcPr>
            <w:tcW w:w="1051" w:type="dxa"/>
            <w:vAlign w:val="top"/>
          </w:tcPr>
          <w:p w14:paraId="348F3EC1">
            <w:pPr>
              <w:pStyle w:val="6"/>
            </w:pPr>
          </w:p>
        </w:tc>
        <w:tc>
          <w:tcPr>
            <w:tcW w:w="1227" w:type="dxa"/>
            <w:vAlign w:val="top"/>
          </w:tcPr>
          <w:p w14:paraId="384C1DA9">
            <w:pPr>
              <w:pStyle w:val="6"/>
            </w:pPr>
          </w:p>
        </w:tc>
        <w:tc>
          <w:tcPr>
            <w:tcW w:w="1050" w:type="dxa"/>
            <w:vAlign w:val="top"/>
          </w:tcPr>
          <w:p w14:paraId="05E1250B">
            <w:pPr>
              <w:pStyle w:val="6"/>
            </w:pPr>
          </w:p>
        </w:tc>
        <w:tc>
          <w:tcPr>
            <w:tcW w:w="1926" w:type="dxa"/>
            <w:vAlign w:val="top"/>
          </w:tcPr>
          <w:p w14:paraId="17149BFA">
            <w:pPr>
              <w:pStyle w:val="6"/>
            </w:pPr>
          </w:p>
        </w:tc>
        <w:tc>
          <w:tcPr>
            <w:tcW w:w="1225" w:type="dxa"/>
            <w:vAlign w:val="top"/>
          </w:tcPr>
          <w:p w14:paraId="663AC858">
            <w:pPr>
              <w:pStyle w:val="6"/>
            </w:pPr>
          </w:p>
        </w:tc>
        <w:tc>
          <w:tcPr>
            <w:tcW w:w="659" w:type="dxa"/>
            <w:vAlign w:val="top"/>
          </w:tcPr>
          <w:p w14:paraId="173F0DEF">
            <w:pPr>
              <w:pStyle w:val="6"/>
            </w:pPr>
          </w:p>
        </w:tc>
      </w:tr>
      <w:tr w14:paraId="6ECF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35" w:type="dxa"/>
            <w:vAlign w:val="top"/>
          </w:tcPr>
          <w:p w14:paraId="7D7A8E6F">
            <w:pPr>
              <w:pStyle w:val="6"/>
            </w:pPr>
          </w:p>
        </w:tc>
        <w:tc>
          <w:tcPr>
            <w:tcW w:w="1051" w:type="dxa"/>
            <w:vAlign w:val="top"/>
          </w:tcPr>
          <w:p w14:paraId="2AF6049B">
            <w:pPr>
              <w:pStyle w:val="6"/>
            </w:pPr>
          </w:p>
        </w:tc>
        <w:tc>
          <w:tcPr>
            <w:tcW w:w="1051" w:type="dxa"/>
            <w:vAlign w:val="top"/>
          </w:tcPr>
          <w:p w14:paraId="4B671D18">
            <w:pPr>
              <w:pStyle w:val="6"/>
            </w:pPr>
          </w:p>
        </w:tc>
        <w:tc>
          <w:tcPr>
            <w:tcW w:w="1227" w:type="dxa"/>
            <w:vAlign w:val="top"/>
          </w:tcPr>
          <w:p w14:paraId="4EB883AB">
            <w:pPr>
              <w:pStyle w:val="6"/>
            </w:pPr>
          </w:p>
        </w:tc>
        <w:tc>
          <w:tcPr>
            <w:tcW w:w="1050" w:type="dxa"/>
            <w:vAlign w:val="top"/>
          </w:tcPr>
          <w:p w14:paraId="7A417244">
            <w:pPr>
              <w:pStyle w:val="6"/>
            </w:pPr>
          </w:p>
        </w:tc>
        <w:tc>
          <w:tcPr>
            <w:tcW w:w="1926" w:type="dxa"/>
            <w:vAlign w:val="top"/>
          </w:tcPr>
          <w:p w14:paraId="4DF7E5AA">
            <w:pPr>
              <w:pStyle w:val="6"/>
            </w:pPr>
          </w:p>
        </w:tc>
        <w:tc>
          <w:tcPr>
            <w:tcW w:w="1225" w:type="dxa"/>
            <w:vAlign w:val="top"/>
          </w:tcPr>
          <w:p w14:paraId="311774CA">
            <w:pPr>
              <w:pStyle w:val="6"/>
            </w:pPr>
          </w:p>
        </w:tc>
        <w:tc>
          <w:tcPr>
            <w:tcW w:w="659" w:type="dxa"/>
            <w:vAlign w:val="top"/>
          </w:tcPr>
          <w:p w14:paraId="6A8966E3">
            <w:pPr>
              <w:pStyle w:val="6"/>
            </w:pPr>
          </w:p>
        </w:tc>
      </w:tr>
      <w:tr w14:paraId="762C1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35" w:type="dxa"/>
            <w:vAlign w:val="top"/>
          </w:tcPr>
          <w:p w14:paraId="2108FC6A">
            <w:pPr>
              <w:pStyle w:val="6"/>
            </w:pPr>
          </w:p>
        </w:tc>
        <w:tc>
          <w:tcPr>
            <w:tcW w:w="1051" w:type="dxa"/>
            <w:vAlign w:val="top"/>
          </w:tcPr>
          <w:p w14:paraId="29E8DF83">
            <w:pPr>
              <w:pStyle w:val="6"/>
            </w:pPr>
          </w:p>
        </w:tc>
        <w:tc>
          <w:tcPr>
            <w:tcW w:w="1051" w:type="dxa"/>
            <w:vAlign w:val="top"/>
          </w:tcPr>
          <w:p w14:paraId="5681653D">
            <w:pPr>
              <w:pStyle w:val="6"/>
            </w:pPr>
          </w:p>
        </w:tc>
        <w:tc>
          <w:tcPr>
            <w:tcW w:w="1227" w:type="dxa"/>
            <w:vAlign w:val="top"/>
          </w:tcPr>
          <w:p w14:paraId="21F7F961">
            <w:pPr>
              <w:pStyle w:val="6"/>
            </w:pPr>
          </w:p>
        </w:tc>
        <w:tc>
          <w:tcPr>
            <w:tcW w:w="1050" w:type="dxa"/>
            <w:vAlign w:val="top"/>
          </w:tcPr>
          <w:p w14:paraId="43AE0DA9">
            <w:pPr>
              <w:pStyle w:val="6"/>
            </w:pPr>
          </w:p>
        </w:tc>
        <w:tc>
          <w:tcPr>
            <w:tcW w:w="1926" w:type="dxa"/>
            <w:vAlign w:val="top"/>
          </w:tcPr>
          <w:p w14:paraId="475E3EF5">
            <w:pPr>
              <w:pStyle w:val="6"/>
            </w:pPr>
          </w:p>
        </w:tc>
        <w:tc>
          <w:tcPr>
            <w:tcW w:w="1225" w:type="dxa"/>
            <w:vAlign w:val="top"/>
          </w:tcPr>
          <w:p w14:paraId="3174200F">
            <w:pPr>
              <w:pStyle w:val="6"/>
            </w:pPr>
          </w:p>
        </w:tc>
        <w:tc>
          <w:tcPr>
            <w:tcW w:w="659" w:type="dxa"/>
            <w:vAlign w:val="top"/>
          </w:tcPr>
          <w:p w14:paraId="24963018">
            <w:pPr>
              <w:pStyle w:val="6"/>
            </w:pPr>
          </w:p>
        </w:tc>
      </w:tr>
      <w:tr w14:paraId="361F5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35" w:type="dxa"/>
            <w:vAlign w:val="top"/>
          </w:tcPr>
          <w:p w14:paraId="7A3B65D8">
            <w:pPr>
              <w:pStyle w:val="6"/>
            </w:pPr>
          </w:p>
        </w:tc>
        <w:tc>
          <w:tcPr>
            <w:tcW w:w="1051" w:type="dxa"/>
            <w:vAlign w:val="top"/>
          </w:tcPr>
          <w:p w14:paraId="0B0B61A6">
            <w:pPr>
              <w:pStyle w:val="6"/>
            </w:pPr>
          </w:p>
        </w:tc>
        <w:tc>
          <w:tcPr>
            <w:tcW w:w="1051" w:type="dxa"/>
            <w:vAlign w:val="top"/>
          </w:tcPr>
          <w:p w14:paraId="527E84F3">
            <w:pPr>
              <w:pStyle w:val="6"/>
            </w:pPr>
          </w:p>
        </w:tc>
        <w:tc>
          <w:tcPr>
            <w:tcW w:w="1227" w:type="dxa"/>
            <w:vAlign w:val="top"/>
          </w:tcPr>
          <w:p w14:paraId="546E773C">
            <w:pPr>
              <w:pStyle w:val="6"/>
            </w:pPr>
          </w:p>
        </w:tc>
        <w:tc>
          <w:tcPr>
            <w:tcW w:w="1050" w:type="dxa"/>
            <w:vAlign w:val="top"/>
          </w:tcPr>
          <w:p w14:paraId="29CD78C9">
            <w:pPr>
              <w:pStyle w:val="6"/>
            </w:pPr>
          </w:p>
        </w:tc>
        <w:tc>
          <w:tcPr>
            <w:tcW w:w="1926" w:type="dxa"/>
            <w:vAlign w:val="top"/>
          </w:tcPr>
          <w:p w14:paraId="2CF120B3">
            <w:pPr>
              <w:pStyle w:val="6"/>
            </w:pPr>
          </w:p>
        </w:tc>
        <w:tc>
          <w:tcPr>
            <w:tcW w:w="1225" w:type="dxa"/>
            <w:vAlign w:val="top"/>
          </w:tcPr>
          <w:p w14:paraId="1430E538">
            <w:pPr>
              <w:pStyle w:val="6"/>
            </w:pPr>
          </w:p>
        </w:tc>
        <w:tc>
          <w:tcPr>
            <w:tcW w:w="659" w:type="dxa"/>
            <w:vAlign w:val="top"/>
          </w:tcPr>
          <w:p w14:paraId="1AABD944">
            <w:pPr>
              <w:pStyle w:val="6"/>
            </w:pPr>
          </w:p>
        </w:tc>
      </w:tr>
      <w:tr w14:paraId="1000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35" w:type="dxa"/>
            <w:vAlign w:val="top"/>
          </w:tcPr>
          <w:p w14:paraId="6E8B80BF">
            <w:pPr>
              <w:pStyle w:val="6"/>
            </w:pPr>
          </w:p>
        </w:tc>
        <w:tc>
          <w:tcPr>
            <w:tcW w:w="1051" w:type="dxa"/>
            <w:vAlign w:val="top"/>
          </w:tcPr>
          <w:p w14:paraId="16A817BB">
            <w:pPr>
              <w:pStyle w:val="6"/>
            </w:pPr>
          </w:p>
        </w:tc>
        <w:tc>
          <w:tcPr>
            <w:tcW w:w="1051" w:type="dxa"/>
            <w:vAlign w:val="top"/>
          </w:tcPr>
          <w:p w14:paraId="57E19315">
            <w:pPr>
              <w:pStyle w:val="6"/>
            </w:pPr>
          </w:p>
        </w:tc>
        <w:tc>
          <w:tcPr>
            <w:tcW w:w="1227" w:type="dxa"/>
            <w:vAlign w:val="top"/>
          </w:tcPr>
          <w:p w14:paraId="5145B96B">
            <w:pPr>
              <w:pStyle w:val="6"/>
            </w:pPr>
          </w:p>
        </w:tc>
        <w:tc>
          <w:tcPr>
            <w:tcW w:w="1050" w:type="dxa"/>
            <w:vAlign w:val="top"/>
          </w:tcPr>
          <w:p w14:paraId="74B9DEDD">
            <w:pPr>
              <w:pStyle w:val="6"/>
            </w:pPr>
          </w:p>
        </w:tc>
        <w:tc>
          <w:tcPr>
            <w:tcW w:w="1926" w:type="dxa"/>
            <w:vAlign w:val="top"/>
          </w:tcPr>
          <w:p w14:paraId="6296EEDB">
            <w:pPr>
              <w:pStyle w:val="6"/>
            </w:pPr>
          </w:p>
        </w:tc>
        <w:tc>
          <w:tcPr>
            <w:tcW w:w="1225" w:type="dxa"/>
            <w:vAlign w:val="top"/>
          </w:tcPr>
          <w:p w14:paraId="39BAB280">
            <w:pPr>
              <w:pStyle w:val="6"/>
            </w:pPr>
          </w:p>
        </w:tc>
        <w:tc>
          <w:tcPr>
            <w:tcW w:w="659" w:type="dxa"/>
            <w:vAlign w:val="top"/>
          </w:tcPr>
          <w:p w14:paraId="318C45A2">
            <w:pPr>
              <w:pStyle w:val="6"/>
            </w:pPr>
          </w:p>
        </w:tc>
      </w:tr>
      <w:tr w14:paraId="62A23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635" w:type="dxa"/>
            <w:vAlign w:val="top"/>
          </w:tcPr>
          <w:p w14:paraId="5CDBEAA4">
            <w:pPr>
              <w:pStyle w:val="6"/>
            </w:pPr>
          </w:p>
        </w:tc>
        <w:tc>
          <w:tcPr>
            <w:tcW w:w="1051" w:type="dxa"/>
            <w:vAlign w:val="top"/>
          </w:tcPr>
          <w:p w14:paraId="42F9F171">
            <w:pPr>
              <w:pStyle w:val="6"/>
            </w:pPr>
          </w:p>
        </w:tc>
        <w:tc>
          <w:tcPr>
            <w:tcW w:w="1051" w:type="dxa"/>
            <w:vAlign w:val="top"/>
          </w:tcPr>
          <w:p w14:paraId="5A16AF1A">
            <w:pPr>
              <w:pStyle w:val="6"/>
            </w:pPr>
          </w:p>
        </w:tc>
        <w:tc>
          <w:tcPr>
            <w:tcW w:w="1227" w:type="dxa"/>
            <w:vAlign w:val="top"/>
          </w:tcPr>
          <w:p w14:paraId="17FDAA33">
            <w:pPr>
              <w:pStyle w:val="6"/>
            </w:pPr>
          </w:p>
        </w:tc>
        <w:tc>
          <w:tcPr>
            <w:tcW w:w="1050" w:type="dxa"/>
            <w:vAlign w:val="top"/>
          </w:tcPr>
          <w:p w14:paraId="1959E6B0">
            <w:pPr>
              <w:pStyle w:val="6"/>
            </w:pPr>
          </w:p>
        </w:tc>
        <w:tc>
          <w:tcPr>
            <w:tcW w:w="1926" w:type="dxa"/>
            <w:vAlign w:val="top"/>
          </w:tcPr>
          <w:p w14:paraId="658C8A4D">
            <w:pPr>
              <w:pStyle w:val="6"/>
            </w:pPr>
          </w:p>
        </w:tc>
        <w:tc>
          <w:tcPr>
            <w:tcW w:w="1225" w:type="dxa"/>
            <w:vAlign w:val="top"/>
          </w:tcPr>
          <w:p w14:paraId="2681C043">
            <w:pPr>
              <w:pStyle w:val="6"/>
            </w:pPr>
          </w:p>
        </w:tc>
        <w:tc>
          <w:tcPr>
            <w:tcW w:w="659" w:type="dxa"/>
            <w:vAlign w:val="top"/>
          </w:tcPr>
          <w:p w14:paraId="79B1110F">
            <w:pPr>
              <w:pStyle w:val="6"/>
            </w:pPr>
          </w:p>
        </w:tc>
      </w:tr>
      <w:tr w14:paraId="28A7F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635" w:type="dxa"/>
            <w:vAlign w:val="top"/>
          </w:tcPr>
          <w:p w14:paraId="29A1AB7A">
            <w:pPr>
              <w:pStyle w:val="6"/>
            </w:pPr>
          </w:p>
        </w:tc>
        <w:tc>
          <w:tcPr>
            <w:tcW w:w="1051" w:type="dxa"/>
            <w:vAlign w:val="top"/>
          </w:tcPr>
          <w:p w14:paraId="0DF33CBF">
            <w:pPr>
              <w:pStyle w:val="6"/>
            </w:pPr>
          </w:p>
        </w:tc>
        <w:tc>
          <w:tcPr>
            <w:tcW w:w="1051" w:type="dxa"/>
            <w:vAlign w:val="top"/>
          </w:tcPr>
          <w:p w14:paraId="30DE1841">
            <w:pPr>
              <w:pStyle w:val="6"/>
            </w:pPr>
          </w:p>
        </w:tc>
        <w:tc>
          <w:tcPr>
            <w:tcW w:w="1227" w:type="dxa"/>
            <w:vAlign w:val="top"/>
          </w:tcPr>
          <w:p w14:paraId="4A795B85">
            <w:pPr>
              <w:pStyle w:val="6"/>
            </w:pPr>
          </w:p>
        </w:tc>
        <w:tc>
          <w:tcPr>
            <w:tcW w:w="1050" w:type="dxa"/>
            <w:vAlign w:val="top"/>
          </w:tcPr>
          <w:p w14:paraId="3252DE74">
            <w:pPr>
              <w:pStyle w:val="6"/>
            </w:pPr>
          </w:p>
        </w:tc>
        <w:tc>
          <w:tcPr>
            <w:tcW w:w="1926" w:type="dxa"/>
            <w:vAlign w:val="top"/>
          </w:tcPr>
          <w:p w14:paraId="4F9A861C">
            <w:pPr>
              <w:pStyle w:val="6"/>
            </w:pPr>
          </w:p>
        </w:tc>
        <w:tc>
          <w:tcPr>
            <w:tcW w:w="1225" w:type="dxa"/>
            <w:vAlign w:val="top"/>
          </w:tcPr>
          <w:p w14:paraId="2F7E1A51">
            <w:pPr>
              <w:pStyle w:val="6"/>
            </w:pPr>
          </w:p>
        </w:tc>
        <w:tc>
          <w:tcPr>
            <w:tcW w:w="659" w:type="dxa"/>
            <w:vAlign w:val="top"/>
          </w:tcPr>
          <w:p w14:paraId="5D5EC7C1">
            <w:pPr>
              <w:pStyle w:val="6"/>
            </w:pPr>
          </w:p>
        </w:tc>
      </w:tr>
      <w:tr w14:paraId="4208B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35" w:type="dxa"/>
            <w:vAlign w:val="top"/>
          </w:tcPr>
          <w:p w14:paraId="4B18C8EB">
            <w:pPr>
              <w:pStyle w:val="6"/>
            </w:pPr>
          </w:p>
        </w:tc>
        <w:tc>
          <w:tcPr>
            <w:tcW w:w="1051" w:type="dxa"/>
            <w:vAlign w:val="top"/>
          </w:tcPr>
          <w:p w14:paraId="0042DF21">
            <w:pPr>
              <w:pStyle w:val="6"/>
            </w:pPr>
          </w:p>
        </w:tc>
        <w:tc>
          <w:tcPr>
            <w:tcW w:w="1051" w:type="dxa"/>
            <w:vAlign w:val="top"/>
          </w:tcPr>
          <w:p w14:paraId="15A82FAF">
            <w:pPr>
              <w:pStyle w:val="6"/>
            </w:pPr>
          </w:p>
        </w:tc>
        <w:tc>
          <w:tcPr>
            <w:tcW w:w="1227" w:type="dxa"/>
            <w:vAlign w:val="top"/>
          </w:tcPr>
          <w:p w14:paraId="1B985573">
            <w:pPr>
              <w:pStyle w:val="6"/>
            </w:pPr>
          </w:p>
        </w:tc>
        <w:tc>
          <w:tcPr>
            <w:tcW w:w="1050" w:type="dxa"/>
            <w:vAlign w:val="top"/>
          </w:tcPr>
          <w:p w14:paraId="4618A8BE">
            <w:pPr>
              <w:pStyle w:val="6"/>
            </w:pPr>
          </w:p>
        </w:tc>
        <w:tc>
          <w:tcPr>
            <w:tcW w:w="1926" w:type="dxa"/>
            <w:vAlign w:val="top"/>
          </w:tcPr>
          <w:p w14:paraId="409E031B">
            <w:pPr>
              <w:pStyle w:val="6"/>
            </w:pPr>
          </w:p>
        </w:tc>
        <w:tc>
          <w:tcPr>
            <w:tcW w:w="1225" w:type="dxa"/>
            <w:vAlign w:val="top"/>
          </w:tcPr>
          <w:p w14:paraId="723FF8E2">
            <w:pPr>
              <w:pStyle w:val="6"/>
            </w:pPr>
          </w:p>
        </w:tc>
        <w:tc>
          <w:tcPr>
            <w:tcW w:w="659" w:type="dxa"/>
            <w:vAlign w:val="top"/>
          </w:tcPr>
          <w:p w14:paraId="3021FE1A">
            <w:pPr>
              <w:pStyle w:val="6"/>
            </w:pPr>
          </w:p>
        </w:tc>
      </w:tr>
    </w:tbl>
    <w:p w14:paraId="66EA37C5">
      <w:pPr>
        <w:pStyle w:val="2"/>
      </w:pPr>
    </w:p>
    <w:p w14:paraId="461C3085">
      <w:pPr>
        <w:sectPr>
          <w:footerReference r:id="rId44" w:type="default"/>
          <w:pgSz w:w="11905" w:h="16839"/>
          <w:pgMar w:top="1430" w:right="1538" w:bottom="1156" w:left="1142" w:header="0" w:footer="994" w:gutter="0"/>
          <w:cols w:space="720" w:num="1"/>
        </w:sectPr>
      </w:pPr>
    </w:p>
    <w:p w14:paraId="230E8395">
      <w:pPr>
        <w:spacing w:before="41" w:line="227" w:lineRule="auto"/>
        <w:ind w:left="3776"/>
        <w:rPr>
          <w:rFonts w:ascii="宋体" w:hAnsi="宋体" w:eastAsia="宋体" w:cs="宋体"/>
          <w:sz w:val="20"/>
          <w:szCs w:val="20"/>
        </w:rPr>
      </w:pPr>
      <w:r>
        <w:rPr>
          <w:rFonts w:ascii="宋体" w:hAnsi="宋体" w:eastAsia="宋体" w:cs="宋体"/>
          <w:spacing w:val="7"/>
          <w:sz w:val="20"/>
          <w:szCs w:val="20"/>
        </w:rPr>
        <w:t>（二）项目经理简历表</w:t>
      </w:r>
    </w:p>
    <w:p w14:paraId="7928B1FE">
      <w:pPr>
        <w:pStyle w:val="2"/>
        <w:spacing w:line="300" w:lineRule="auto"/>
      </w:pPr>
    </w:p>
    <w:p w14:paraId="55F00070">
      <w:pPr>
        <w:spacing w:before="78" w:line="216" w:lineRule="auto"/>
        <w:rPr>
          <w:rFonts w:ascii="宋体" w:hAnsi="宋体" w:eastAsia="宋体" w:cs="宋体"/>
          <w:sz w:val="24"/>
          <w:szCs w:val="24"/>
        </w:rPr>
      </w:pPr>
      <w:r>
        <w:rPr>
          <w:rFonts w:ascii="宋体" w:hAnsi="宋体" w:eastAsia="宋体" w:cs="宋体"/>
          <w:sz w:val="24"/>
          <w:szCs w:val="24"/>
        </w:rPr>
        <w:t>应附注册建造师身份证、注册证及安全生产考核合格证、职</w:t>
      </w:r>
      <w:r>
        <w:rPr>
          <w:rFonts w:ascii="宋体" w:hAnsi="宋体" w:eastAsia="宋体" w:cs="宋体"/>
          <w:spacing w:val="-1"/>
          <w:sz w:val="24"/>
          <w:szCs w:val="24"/>
        </w:rPr>
        <w:t>称证等证明材料复印件。</w:t>
      </w:r>
    </w:p>
    <w:tbl>
      <w:tblPr>
        <w:tblStyle w:val="5"/>
        <w:tblW w:w="8704" w:type="dxa"/>
        <w:tblInd w:w="4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5"/>
        <w:gridCol w:w="366"/>
        <w:gridCol w:w="735"/>
        <w:gridCol w:w="946"/>
        <w:gridCol w:w="1086"/>
        <w:gridCol w:w="723"/>
        <w:gridCol w:w="1286"/>
        <w:gridCol w:w="164"/>
        <w:gridCol w:w="2183"/>
      </w:tblGrid>
      <w:tr w14:paraId="77A21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215" w:type="dxa"/>
            <w:vAlign w:val="top"/>
          </w:tcPr>
          <w:p w14:paraId="1632BE44">
            <w:pPr>
              <w:spacing w:before="45" w:line="219" w:lineRule="auto"/>
              <w:ind w:left="283"/>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72"/>
                <w:sz w:val="24"/>
                <w:szCs w:val="24"/>
              </w:rPr>
              <w:t xml:space="preserve"> </w:t>
            </w:r>
            <w:r>
              <w:rPr>
                <w:rFonts w:ascii="宋体" w:hAnsi="宋体" w:eastAsia="宋体" w:cs="宋体"/>
                <w:spacing w:val="-5"/>
                <w:sz w:val="24"/>
                <w:szCs w:val="24"/>
              </w:rPr>
              <w:t>名</w:t>
            </w:r>
          </w:p>
        </w:tc>
        <w:tc>
          <w:tcPr>
            <w:tcW w:w="1101" w:type="dxa"/>
            <w:gridSpan w:val="2"/>
            <w:vAlign w:val="top"/>
          </w:tcPr>
          <w:p w14:paraId="4267A2CE">
            <w:pPr>
              <w:pStyle w:val="6"/>
            </w:pPr>
          </w:p>
        </w:tc>
        <w:tc>
          <w:tcPr>
            <w:tcW w:w="946" w:type="dxa"/>
            <w:vAlign w:val="top"/>
          </w:tcPr>
          <w:p w14:paraId="6E9D38D0">
            <w:pPr>
              <w:spacing w:before="45" w:line="219" w:lineRule="auto"/>
              <w:ind w:left="119"/>
              <w:rPr>
                <w:rFonts w:ascii="宋体" w:hAnsi="宋体" w:eastAsia="宋体" w:cs="宋体"/>
                <w:sz w:val="24"/>
                <w:szCs w:val="24"/>
              </w:rPr>
            </w:pPr>
            <w:r>
              <w:rPr>
                <w:rFonts w:ascii="宋体" w:hAnsi="宋体" w:eastAsia="宋体" w:cs="宋体"/>
                <w:spacing w:val="-6"/>
                <w:sz w:val="24"/>
                <w:szCs w:val="24"/>
              </w:rPr>
              <w:t>年</w:t>
            </w:r>
            <w:r>
              <w:rPr>
                <w:rFonts w:ascii="宋体" w:hAnsi="宋体" w:eastAsia="宋体" w:cs="宋体"/>
                <w:spacing w:val="4"/>
                <w:sz w:val="24"/>
                <w:szCs w:val="24"/>
              </w:rPr>
              <w:t xml:space="preserve">  </w:t>
            </w:r>
            <w:r>
              <w:rPr>
                <w:rFonts w:ascii="宋体" w:hAnsi="宋体" w:eastAsia="宋体" w:cs="宋体"/>
                <w:spacing w:val="-6"/>
                <w:sz w:val="24"/>
                <w:szCs w:val="24"/>
              </w:rPr>
              <w:t>龄</w:t>
            </w:r>
          </w:p>
        </w:tc>
        <w:tc>
          <w:tcPr>
            <w:tcW w:w="1086" w:type="dxa"/>
            <w:vAlign w:val="top"/>
          </w:tcPr>
          <w:p w14:paraId="171DCEF5">
            <w:pPr>
              <w:pStyle w:val="6"/>
            </w:pPr>
          </w:p>
        </w:tc>
        <w:tc>
          <w:tcPr>
            <w:tcW w:w="2173" w:type="dxa"/>
            <w:gridSpan w:val="3"/>
            <w:vAlign w:val="top"/>
          </w:tcPr>
          <w:p w14:paraId="40490934">
            <w:pPr>
              <w:spacing w:before="44" w:line="221" w:lineRule="auto"/>
              <w:ind w:left="858"/>
              <w:rPr>
                <w:rFonts w:ascii="宋体" w:hAnsi="宋体" w:eastAsia="宋体" w:cs="宋体"/>
                <w:sz w:val="24"/>
                <w:szCs w:val="24"/>
              </w:rPr>
            </w:pPr>
            <w:r>
              <w:rPr>
                <w:rFonts w:ascii="宋体" w:hAnsi="宋体" w:eastAsia="宋体" w:cs="宋体"/>
                <w:spacing w:val="-8"/>
                <w:sz w:val="24"/>
                <w:szCs w:val="24"/>
              </w:rPr>
              <w:t>学历</w:t>
            </w:r>
          </w:p>
        </w:tc>
        <w:tc>
          <w:tcPr>
            <w:tcW w:w="2183" w:type="dxa"/>
            <w:vAlign w:val="top"/>
          </w:tcPr>
          <w:p w14:paraId="038E93BE">
            <w:pPr>
              <w:pStyle w:val="6"/>
            </w:pPr>
          </w:p>
        </w:tc>
      </w:tr>
      <w:tr w14:paraId="11EE3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215" w:type="dxa"/>
            <w:vAlign w:val="top"/>
          </w:tcPr>
          <w:p w14:paraId="199F9A67">
            <w:pPr>
              <w:spacing w:before="43" w:line="221" w:lineRule="auto"/>
              <w:ind w:left="284"/>
              <w:rPr>
                <w:rFonts w:ascii="宋体" w:hAnsi="宋体" w:eastAsia="宋体" w:cs="宋体"/>
                <w:sz w:val="24"/>
                <w:szCs w:val="24"/>
              </w:rPr>
            </w:pPr>
            <w:r>
              <w:rPr>
                <w:rFonts w:ascii="宋体" w:hAnsi="宋体" w:eastAsia="宋体" w:cs="宋体"/>
                <w:spacing w:val="-6"/>
                <w:sz w:val="24"/>
                <w:szCs w:val="24"/>
              </w:rPr>
              <w:t>职</w:t>
            </w:r>
            <w:r>
              <w:rPr>
                <w:rFonts w:ascii="宋体" w:hAnsi="宋体" w:eastAsia="宋体" w:cs="宋体"/>
                <w:spacing w:val="69"/>
                <w:sz w:val="24"/>
                <w:szCs w:val="24"/>
              </w:rPr>
              <w:t xml:space="preserve"> </w:t>
            </w:r>
            <w:r>
              <w:rPr>
                <w:rFonts w:ascii="宋体" w:hAnsi="宋体" w:eastAsia="宋体" w:cs="宋体"/>
                <w:spacing w:val="-6"/>
                <w:sz w:val="24"/>
                <w:szCs w:val="24"/>
              </w:rPr>
              <w:t>称</w:t>
            </w:r>
          </w:p>
        </w:tc>
        <w:tc>
          <w:tcPr>
            <w:tcW w:w="1101" w:type="dxa"/>
            <w:gridSpan w:val="2"/>
            <w:vAlign w:val="top"/>
          </w:tcPr>
          <w:p w14:paraId="4C6704BE">
            <w:pPr>
              <w:pStyle w:val="6"/>
            </w:pPr>
          </w:p>
        </w:tc>
        <w:tc>
          <w:tcPr>
            <w:tcW w:w="946" w:type="dxa"/>
            <w:vAlign w:val="top"/>
          </w:tcPr>
          <w:p w14:paraId="11A4D4E8">
            <w:pPr>
              <w:spacing w:before="43" w:line="219" w:lineRule="auto"/>
              <w:ind w:left="119"/>
              <w:rPr>
                <w:rFonts w:ascii="宋体" w:hAnsi="宋体" w:eastAsia="宋体" w:cs="宋体"/>
                <w:sz w:val="24"/>
                <w:szCs w:val="24"/>
              </w:rPr>
            </w:pPr>
            <w:r>
              <w:rPr>
                <w:rFonts w:ascii="宋体" w:hAnsi="宋体" w:eastAsia="宋体" w:cs="宋体"/>
                <w:spacing w:val="-6"/>
                <w:sz w:val="24"/>
                <w:szCs w:val="24"/>
              </w:rPr>
              <w:t>职</w:t>
            </w:r>
            <w:r>
              <w:rPr>
                <w:rFonts w:ascii="宋体" w:hAnsi="宋体" w:eastAsia="宋体" w:cs="宋体"/>
                <w:spacing w:val="5"/>
                <w:sz w:val="24"/>
                <w:szCs w:val="24"/>
              </w:rPr>
              <w:t xml:space="preserve">  </w:t>
            </w:r>
            <w:r>
              <w:rPr>
                <w:rFonts w:ascii="宋体" w:hAnsi="宋体" w:eastAsia="宋体" w:cs="宋体"/>
                <w:spacing w:val="-6"/>
                <w:sz w:val="24"/>
                <w:szCs w:val="24"/>
              </w:rPr>
              <w:t>务</w:t>
            </w:r>
          </w:p>
        </w:tc>
        <w:tc>
          <w:tcPr>
            <w:tcW w:w="1086" w:type="dxa"/>
            <w:vAlign w:val="top"/>
          </w:tcPr>
          <w:p w14:paraId="3F440C59">
            <w:pPr>
              <w:pStyle w:val="6"/>
            </w:pPr>
          </w:p>
        </w:tc>
        <w:tc>
          <w:tcPr>
            <w:tcW w:w="2173" w:type="dxa"/>
            <w:gridSpan w:val="3"/>
            <w:vAlign w:val="top"/>
          </w:tcPr>
          <w:p w14:paraId="5E0C916C">
            <w:pPr>
              <w:spacing w:before="42" w:line="219" w:lineRule="auto"/>
              <w:ind w:left="253"/>
              <w:rPr>
                <w:rFonts w:ascii="宋体" w:hAnsi="宋体" w:eastAsia="宋体" w:cs="宋体"/>
                <w:sz w:val="24"/>
                <w:szCs w:val="24"/>
              </w:rPr>
            </w:pPr>
            <w:r>
              <w:rPr>
                <w:rFonts w:ascii="宋体" w:hAnsi="宋体" w:eastAsia="宋体" w:cs="宋体"/>
                <w:spacing w:val="-2"/>
                <w:sz w:val="24"/>
                <w:szCs w:val="24"/>
              </w:rPr>
              <w:t>拟在本合同任职</w:t>
            </w:r>
          </w:p>
        </w:tc>
        <w:tc>
          <w:tcPr>
            <w:tcW w:w="2183" w:type="dxa"/>
            <w:vAlign w:val="top"/>
          </w:tcPr>
          <w:p w14:paraId="10018159">
            <w:pPr>
              <w:pStyle w:val="6"/>
            </w:pPr>
          </w:p>
        </w:tc>
      </w:tr>
      <w:tr w14:paraId="26715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215" w:type="dxa"/>
            <w:vAlign w:val="top"/>
          </w:tcPr>
          <w:p w14:paraId="35372A2B">
            <w:pPr>
              <w:spacing w:before="42" w:line="219" w:lineRule="auto"/>
              <w:ind w:left="139"/>
              <w:rPr>
                <w:rFonts w:ascii="宋体" w:hAnsi="宋体" w:eastAsia="宋体" w:cs="宋体"/>
                <w:sz w:val="24"/>
                <w:szCs w:val="24"/>
              </w:rPr>
            </w:pPr>
            <w:r>
              <w:rPr>
                <w:rFonts w:ascii="宋体" w:hAnsi="宋体" w:eastAsia="宋体" w:cs="宋体"/>
                <w:spacing w:val="-4"/>
                <w:sz w:val="24"/>
                <w:szCs w:val="24"/>
              </w:rPr>
              <w:t>毕业学校</w:t>
            </w:r>
          </w:p>
        </w:tc>
        <w:tc>
          <w:tcPr>
            <w:tcW w:w="7489" w:type="dxa"/>
            <w:gridSpan w:val="8"/>
            <w:vAlign w:val="top"/>
          </w:tcPr>
          <w:p w14:paraId="4B19C33A">
            <w:pPr>
              <w:spacing w:before="42" w:line="219" w:lineRule="auto"/>
              <w:ind w:left="2461"/>
              <w:rPr>
                <w:rFonts w:ascii="宋体" w:hAnsi="宋体" w:eastAsia="宋体" w:cs="宋体"/>
                <w:sz w:val="24"/>
                <w:szCs w:val="24"/>
              </w:rPr>
            </w:pPr>
            <w:r>
              <w:rPr>
                <w:rFonts w:ascii="宋体" w:hAnsi="宋体" w:eastAsia="宋体" w:cs="宋体"/>
                <w:spacing w:val="-3"/>
                <w:sz w:val="24"/>
                <w:szCs w:val="24"/>
              </w:rPr>
              <w:t>年毕业于</w:t>
            </w:r>
            <w:r>
              <w:rPr>
                <w:rFonts w:ascii="宋体" w:hAnsi="宋体" w:eastAsia="宋体" w:cs="宋体"/>
                <w:spacing w:val="40"/>
                <w:sz w:val="24"/>
                <w:szCs w:val="24"/>
              </w:rPr>
              <w:t xml:space="preserve">  </w:t>
            </w:r>
            <w:r>
              <w:rPr>
                <w:rFonts w:ascii="宋体" w:hAnsi="宋体" w:eastAsia="宋体" w:cs="宋体"/>
                <w:spacing w:val="-3"/>
                <w:sz w:val="24"/>
                <w:szCs w:val="24"/>
              </w:rPr>
              <w:t>学校   专业</w:t>
            </w:r>
          </w:p>
        </w:tc>
      </w:tr>
      <w:tr w14:paraId="2BBC8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8704" w:type="dxa"/>
            <w:gridSpan w:val="9"/>
            <w:vAlign w:val="top"/>
          </w:tcPr>
          <w:p w14:paraId="00D3E010">
            <w:pPr>
              <w:spacing w:before="41" w:line="220" w:lineRule="auto"/>
              <w:ind w:left="3641"/>
              <w:rPr>
                <w:rFonts w:ascii="宋体" w:hAnsi="宋体" w:eastAsia="宋体" w:cs="宋体"/>
                <w:sz w:val="24"/>
                <w:szCs w:val="24"/>
              </w:rPr>
            </w:pPr>
            <w:r>
              <w:rPr>
                <w:rFonts w:ascii="宋体" w:hAnsi="宋体" w:eastAsia="宋体" w:cs="宋体"/>
                <w:spacing w:val="-2"/>
                <w:sz w:val="24"/>
                <w:szCs w:val="24"/>
              </w:rPr>
              <w:t>主要工作经历</w:t>
            </w:r>
          </w:p>
        </w:tc>
      </w:tr>
      <w:tr w14:paraId="1D09F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581" w:type="dxa"/>
            <w:gridSpan w:val="2"/>
            <w:vAlign w:val="top"/>
          </w:tcPr>
          <w:p w14:paraId="6D279526">
            <w:pPr>
              <w:spacing w:before="43" w:line="221" w:lineRule="auto"/>
              <w:ind w:left="477"/>
              <w:rPr>
                <w:rFonts w:ascii="宋体" w:hAnsi="宋体" w:eastAsia="宋体" w:cs="宋体"/>
                <w:sz w:val="24"/>
                <w:szCs w:val="24"/>
              </w:rPr>
            </w:pPr>
            <w:r>
              <w:rPr>
                <w:rFonts w:ascii="宋体" w:hAnsi="宋体" w:eastAsia="宋体" w:cs="宋体"/>
                <w:spacing w:val="-11"/>
                <w:sz w:val="24"/>
                <w:szCs w:val="24"/>
              </w:rPr>
              <w:t>时</w:t>
            </w:r>
            <w:r>
              <w:rPr>
                <w:rFonts w:ascii="宋体" w:hAnsi="宋体" w:eastAsia="宋体" w:cs="宋体"/>
                <w:spacing w:val="88"/>
                <w:sz w:val="24"/>
                <w:szCs w:val="24"/>
              </w:rPr>
              <w:t xml:space="preserve"> </w:t>
            </w:r>
            <w:r>
              <w:rPr>
                <w:rFonts w:ascii="宋体" w:hAnsi="宋体" w:eastAsia="宋体" w:cs="宋体"/>
                <w:spacing w:val="-11"/>
                <w:sz w:val="24"/>
                <w:szCs w:val="24"/>
              </w:rPr>
              <w:t>间</w:t>
            </w:r>
          </w:p>
        </w:tc>
        <w:tc>
          <w:tcPr>
            <w:tcW w:w="3490" w:type="dxa"/>
            <w:gridSpan w:val="4"/>
            <w:vAlign w:val="top"/>
          </w:tcPr>
          <w:p w14:paraId="69F031B3">
            <w:pPr>
              <w:spacing w:before="43" w:line="219" w:lineRule="auto"/>
              <w:ind w:left="792"/>
              <w:rPr>
                <w:rFonts w:ascii="宋体" w:hAnsi="宋体" w:eastAsia="宋体" w:cs="宋体"/>
                <w:sz w:val="24"/>
                <w:szCs w:val="24"/>
              </w:rPr>
            </w:pPr>
            <w:r>
              <w:rPr>
                <w:rFonts w:ascii="宋体" w:hAnsi="宋体" w:eastAsia="宋体" w:cs="宋体"/>
                <w:spacing w:val="-2"/>
                <w:sz w:val="24"/>
                <w:szCs w:val="24"/>
              </w:rPr>
              <w:t>参加过的类似项目</w:t>
            </w:r>
          </w:p>
        </w:tc>
        <w:tc>
          <w:tcPr>
            <w:tcW w:w="1286" w:type="dxa"/>
            <w:vAlign w:val="top"/>
          </w:tcPr>
          <w:p w14:paraId="7F52A906">
            <w:pPr>
              <w:spacing w:before="43" w:line="219" w:lineRule="auto"/>
              <w:ind w:left="169"/>
              <w:rPr>
                <w:rFonts w:ascii="宋体" w:hAnsi="宋体" w:eastAsia="宋体" w:cs="宋体"/>
                <w:sz w:val="24"/>
                <w:szCs w:val="24"/>
              </w:rPr>
            </w:pPr>
            <w:r>
              <w:rPr>
                <w:rFonts w:ascii="宋体" w:hAnsi="宋体" w:eastAsia="宋体" w:cs="宋体"/>
                <w:spacing w:val="-3"/>
                <w:sz w:val="24"/>
                <w:szCs w:val="24"/>
              </w:rPr>
              <w:t>担任职务</w:t>
            </w:r>
          </w:p>
        </w:tc>
        <w:tc>
          <w:tcPr>
            <w:tcW w:w="2347" w:type="dxa"/>
            <w:gridSpan w:val="2"/>
            <w:vAlign w:val="top"/>
          </w:tcPr>
          <w:p w14:paraId="4238221C">
            <w:pPr>
              <w:spacing w:before="42" w:line="220" w:lineRule="auto"/>
              <w:ind w:left="823"/>
              <w:rPr>
                <w:rFonts w:ascii="宋体" w:hAnsi="宋体" w:eastAsia="宋体" w:cs="宋体"/>
                <w:sz w:val="24"/>
                <w:szCs w:val="24"/>
              </w:rPr>
            </w:pPr>
            <w:r>
              <w:rPr>
                <w:rFonts w:ascii="宋体" w:hAnsi="宋体" w:eastAsia="宋体" w:cs="宋体"/>
                <w:spacing w:val="-5"/>
                <w:sz w:val="24"/>
                <w:szCs w:val="24"/>
              </w:rPr>
              <w:t>发包人</w:t>
            </w:r>
          </w:p>
        </w:tc>
      </w:tr>
      <w:tr w14:paraId="6F346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5" w:hRule="atLeast"/>
        </w:trPr>
        <w:tc>
          <w:tcPr>
            <w:tcW w:w="1581" w:type="dxa"/>
            <w:gridSpan w:val="2"/>
            <w:vAlign w:val="top"/>
          </w:tcPr>
          <w:p w14:paraId="5AD7BF68">
            <w:pPr>
              <w:pStyle w:val="6"/>
            </w:pPr>
          </w:p>
        </w:tc>
        <w:tc>
          <w:tcPr>
            <w:tcW w:w="3490" w:type="dxa"/>
            <w:gridSpan w:val="4"/>
            <w:vAlign w:val="top"/>
          </w:tcPr>
          <w:p w14:paraId="108B7D08">
            <w:pPr>
              <w:pStyle w:val="6"/>
            </w:pPr>
          </w:p>
        </w:tc>
        <w:tc>
          <w:tcPr>
            <w:tcW w:w="1286" w:type="dxa"/>
            <w:vAlign w:val="top"/>
          </w:tcPr>
          <w:p w14:paraId="444BAC2D">
            <w:pPr>
              <w:pStyle w:val="6"/>
            </w:pPr>
          </w:p>
        </w:tc>
        <w:tc>
          <w:tcPr>
            <w:tcW w:w="2347" w:type="dxa"/>
            <w:gridSpan w:val="2"/>
            <w:vAlign w:val="top"/>
          </w:tcPr>
          <w:p w14:paraId="1C720FE4">
            <w:pPr>
              <w:pStyle w:val="6"/>
            </w:pPr>
          </w:p>
        </w:tc>
      </w:tr>
      <w:tr w14:paraId="77D6E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1581" w:type="dxa"/>
            <w:gridSpan w:val="2"/>
            <w:vAlign w:val="top"/>
          </w:tcPr>
          <w:p w14:paraId="671356FF">
            <w:pPr>
              <w:pStyle w:val="6"/>
            </w:pPr>
          </w:p>
        </w:tc>
        <w:tc>
          <w:tcPr>
            <w:tcW w:w="3490" w:type="dxa"/>
            <w:gridSpan w:val="4"/>
            <w:vAlign w:val="top"/>
          </w:tcPr>
          <w:p w14:paraId="7F805A14">
            <w:pPr>
              <w:pStyle w:val="6"/>
            </w:pPr>
          </w:p>
        </w:tc>
        <w:tc>
          <w:tcPr>
            <w:tcW w:w="1286" w:type="dxa"/>
            <w:vAlign w:val="top"/>
          </w:tcPr>
          <w:p w14:paraId="014AA883">
            <w:pPr>
              <w:pStyle w:val="6"/>
            </w:pPr>
          </w:p>
        </w:tc>
        <w:tc>
          <w:tcPr>
            <w:tcW w:w="2347" w:type="dxa"/>
            <w:gridSpan w:val="2"/>
            <w:vAlign w:val="top"/>
          </w:tcPr>
          <w:p w14:paraId="308C0D12">
            <w:pPr>
              <w:pStyle w:val="6"/>
            </w:pPr>
          </w:p>
        </w:tc>
      </w:tr>
      <w:tr w14:paraId="7664E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1581" w:type="dxa"/>
            <w:gridSpan w:val="2"/>
            <w:vAlign w:val="top"/>
          </w:tcPr>
          <w:p w14:paraId="11544A2C">
            <w:pPr>
              <w:pStyle w:val="6"/>
            </w:pPr>
          </w:p>
        </w:tc>
        <w:tc>
          <w:tcPr>
            <w:tcW w:w="3490" w:type="dxa"/>
            <w:gridSpan w:val="4"/>
            <w:vAlign w:val="top"/>
          </w:tcPr>
          <w:p w14:paraId="4A709C42">
            <w:pPr>
              <w:pStyle w:val="6"/>
            </w:pPr>
          </w:p>
        </w:tc>
        <w:tc>
          <w:tcPr>
            <w:tcW w:w="1286" w:type="dxa"/>
            <w:vAlign w:val="top"/>
          </w:tcPr>
          <w:p w14:paraId="374692D3">
            <w:pPr>
              <w:pStyle w:val="6"/>
            </w:pPr>
          </w:p>
        </w:tc>
        <w:tc>
          <w:tcPr>
            <w:tcW w:w="2347" w:type="dxa"/>
            <w:gridSpan w:val="2"/>
            <w:vAlign w:val="top"/>
          </w:tcPr>
          <w:p w14:paraId="72DFF707">
            <w:pPr>
              <w:pStyle w:val="6"/>
            </w:pPr>
          </w:p>
        </w:tc>
      </w:tr>
      <w:tr w14:paraId="7138C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1581" w:type="dxa"/>
            <w:gridSpan w:val="2"/>
            <w:vAlign w:val="top"/>
          </w:tcPr>
          <w:p w14:paraId="626526C8">
            <w:pPr>
              <w:pStyle w:val="6"/>
            </w:pPr>
          </w:p>
        </w:tc>
        <w:tc>
          <w:tcPr>
            <w:tcW w:w="3490" w:type="dxa"/>
            <w:gridSpan w:val="4"/>
            <w:vAlign w:val="top"/>
          </w:tcPr>
          <w:p w14:paraId="504CA384">
            <w:pPr>
              <w:pStyle w:val="6"/>
            </w:pPr>
          </w:p>
        </w:tc>
        <w:tc>
          <w:tcPr>
            <w:tcW w:w="1286" w:type="dxa"/>
            <w:vAlign w:val="top"/>
          </w:tcPr>
          <w:p w14:paraId="5006C722">
            <w:pPr>
              <w:pStyle w:val="6"/>
            </w:pPr>
          </w:p>
        </w:tc>
        <w:tc>
          <w:tcPr>
            <w:tcW w:w="2347" w:type="dxa"/>
            <w:gridSpan w:val="2"/>
            <w:vAlign w:val="top"/>
          </w:tcPr>
          <w:p w14:paraId="6E37B5A8">
            <w:pPr>
              <w:pStyle w:val="6"/>
            </w:pPr>
          </w:p>
        </w:tc>
      </w:tr>
      <w:tr w14:paraId="1BA85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1581" w:type="dxa"/>
            <w:gridSpan w:val="2"/>
            <w:vAlign w:val="top"/>
          </w:tcPr>
          <w:p w14:paraId="0B7137F9">
            <w:pPr>
              <w:pStyle w:val="6"/>
            </w:pPr>
          </w:p>
        </w:tc>
        <w:tc>
          <w:tcPr>
            <w:tcW w:w="3490" w:type="dxa"/>
            <w:gridSpan w:val="4"/>
            <w:vAlign w:val="top"/>
          </w:tcPr>
          <w:p w14:paraId="33A04378">
            <w:pPr>
              <w:pStyle w:val="6"/>
            </w:pPr>
          </w:p>
        </w:tc>
        <w:tc>
          <w:tcPr>
            <w:tcW w:w="1286" w:type="dxa"/>
            <w:vAlign w:val="top"/>
          </w:tcPr>
          <w:p w14:paraId="53A68CFD">
            <w:pPr>
              <w:pStyle w:val="6"/>
            </w:pPr>
          </w:p>
        </w:tc>
        <w:tc>
          <w:tcPr>
            <w:tcW w:w="2347" w:type="dxa"/>
            <w:gridSpan w:val="2"/>
            <w:vAlign w:val="top"/>
          </w:tcPr>
          <w:p w14:paraId="5E985068">
            <w:pPr>
              <w:pStyle w:val="6"/>
            </w:pPr>
          </w:p>
        </w:tc>
      </w:tr>
      <w:tr w14:paraId="3052D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7" w:hRule="atLeast"/>
        </w:trPr>
        <w:tc>
          <w:tcPr>
            <w:tcW w:w="1581" w:type="dxa"/>
            <w:gridSpan w:val="2"/>
            <w:vAlign w:val="top"/>
          </w:tcPr>
          <w:p w14:paraId="06E5F62A">
            <w:pPr>
              <w:pStyle w:val="6"/>
            </w:pPr>
          </w:p>
        </w:tc>
        <w:tc>
          <w:tcPr>
            <w:tcW w:w="3490" w:type="dxa"/>
            <w:gridSpan w:val="4"/>
            <w:vAlign w:val="top"/>
          </w:tcPr>
          <w:p w14:paraId="209309A1">
            <w:pPr>
              <w:pStyle w:val="6"/>
            </w:pPr>
          </w:p>
        </w:tc>
        <w:tc>
          <w:tcPr>
            <w:tcW w:w="1286" w:type="dxa"/>
            <w:vAlign w:val="top"/>
          </w:tcPr>
          <w:p w14:paraId="18318688">
            <w:pPr>
              <w:pStyle w:val="6"/>
            </w:pPr>
          </w:p>
        </w:tc>
        <w:tc>
          <w:tcPr>
            <w:tcW w:w="2347" w:type="dxa"/>
            <w:gridSpan w:val="2"/>
            <w:vAlign w:val="top"/>
          </w:tcPr>
          <w:p w14:paraId="4C207C06">
            <w:pPr>
              <w:pStyle w:val="6"/>
            </w:pPr>
          </w:p>
        </w:tc>
      </w:tr>
      <w:tr w14:paraId="6B59D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581" w:type="dxa"/>
            <w:gridSpan w:val="2"/>
            <w:vAlign w:val="top"/>
          </w:tcPr>
          <w:p w14:paraId="228C1873">
            <w:pPr>
              <w:pStyle w:val="6"/>
            </w:pPr>
          </w:p>
        </w:tc>
        <w:tc>
          <w:tcPr>
            <w:tcW w:w="3490" w:type="dxa"/>
            <w:gridSpan w:val="4"/>
            <w:vAlign w:val="top"/>
          </w:tcPr>
          <w:p w14:paraId="47A07101">
            <w:pPr>
              <w:pStyle w:val="6"/>
            </w:pPr>
          </w:p>
        </w:tc>
        <w:tc>
          <w:tcPr>
            <w:tcW w:w="1286" w:type="dxa"/>
            <w:vAlign w:val="top"/>
          </w:tcPr>
          <w:p w14:paraId="1605501A">
            <w:pPr>
              <w:pStyle w:val="6"/>
            </w:pPr>
          </w:p>
        </w:tc>
        <w:tc>
          <w:tcPr>
            <w:tcW w:w="2347" w:type="dxa"/>
            <w:gridSpan w:val="2"/>
            <w:vAlign w:val="top"/>
          </w:tcPr>
          <w:p w14:paraId="5F464AD7">
            <w:pPr>
              <w:pStyle w:val="6"/>
            </w:pPr>
          </w:p>
        </w:tc>
      </w:tr>
    </w:tbl>
    <w:p w14:paraId="692CCE6F">
      <w:pPr>
        <w:pStyle w:val="2"/>
      </w:pPr>
    </w:p>
    <w:p w14:paraId="338EB7C1">
      <w:pPr>
        <w:sectPr>
          <w:footerReference r:id="rId45" w:type="default"/>
          <w:pgSz w:w="11905" w:h="16839"/>
          <w:pgMar w:top="1430" w:right="1598" w:bottom="1156" w:left="1142" w:header="0" w:footer="994" w:gutter="0"/>
          <w:cols w:space="720" w:num="1"/>
        </w:sectPr>
      </w:pPr>
    </w:p>
    <w:p w14:paraId="251288A9">
      <w:pPr>
        <w:spacing w:before="107" w:line="219" w:lineRule="auto"/>
        <w:ind w:left="129"/>
        <w:rPr>
          <w:rFonts w:ascii="宋体" w:hAnsi="宋体" w:eastAsia="宋体" w:cs="宋体"/>
          <w:sz w:val="24"/>
          <w:szCs w:val="24"/>
        </w:rPr>
      </w:pPr>
      <w:r>
        <w:rPr>
          <w:rFonts w:ascii="宋体" w:hAnsi="宋体" w:eastAsia="宋体" w:cs="宋体"/>
          <w:spacing w:val="-3"/>
          <w:sz w:val="24"/>
          <w:szCs w:val="24"/>
        </w:rPr>
        <w:t>附件：项目经理无在建承诺书</w:t>
      </w:r>
    </w:p>
    <w:p w14:paraId="0E8085A2">
      <w:pPr>
        <w:pStyle w:val="2"/>
        <w:spacing w:line="337" w:lineRule="auto"/>
      </w:pPr>
    </w:p>
    <w:p w14:paraId="22FFA161">
      <w:pPr>
        <w:pStyle w:val="2"/>
        <w:spacing w:line="337" w:lineRule="auto"/>
      </w:pPr>
    </w:p>
    <w:p w14:paraId="4B771C6F">
      <w:pPr>
        <w:spacing w:before="78" w:line="219" w:lineRule="auto"/>
        <w:ind w:left="3628"/>
        <w:rPr>
          <w:rFonts w:ascii="宋体" w:hAnsi="宋体" w:eastAsia="宋体" w:cs="宋体"/>
          <w:sz w:val="24"/>
          <w:szCs w:val="24"/>
        </w:rPr>
      </w:pPr>
      <w:r>
        <w:rPr>
          <w:rFonts w:ascii="宋体" w:hAnsi="宋体" w:eastAsia="宋体" w:cs="宋体"/>
          <w:b/>
          <w:bCs/>
          <w:spacing w:val="-3"/>
          <w:sz w:val="24"/>
          <w:szCs w:val="24"/>
        </w:rPr>
        <w:t>项目经理无在建承诺书</w:t>
      </w:r>
    </w:p>
    <w:p w14:paraId="5E20257E">
      <w:pPr>
        <w:pStyle w:val="2"/>
        <w:spacing w:line="296" w:lineRule="auto"/>
      </w:pPr>
    </w:p>
    <w:p w14:paraId="46DD6EB3">
      <w:pPr>
        <w:pStyle w:val="2"/>
        <w:spacing w:line="297" w:lineRule="auto"/>
      </w:pPr>
    </w:p>
    <w:p w14:paraId="34A51DA6">
      <w:pPr>
        <w:tabs>
          <w:tab w:val="left" w:pos="186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036CF008">
      <w:pPr>
        <w:pStyle w:val="2"/>
        <w:spacing w:line="303" w:lineRule="auto"/>
      </w:pPr>
    </w:p>
    <w:p w14:paraId="7B26FD11">
      <w:pPr>
        <w:pStyle w:val="2"/>
        <w:spacing w:line="303" w:lineRule="auto"/>
      </w:pPr>
    </w:p>
    <w:p w14:paraId="7D6D7A09">
      <w:pPr>
        <w:spacing w:before="78" w:line="219" w:lineRule="auto"/>
        <w:ind w:left="10"/>
        <w:rPr>
          <w:rFonts w:ascii="宋体" w:hAnsi="宋体" w:eastAsia="宋体" w:cs="宋体"/>
          <w:sz w:val="24"/>
          <w:szCs w:val="24"/>
        </w:rPr>
      </w:pPr>
      <w:r>
        <w:rPr>
          <w:rFonts w:ascii="宋体" w:hAnsi="宋体" w:eastAsia="宋体" w:cs="宋体"/>
          <w:sz w:val="24"/>
          <w:szCs w:val="24"/>
        </w:rPr>
        <w:t>根据贵方要求和有关规定，我们对项目经理无在建事项在此做</w:t>
      </w:r>
      <w:r>
        <w:rPr>
          <w:rFonts w:ascii="宋体" w:hAnsi="宋体" w:eastAsia="宋体" w:cs="宋体"/>
          <w:spacing w:val="-1"/>
          <w:sz w:val="24"/>
          <w:szCs w:val="24"/>
        </w:rPr>
        <w:t>出如下郑重声明和承诺：</w:t>
      </w:r>
    </w:p>
    <w:p w14:paraId="1BF6728F">
      <w:pPr>
        <w:spacing w:before="213" w:line="335" w:lineRule="auto"/>
        <w:ind w:left="8" w:firstLine="584"/>
        <w:rPr>
          <w:rFonts w:ascii="宋体" w:hAnsi="宋体" w:eastAsia="宋体" w:cs="宋体"/>
          <w:sz w:val="20"/>
          <w:szCs w:val="20"/>
        </w:rPr>
      </w:pPr>
      <w:r>
        <w:rPr>
          <w:rFonts w:ascii="宋体" w:hAnsi="宋体" w:eastAsia="宋体" w:cs="宋体"/>
          <w:spacing w:val="8"/>
          <w:sz w:val="20"/>
          <w:szCs w:val="20"/>
        </w:rPr>
        <w:t xml:space="preserve">1、我方拟派往 </w:t>
      </w:r>
      <w:r>
        <w:rPr>
          <w:rFonts w:ascii="宋体" w:hAnsi="宋体" w:eastAsia="宋体" w:cs="宋体"/>
          <w:sz w:val="20"/>
          <w:szCs w:val="20"/>
          <w:u w:val="single" w:color="auto"/>
        </w:rPr>
        <w:t xml:space="preserve">         </w:t>
      </w:r>
      <w:r>
        <w:rPr>
          <w:rFonts w:ascii="宋体" w:hAnsi="宋体" w:eastAsia="宋体" w:cs="宋体"/>
          <w:spacing w:val="8"/>
          <w:sz w:val="20"/>
          <w:szCs w:val="20"/>
        </w:rPr>
        <w:t>（项目名称）的项目经理是</w:t>
      </w:r>
      <w:r>
        <w:rPr>
          <w:rFonts w:ascii="宋体" w:hAnsi="宋体" w:eastAsia="宋体" w:cs="宋体"/>
          <w:spacing w:val="-97"/>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（姓名</w:t>
      </w:r>
      <w:r>
        <w:rPr>
          <w:rFonts w:ascii="宋体" w:hAnsi="宋体" w:eastAsia="宋体" w:cs="宋体"/>
          <w:spacing w:val="18"/>
          <w:sz w:val="20"/>
          <w:szCs w:val="20"/>
        </w:rPr>
        <w:t>），</w:t>
      </w:r>
      <w:r>
        <w:rPr>
          <w:rFonts w:ascii="宋体" w:hAnsi="宋体" w:eastAsia="宋体" w:cs="宋体"/>
          <w:spacing w:val="8"/>
          <w:sz w:val="20"/>
          <w:szCs w:val="20"/>
        </w:rPr>
        <w:t>专业和级别是</w:t>
      </w:r>
      <w:r>
        <w:rPr>
          <w:rFonts w:ascii="宋体" w:hAnsi="宋体" w:eastAsia="宋体" w:cs="宋体"/>
          <w:spacing w:val="1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注册</w:t>
      </w:r>
      <w:r>
        <w:rPr>
          <w:rFonts w:ascii="宋体" w:hAnsi="宋体" w:eastAsia="宋体" w:cs="宋体"/>
          <w:spacing w:val="6"/>
          <w:sz w:val="20"/>
          <w:szCs w:val="20"/>
        </w:rPr>
        <w:t>证编号是</w:t>
      </w:r>
      <w:r>
        <w:rPr>
          <w:rFonts w:ascii="宋体" w:hAnsi="宋体" w:eastAsia="宋体" w:cs="宋体"/>
          <w:spacing w:val="-8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安全考核合格证编号是</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55D402FD">
      <w:pPr>
        <w:spacing w:before="235" w:line="337" w:lineRule="auto"/>
        <w:ind w:left="12" w:firstLine="567"/>
        <w:rPr>
          <w:rFonts w:ascii="宋体" w:hAnsi="宋体" w:eastAsia="宋体" w:cs="宋体"/>
          <w:sz w:val="20"/>
          <w:szCs w:val="20"/>
        </w:rPr>
      </w:pPr>
      <w:r>
        <w:rPr>
          <w:rFonts w:ascii="宋体" w:hAnsi="宋体" w:eastAsia="宋体" w:cs="宋体"/>
          <w:spacing w:val="8"/>
          <w:sz w:val="20"/>
          <w:szCs w:val="20"/>
        </w:rPr>
        <w:t>2、我在现阶段没有担任任何在施建设工程项目的项目经理，也无近日与本项目冲突的中标或正在进</w:t>
      </w:r>
      <w:r>
        <w:rPr>
          <w:rFonts w:ascii="宋体" w:hAnsi="宋体" w:eastAsia="宋体" w:cs="宋体"/>
          <w:spacing w:val="7"/>
          <w:sz w:val="20"/>
          <w:szCs w:val="20"/>
        </w:rPr>
        <w:t>行合同谈判的项目。</w:t>
      </w:r>
    </w:p>
    <w:p w14:paraId="0AB97FF2">
      <w:pPr>
        <w:spacing w:before="234" w:line="336" w:lineRule="auto"/>
        <w:ind w:left="8" w:firstLine="572"/>
        <w:rPr>
          <w:rFonts w:ascii="宋体" w:hAnsi="宋体" w:eastAsia="宋体" w:cs="宋体"/>
          <w:sz w:val="20"/>
          <w:szCs w:val="20"/>
        </w:rPr>
      </w:pPr>
      <w:r>
        <w:rPr>
          <w:rFonts w:ascii="宋体" w:hAnsi="宋体" w:eastAsia="宋体" w:cs="宋体"/>
          <w:spacing w:val="8"/>
          <w:sz w:val="20"/>
          <w:szCs w:val="20"/>
        </w:rPr>
        <w:t>3、我保证上述信息的真实和准确，并愿意承担因我就此弄虚作假所引起的一切不良和法律后果，包括上报证件的主管部门。</w:t>
      </w:r>
    </w:p>
    <w:p w14:paraId="106F687F">
      <w:pPr>
        <w:spacing w:before="234" w:line="336" w:lineRule="auto"/>
        <w:ind w:left="13" w:firstLine="563"/>
        <w:rPr>
          <w:rFonts w:ascii="宋体" w:hAnsi="宋体" w:eastAsia="宋体" w:cs="宋体"/>
          <w:sz w:val="20"/>
          <w:szCs w:val="20"/>
        </w:rPr>
      </w:pPr>
      <w:r>
        <w:rPr>
          <w:rFonts w:ascii="宋体" w:hAnsi="宋体" w:eastAsia="宋体" w:cs="宋体"/>
          <w:spacing w:val="8"/>
          <w:sz w:val="20"/>
          <w:szCs w:val="20"/>
        </w:rPr>
        <w:t>4、公司也保证上述信息的真实和准确，并愿意承担因我方就此弄虚作假所引起的一切不良和法律后</w:t>
      </w:r>
      <w:r>
        <w:rPr>
          <w:rFonts w:ascii="宋体" w:hAnsi="宋体" w:eastAsia="宋体" w:cs="宋体"/>
          <w:spacing w:val="7"/>
          <w:sz w:val="20"/>
          <w:szCs w:val="20"/>
        </w:rPr>
        <w:t>果，</w:t>
      </w:r>
      <w:r>
        <w:rPr>
          <w:rFonts w:ascii="宋体" w:hAnsi="宋体" w:eastAsia="宋体" w:cs="宋体"/>
          <w:spacing w:val="-41"/>
          <w:sz w:val="20"/>
          <w:szCs w:val="20"/>
        </w:rPr>
        <w:t xml:space="preserve"> </w:t>
      </w:r>
      <w:r>
        <w:rPr>
          <w:rFonts w:ascii="宋体" w:hAnsi="宋体" w:eastAsia="宋体" w:cs="宋体"/>
          <w:spacing w:val="7"/>
          <w:sz w:val="20"/>
          <w:szCs w:val="20"/>
        </w:rPr>
        <w:t>以及招标人相应的没收、处罚或向招标人赔偿等经济责任。</w:t>
      </w:r>
    </w:p>
    <w:p w14:paraId="4316AFAA">
      <w:pPr>
        <w:spacing w:before="236" w:line="228" w:lineRule="auto"/>
        <w:ind w:left="577"/>
        <w:rPr>
          <w:rFonts w:ascii="宋体" w:hAnsi="宋体" w:eastAsia="宋体" w:cs="宋体"/>
          <w:sz w:val="20"/>
          <w:szCs w:val="20"/>
        </w:rPr>
      </w:pPr>
      <w:r>
        <w:rPr>
          <w:rFonts w:ascii="宋体" w:hAnsi="宋体" w:eastAsia="宋体" w:cs="宋体"/>
          <w:spacing w:val="5"/>
          <w:sz w:val="20"/>
          <w:szCs w:val="20"/>
        </w:rPr>
        <w:t>特此承诺。</w:t>
      </w:r>
    </w:p>
    <w:p w14:paraId="16FD6949">
      <w:pPr>
        <w:pStyle w:val="2"/>
        <w:spacing w:line="267" w:lineRule="auto"/>
      </w:pPr>
    </w:p>
    <w:p w14:paraId="363E324C">
      <w:pPr>
        <w:pStyle w:val="2"/>
        <w:spacing w:line="267" w:lineRule="auto"/>
      </w:pPr>
    </w:p>
    <w:p w14:paraId="7EF79EAE">
      <w:pPr>
        <w:pStyle w:val="2"/>
        <w:spacing w:line="267" w:lineRule="auto"/>
      </w:pPr>
    </w:p>
    <w:p w14:paraId="6FE1A6C9">
      <w:pPr>
        <w:pStyle w:val="2"/>
        <w:spacing w:line="267" w:lineRule="auto"/>
      </w:pPr>
    </w:p>
    <w:p w14:paraId="4A1711CC">
      <w:pPr>
        <w:pStyle w:val="2"/>
        <w:spacing w:line="267" w:lineRule="auto"/>
      </w:pPr>
    </w:p>
    <w:p w14:paraId="2419C225">
      <w:pPr>
        <w:pStyle w:val="2"/>
        <w:spacing w:line="267" w:lineRule="auto"/>
      </w:pPr>
    </w:p>
    <w:p w14:paraId="71FF8139">
      <w:pPr>
        <w:pStyle w:val="2"/>
        <w:spacing w:line="268" w:lineRule="auto"/>
      </w:pPr>
    </w:p>
    <w:p w14:paraId="165DD20E">
      <w:pPr>
        <w:pStyle w:val="2"/>
        <w:spacing w:line="268" w:lineRule="auto"/>
      </w:pPr>
    </w:p>
    <w:p w14:paraId="6C16AD6F">
      <w:pPr>
        <w:spacing w:before="78" w:line="219" w:lineRule="auto"/>
        <w:ind w:left="490"/>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p>
    <w:p w14:paraId="2A005CCC">
      <w:pPr>
        <w:pStyle w:val="2"/>
        <w:spacing w:line="277" w:lineRule="auto"/>
      </w:pPr>
    </w:p>
    <w:p w14:paraId="5360CB8E">
      <w:pPr>
        <w:spacing w:before="78" w:line="219" w:lineRule="auto"/>
        <w:ind w:left="491"/>
        <w:rPr>
          <w:rFonts w:ascii="宋体" w:hAnsi="宋体" w:eastAsia="宋体" w:cs="宋体"/>
          <w:sz w:val="24"/>
          <w:szCs w:val="24"/>
        </w:rPr>
      </w:pPr>
      <w:r>
        <w:rPr>
          <w:rFonts w:ascii="宋体" w:hAnsi="宋体" w:eastAsia="宋体" w:cs="宋体"/>
          <w:spacing w:val="-2"/>
          <w:sz w:val="24"/>
          <w:szCs w:val="24"/>
        </w:rPr>
        <w:t>法定代表人（签字</w:t>
      </w:r>
      <w:r>
        <w:rPr>
          <w:rFonts w:ascii="宋体" w:hAnsi="宋体" w:eastAsia="宋体" w:cs="宋体"/>
          <w:spacing w:val="2"/>
          <w:sz w:val="24"/>
          <w:szCs w:val="24"/>
        </w:rPr>
        <w:t>）：</w:t>
      </w:r>
    </w:p>
    <w:p w14:paraId="32A5C4D1">
      <w:pPr>
        <w:pStyle w:val="2"/>
        <w:spacing w:line="278" w:lineRule="auto"/>
      </w:pPr>
    </w:p>
    <w:p w14:paraId="1D9DF2DA">
      <w:pPr>
        <w:spacing w:before="79" w:line="219" w:lineRule="auto"/>
        <w:ind w:left="491"/>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7418769E">
      <w:pPr>
        <w:spacing w:line="219" w:lineRule="auto"/>
        <w:rPr>
          <w:rFonts w:ascii="宋体" w:hAnsi="宋体" w:eastAsia="宋体" w:cs="宋体"/>
          <w:sz w:val="24"/>
          <w:szCs w:val="24"/>
        </w:rPr>
        <w:sectPr>
          <w:footerReference r:id="rId46" w:type="default"/>
          <w:pgSz w:w="11905" w:h="16839"/>
          <w:pgMar w:top="1431" w:right="1135" w:bottom="1156" w:left="1131" w:header="0" w:footer="994" w:gutter="0"/>
          <w:cols w:space="720" w:num="1"/>
        </w:sectPr>
      </w:pPr>
    </w:p>
    <w:p w14:paraId="38315EE1">
      <w:pPr>
        <w:pStyle w:val="2"/>
        <w:spacing w:line="314" w:lineRule="auto"/>
      </w:pPr>
    </w:p>
    <w:p w14:paraId="6C4B6BC2">
      <w:pPr>
        <w:pStyle w:val="2"/>
        <w:spacing w:line="314" w:lineRule="auto"/>
      </w:pPr>
    </w:p>
    <w:p w14:paraId="0D625EE9">
      <w:pPr>
        <w:pStyle w:val="2"/>
        <w:spacing w:line="315" w:lineRule="auto"/>
      </w:pPr>
    </w:p>
    <w:p w14:paraId="6B299569">
      <w:pPr>
        <w:spacing w:before="101" w:line="225" w:lineRule="auto"/>
        <w:ind w:left="3977"/>
        <w:outlineLvl w:val="1"/>
        <w:rPr>
          <w:rFonts w:ascii="宋体" w:hAnsi="宋体" w:eastAsia="宋体" w:cs="宋体"/>
          <w:sz w:val="31"/>
          <w:szCs w:val="31"/>
        </w:rPr>
      </w:pPr>
      <w:r>
        <w:rPr>
          <w:rFonts w:ascii="宋体" w:hAnsi="宋体" w:eastAsia="宋体" w:cs="宋体"/>
          <w:b/>
          <w:bCs/>
          <w:spacing w:val="5"/>
          <w:sz w:val="31"/>
          <w:szCs w:val="31"/>
        </w:rPr>
        <w:t>七、类似业绩</w:t>
      </w:r>
    </w:p>
    <w:p w14:paraId="6FEAD4F2">
      <w:pPr>
        <w:spacing w:before="120"/>
      </w:pPr>
    </w:p>
    <w:tbl>
      <w:tblPr>
        <w:tblStyle w:val="5"/>
        <w:tblW w:w="98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0"/>
        <w:gridCol w:w="1645"/>
        <w:gridCol w:w="1645"/>
        <w:gridCol w:w="1645"/>
        <w:gridCol w:w="1962"/>
        <w:gridCol w:w="1335"/>
      </w:tblGrid>
      <w:tr w14:paraId="49975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1650" w:type="dxa"/>
            <w:vAlign w:val="top"/>
          </w:tcPr>
          <w:p w14:paraId="35FB9971">
            <w:pPr>
              <w:pStyle w:val="6"/>
              <w:spacing w:line="307" w:lineRule="auto"/>
            </w:pPr>
          </w:p>
          <w:p w14:paraId="6E43AEE4">
            <w:pPr>
              <w:spacing w:before="78" w:line="221" w:lineRule="auto"/>
              <w:ind w:left="590"/>
              <w:rPr>
                <w:rFonts w:ascii="宋体" w:hAnsi="宋体" w:eastAsia="宋体" w:cs="宋体"/>
                <w:sz w:val="24"/>
                <w:szCs w:val="24"/>
              </w:rPr>
            </w:pPr>
            <w:r>
              <w:rPr>
                <w:rFonts w:ascii="宋体" w:hAnsi="宋体" w:eastAsia="宋体" w:cs="宋体"/>
                <w:spacing w:val="-5"/>
                <w:sz w:val="24"/>
                <w:szCs w:val="24"/>
              </w:rPr>
              <w:t>序号</w:t>
            </w:r>
          </w:p>
        </w:tc>
        <w:tc>
          <w:tcPr>
            <w:tcW w:w="1645" w:type="dxa"/>
            <w:vAlign w:val="top"/>
          </w:tcPr>
          <w:p w14:paraId="2BD5AC2D">
            <w:pPr>
              <w:pStyle w:val="6"/>
              <w:spacing w:line="307" w:lineRule="auto"/>
            </w:pPr>
          </w:p>
          <w:p w14:paraId="15D01A1A">
            <w:pPr>
              <w:spacing w:before="78" w:line="220" w:lineRule="auto"/>
              <w:ind w:left="351"/>
              <w:rPr>
                <w:rFonts w:ascii="宋体" w:hAnsi="宋体" w:eastAsia="宋体" w:cs="宋体"/>
                <w:sz w:val="24"/>
                <w:szCs w:val="24"/>
              </w:rPr>
            </w:pPr>
            <w:r>
              <w:rPr>
                <w:rFonts w:ascii="宋体" w:hAnsi="宋体" w:eastAsia="宋体" w:cs="宋体"/>
                <w:spacing w:val="-4"/>
                <w:sz w:val="24"/>
                <w:szCs w:val="24"/>
              </w:rPr>
              <w:t>项目名称</w:t>
            </w:r>
          </w:p>
        </w:tc>
        <w:tc>
          <w:tcPr>
            <w:tcW w:w="1645" w:type="dxa"/>
            <w:vAlign w:val="top"/>
          </w:tcPr>
          <w:p w14:paraId="52AAF359">
            <w:pPr>
              <w:pStyle w:val="6"/>
              <w:spacing w:line="307" w:lineRule="auto"/>
            </w:pPr>
          </w:p>
          <w:p w14:paraId="4ED72992">
            <w:pPr>
              <w:spacing w:before="78" w:line="219" w:lineRule="auto"/>
              <w:ind w:left="349"/>
              <w:rPr>
                <w:rFonts w:ascii="宋体" w:hAnsi="宋体" w:eastAsia="宋体" w:cs="宋体"/>
                <w:sz w:val="24"/>
                <w:szCs w:val="24"/>
              </w:rPr>
            </w:pPr>
            <w:r>
              <w:rPr>
                <w:rFonts w:ascii="宋体" w:hAnsi="宋体" w:eastAsia="宋体" w:cs="宋体"/>
                <w:spacing w:val="-3"/>
                <w:sz w:val="24"/>
                <w:szCs w:val="24"/>
              </w:rPr>
              <w:t>合同金额</w:t>
            </w:r>
          </w:p>
        </w:tc>
        <w:tc>
          <w:tcPr>
            <w:tcW w:w="1645" w:type="dxa"/>
            <w:vAlign w:val="top"/>
          </w:tcPr>
          <w:p w14:paraId="4C206CFA">
            <w:pPr>
              <w:spacing w:before="146" w:line="330" w:lineRule="auto"/>
              <w:ind w:left="728" w:right="219" w:hanging="497"/>
              <w:rPr>
                <w:rFonts w:ascii="宋体" w:hAnsi="宋体" w:eastAsia="宋体" w:cs="宋体"/>
                <w:sz w:val="24"/>
                <w:szCs w:val="24"/>
              </w:rPr>
            </w:pPr>
            <w:r>
              <w:rPr>
                <w:rFonts w:ascii="宋体" w:hAnsi="宋体" w:eastAsia="宋体" w:cs="宋体"/>
                <w:spacing w:val="-3"/>
                <w:sz w:val="24"/>
                <w:szCs w:val="24"/>
              </w:rPr>
              <w:t>合同签订时</w:t>
            </w:r>
            <w:r>
              <w:rPr>
                <w:rFonts w:ascii="宋体" w:hAnsi="宋体" w:eastAsia="宋体" w:cs="宋体"/>
                <w:sz w:val="24"/>
                <w:szCs w:val="24"/>
              </w:rPr>
              <w:t>间</w:t>
            </w:r>
          </w:p>
        </w:tc>
        <w:tc>
          <w:tcPr>
            <w:tcW w:w="1962" w:type="dxa"/>
            <w:vAlign w:val="top"/>
          </w:tcPr>
          <w:p w14:paraId="7A3FEF77">
            <w:pPr>
              <w:spacing w:before="146" w:line="330" w:lineRule="auto"/>
              <w:ind w:left="154" w:right="136" w:hanging="5"/>
              <w:rPr>
                <w:rFonts w:ascii="宋体" w:hAnsi="宋体" w:eastAsia="宋体" w:cs="宋体"/>
                <w:sz w:val="24"/>
                <w:szCs w:val="24"/>
              </w:rPr>
            </w:pPr>
            <w:r>
              <w:rPr>
                <w:rFonts w:ascii="宋体" w:hAnsi="宋体" w:eastAsia="宋体" w:cs="宋体"/>
                <w:spacing w:val="-2"/>
                <w:sz w:val="24"/>
                <w:szCs w:val="24"/>
              </w:rPr>
              <w:t>委托单位称、联</w:t>
            </w:r>
            <w:r>
              <w:rPr>
                <w:rFonts w:ascii="宋体" w:hAnsi="宋体" w:eastAsia="宋体" w:cs="宋体"/>
                <w:spacing w:val="-3"/>
                <w:sz w:val="24"/>
                <w:szCs w:val="24"/>
              </w:rPr>
              <w:t>系人及联系方式</w:t>
            </w:r>
          </w:p>
        </w:tc>
        <w:tc>
          <w:tcPr>
            <w:tcW w:w="1335" w:type="dxa"/>
            <w:vAlign w:val="top"/>
          </w:tcPr>
          <w:p w14:paraId="295F8FC1">
            <w:pPr>
              <w:pStyle w:val="6"/>
              <w:spacing w:line="307" w:lineRule="auto"/>
            </w:pPr>
          </w:p>
          <w:p w14:paraId="42671BFD">
            <w:pPr>
              <w:spacing w:before="78" w:line="221" w:lineRule="auto"/>
              <w:ind w:left="437"/>
              <w:rPr>
                <w:rFonts w:ascii="宋体" w:hAnsi="宋体" w:eastAsia="宋体" w:cs="宋体"/>
                <w:sz w:val="24"/>
                <w:szCs w:val="24"/>
              </w:rPr>
            </w:pPr>
            <w:r>
              <w:rPr>
                <w:rFonts w:ascii="宋体" w:hAnsi="宋体" w:eastAsia="宋体" w:cs="宋体"/>
                <w:spacing w:val="-7"/>
                <w:sz w:val="24"/>
                <w:szCs w:val="24"/>
              </w:rPr>
              <w:t>备注</w:t>
            </w:r>
          </w:p>
        </w:tc>
      </w:tr>
      <w:tr w14:paraId="0F007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650" w:type="dxa"/>
            <w:vAlign w:val="top"/>
          </w:tcPr>
          <w:p w14:paraId="7D97818C">
            <w:pPr>
              <w:pStyle w:val="6"/>
            </w:pPr>
          </w:p>
        </w:tc>
        <w:tc>
          <w:tcPr>
            <w:tcW w:w="1645" w:type="dxa"/>
            <w:vAlign w:val="top"/>
          </w:tcPr>
          <w:p w14:paraId="2714DB2F">
            <w:pPr>
              <w:pStyle w:val="6"/>
            </w:pPr>
          </w:p>
        </w:tc>
        <w:tc>
          <w:tcPr>
            <w:tcW w:w="1645" w:type="dxa"/>
            <w:vAlign w:val="top"/>
          </w:tcPr>
          <w:p w14:paraId="324376ED">
            <w:pPr>
              <w:pStyle w:val="6"/>
            </w:pPr>
          </w:p>
        </w:tc>
        <w:tc>
          <w:tcPr>
            <w:tcW w:w="1645" w:type="dxa"/>
            <w:vAlign w:val="top"/>
          </w:tcPr>
          <w:p w14:paraId="627AB6E8">
            <w:pPr>
              <w:pStyle w:val="6"/>
            </w:pPr>
          </w:p>
        </w:tc>
        <w:tc>
          <w:tcPr>
            <w:tcW w:w="1962" w:type="dxa"/>
            <w:vAlign w:val="top"/>
          </w:tcPr>
          <w:p w14:paraId="23467EF9">
            <w:pPr>
              <w:pStyle w:val="6"/>
            </w:pPr>
          </w:p>
        </w:tc>
        <w:tc>
          <w:tcPr>
            <w:tcW w:w="1335" w:type="dxa"/>
            <w:vAlign w:val="top"/>
          </w:tcPr>
          <w:p w14:paraId="7623CEE0">
            <w:pPr>
              <w:pStyle w:val="6"/>
            </w:pPr>
          </w:p>
        </w:tc>
      </w:tr>
      <w:tr w14:paraId="48CB6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650" w:type="dxa"/>
            <w:vAlign w:val="top"/>
          </w:tcPr>
          <w:p w14:paraId="22ECA852">
            <w:pPr>
              <w:pStyle w:val="6"/>
            </w:pPr>
          </w:p>
        </w:tc>
        <w:tc>
          <w:tcPr>
            <w:tcW w:w="1645" w:type="dxa"/>
            <w:vAlign w:val="top"/>
          </w:tcPr>
          <w:p w14:paraId="31822B85">
            <w:pPr>
              <w:pStyle w:val="6"/>
            </w:pPr>
          </w:p>
        </w:tc>
        <w:tc>
          <w:tcPr>
            <w:tcW w:w="1645" w:type="dxa"/>
            <w:vAlign w:val="top"/>
          </w:tcPr>
          <w:p w14:paraId="61F490E6">
            <w:pPr>
              <w:pStyle w:val="6"/>
            </w:pPr>
          </w:p>
        </w:tc>
        <w:tc>
          <w:tcPr>
            <w:tcW w:w="1645" w:type="dxa"/>
            <w:vAlign w:val="top"/>
          </w:tcPr>
          <w:p w14:paraId="73A0585E">
            <w:pPr>
              <w:pStyle w:val="6"/>
            </w:pPr>
          </w:p>
        </w:tc>
        <w:tc>
          <w:tcPr>
            <w:tcW w:w="1962" w:type="dxa"/>
            <w:vAlign w:val="top"/>
          </w:tcPr>
          <w:p w14:paraId="54725AE5">
            <w:pPr>
              <w:pStyle w:val="6"/>
            </w:pPr>
          </w:p>
        </w:tc>
        <w:tc>
          <w:tcPr>
            <w:tcW w:w="1335" w:type="dxa"/>
            <w:vAlign w:val="top"/>
          </w:tcPr>
          <w:p w14:paraId="64B09AD2">
            <w:pPr>
              <w:pStyle w:val="6"/>
            </w:pPr>
          </w:p>
        </w:tc>
      </w:tr>
      <w:tr w14:paraId="6D411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650" w:type="dxa"/>
            <w:vAlign w:val="top"/>
          </w:tcPr>
          <w:p w14:paraId="460BE89A">
            <w:pPr>
              <w:pStyle w:val="6"/>
            </w:pPr>
          </w:p>
        </w:tc>
        <w:tc>
          <w:tcPr>
            <w:tcW w:w="1645" w:type="dxa"/>
            <w:vAlign w:val="top"/>
          </w:tcPr>
          <w:p w14:paraId="48BAE519">
            <w:pPr>
              <w:pStyle w:val="6"/>
            </w:pPr>
          </w:p>
        </w:tc>
        <w:tc>
          <w:tcPr>
            <w:tcW w:w="1645" w:type="dxa"/>
            <w:vAlign w:val="top"/>
          </w:tcPr>
          <w:p w14:paraId="55C3F8AA">
            <w:pPr>
              <w:pStyle w:val="6"/>
            </w:pPr>
          </w:p>
        </w:tc>
        <w:tc>
          <w:tcPr>
            <w:tcW w:w="1645" w:type="dxa"/>
            <w:vAlign w:val="top"/>
          </w:tcPr>
          <w:p w14:paraId="0B425A47">
            <w:pPr>
              <w:pStyle w:val="6"/>
            </w:pPr>
          </w:p>
        </w:tc>
        <w:tc>
          <w:tcPr>
            <w:tcW w:w="1962" w:type="dxa"/>
            <w:vAlign w:val="top"/>
          </w:tcPr>
          <w:p w14:paraId="555DC3AE">
            <w:pPr>
              <w:pStyle w:val="6"/>
            </w:pPr>
          </w:p>
        </w:tc>
        <w:tc>
          <w:tcPr>
            <w:tcW w:w="1335" w:type="dxa"/>
            <w:vAlign w:val="top"/>
          </w:tcPr>
          <w:p w14:paraId="35A77DBA">
            <w:pPr>
              <w:pStyle w:val="6"/>
            </w:pPr>
          </w:p>
        </w:tc>
      </w:tr>
      <w:tr w14:paraId="318FC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50" w:type="dxa"/>
            <w:vAlign w:val="top"/>
          </w:tcPr>
          <w:p w14:paraId="0E2AB851">
            <w:pPr>
              <w:pStyle w:val="6"/>
            </w:pPr>
          </w:p>
        </w:tc>
        <w:tc>
          <w:tcPr>
            <w:tcW w:w="1645" w:type="dxa"/>
            <w:vAlign w:val="top"/>
          </w:tcPr>
          <w:p w14:paraId="62988AD9">
            <w:pPr>
              <w:pStyle w:val="6"/>
            </w:pPr>
          </w:p>
        </w:tc>
        <w:tc>
          <w:tcPr>
            <w:tcW w:w="1645" w:type="dxa"/>
            <w:vAlign w:val="top"/>
          </w:tcPr>
          <w:p w14:paraId="012DF312">
            <w:pPr>
              <w:pStyle w:val="6"/>
            </w:pPr>
          </w:p>
        </w:tc>
        <w:tc>
          <w:tcPr>
            <w:tcW w:w="1645" w:type="dxa"/>
            <w:vAlign w:val="top"/>
          </w:tcPr>
          <w:p w14:paraId="63DF24FD">
            <w:pPr>
              <w:pStyle w:val="6"/>
            </w:pPr>
          </w:p>
        </w:tc>
        <w:tc>
          <w:tcPr>
            <w:tcW w:w="1962" w:type="dxa"/>
            <w:vAlign w:val="top"/>
          </w:tcPr>
          <w:p w14:paraId="78F0CAB4">
            <w:pPr>
              <w:pStyle w:val="6"/>
            </w:pPr>
          </w:p>
        </w:tc>
        <w:tc>
          <w:tcPr>
            <w:tcW w:w="1335" w:type="dxa"/>
            <w:vAlign w:val="top"/>
          </w:tcPr>
          <w:p w14:paraId="11519CF9">
            <w:pPr>
              <w:pStyle w:val="6"/>
            </w:pPr>
          </w:p>
        </w:tc>
      </w:tr>
      <w:tr w14:paraId="3E3C2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650" w:type="dxa"/>
            <w:vAlign w:val="top"/>
          </w:tcPr>
          <w:p w14:paraId="140B293B">
            <w:pPr>
              <w:pStyle w:val="6"/>
            </w:pPr>
          </w:p>
        </w:tc>
        <w:tc>
          <w:tcPr>
            <w:tcW w:w="1645" w:type="dxa"/>
            <w:vAlign w:val="top"/>
          </w:tcPr>
          <w:p w14:paraId="3E64E37F">
            <w:pPr>
              <w:pStyle w:val="6"/>
            </w:pPr>
          </w:p>
        </w:tc>
        <w:tc>
          <w:tcPr>
            <w:tcW w:w="1645" w:type="dxa"/>
            <w:vAlign w:val="top"/>
          </w:tcPr>
          <w:p w14:paraId="7F774612">
            <w:pPr>
              <w:pStyle w:val="6"/>
            </w:pPr>
          </w:p>
        </w:tc>
        <w:tc>
          <w:tcPr>
            <w:tcW w:w="1645" w:type="dxa"/>
            <w:vAlign w:val="top"/>
          </w:tcPr>
          <w:p w14:paraId="6BE25663">
            <w:pPr>
              <w:pStyle w:val="6"/>
            </w:pPr>
          </w:p>
        </w:tc>
        <w:tc>
          <w:tcPr>
            <w:tcW w:w="1962" w:type="dxa"/>
            <w:vAlign w:val="top"/>
          </w:tcPr>
          <w:p w14:paraId="19E6998D">
            <w:pPr>
              <w:pStyle w:val="6"/>
            </w:pPr>
          </w:p>
        </w:tc>
        <w:tc>
          <w:tcPr>
            <w:tcW w:w="1335" w:type="dxa"/>
            <w:vAlign w:val="top"/>
          </w:tcPr>
          <w:p w14:paraId="2039AA76">
            <w:pPr>
              <w:pStyle w:val="6"/>
            </w:pPr>
          </w:p>
        </w:tc>
      </w:tr>
      <w:tr w14:paraId="50204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50" w:type="dxa"/>
            <w:vAlign w:val="top"/>
          </w:tcPr>
          <w:p w14:paraId="58115BC7">
            <w:pPr>
              <w:pStyle w:val="6"/>
            </w:pPr>
          </w:p>
        </w:tc>
        <w:tc>
          <w:tcPr>
            <w:tcW w:w="1645" w:type="dxa"/>
            <w:vAlign w:val="top"/>
          </w:tcPr>
          <w:p w14:paraId="71779357">
            <w:pPr>
              <w:pStyle w:val="6"/>
            </w:pPr>
          </w:p>
        </w:tc>
        <w:tc>
          <w:tcPr>
            <w:tcW w:w="1645" w:type="dxa"/>
            <w:vAlign w:val="top"/>
          </w:tcPr>
          <w:p w14:paraId="3DEBE908">
            <w:pPr>
              <w:pStyle w:val="6"/>
            </w:pPr>
          </w:p>
        </w:tc>
        <w:tc>
          <w:tcPr>
            <w:tcW w:w="1645" w:type="dxa"/>
            <w:vAlign w:val="top"/>
          </w:tcPr>
          <w:p w14:paraId="7AA8B541">
            <w:pPr>
              <w:pStyle w:val="6"/>
            </w:pPr>
          </w:p>
        </w:tc>
        <w:tc>
          <w:tcPr>
            <w:tcW w:w="1962" w:type="dxa"/>
            <w:vAlign w:val="top"/>
          </w:tcPr>
          <w:p w14:paraId="7F561C47">
            <w:pPr>
              <w:pStyle w:val="6"/>
            </w:pPr>
          </w:p>
        </w:tc>
        <w:tc>
          <w:tcPr>
            <w:tcW w:w="1335" w:type="dxa"/>
            <w:vAlign w:val="top"/>
          </w:tcPr>
          <w:p w14:paraId="5FCC0B58">
            <w:pPr>
              <w:pStyle w:val="6"/>
            </w:pPr>
          </w:p>
        </w:tc>
      </w:tr>
      <w:tr w14:paraId="0942F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650" w:type="dxa"/>
            <w:vAlign w:val="top"/>
          </w:tcPr>
          <w:p w14:paraId="4C1DC8B9">
            <w:pPr>
              <w:pStyle w:val="6"/>
            </w:pPr>
          </w:p>
        </w:tc>
        <w:tc>
          <w:tcPr>
            <w:tcW w:w="1645" w:type="dxa"/>
            <w:vAlign w:val="top"/>
          </w:tcPr>
          <w:p w14:paraId="7EB491E4">
            <w:pPr>
              <w:pStyle w:val="6"/>
            </w:pPr>
          </w:p>
        </w:tc>
        <w:tc>
          <w:tcPr>
            <w:tcW w:w="1645" w:type="dxa"/>
            <w:vAlign w:val="top"/>
          </w:tcPr>
          <w:p w14:paraId="3EF864D7">
            <w:pPr>
              <w:pStyle w:val="6"/>
            </w:pPr>
          </w:p>
        </w:tc>
        <w:tc>
          <w:tcPr>
            <w:tcW w:w="1645" w:type="dxa"/>
            <w:vAlign w:val="top"/>
          </w:tcPr>
          <w:p w14:paraId="47E500AD">
            <w:pPr>
              <w:pStyle w:val="6"/>
            </w:pPr>
          </w:p>
        </w:tc>
        <w:tc>
          <w:tcPr>
            <w:tcW w:w="1962" w:type="dxa"/>
            <w:vAlign w:val="top"/>
          </w:tcPr>
          <w:p w14:paraId="0491B2DD">
            <w:pPr>
              <w:pStyle w:val="6"/>
            </w:pPr>
          </w:p>
        </w:tc>
        <w:tc>
          <w:tcPr>
            <w:tcW w:w="1335" w:type="dxa"/>
            <w:vAlign w:val="top"/>
          </w:tcPr>
          <w:p w14:paraId="6C4EDC0D">
            <w:pPr>
              <w:pStyle w:val="6"/>
            </w:pPr>
          </w:p>
        </w:tc>
      </w:tr>
      <w:tr w14:paraId="08B84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650" w:type="dxa"/>
            <w:vAlign w:val="top"/>
          </w:tcPr>
          <w:p w14:paraId="514DA300">
            <w:pPr>
              <w:pStyle w:val="6"/>
            </w:pPr>
          </w:p>
        </w:tc>
        <w:tc>
          <w:tcPr>
            <w:tcW w:w="1645" w:type="dxa"/>
            <w:vAlign w:val="top"/>
          </w:tcPr>
          <w:p w14:paraId="0580C99A">
            <w:pPr>
              <w:pStyle w:val="6"/>
            </w:pPr>
          </w:p>
        </w:tc>
        <w:tc>
          <w:tcPr>
            <w:tcW w:w="1645" w:type="dxa"/>
            <w:vAlign w:val="top"/>
          </w:tcPr>
          <w:p w14:paraId="1B122475">
            <w:pPr>
              <w:pStyle w:val="6"/>
            </w:pPr>
          </w:p>
        </w:tc>
        <w:tc>
          <w:tcPr>
            <w:tcW w:w="1645" w:type="dxa"/>
            <w:vAlign w:val="top"/>
          </w:tcPr>
          <w:p w14:paraId="5E59C970">
            <w:pPr>
              <w:pStyle w:val="6"/>
            </w:pPr>
          </w:p>
        </w:tc>
        <w:tc>
          <w:tcPr>
            <w:tcW w:w="1962" w:type="dxa"/>
            <w:vAlign w:val="top"/>
          </w:tcPr>
          <w:p w14:paraId="34DAA2BC">
            <w:pPr>
              <w:pStyle w:val="6"/>
            </w:pPr>
          </w:p>
        </w:tc>
        <w:tc>
          <w:tcPr>
            <w:tcW w:w="1335" w:type="dxa"/>
            <w:vAlign w:val="top"/>
          </w:tcPr>
          <w:p w14:paraId="142AB60D">
            <w:pPr>
              <w:pStyle w:val="6"/>
            </w:pPr>
          </w:p>
        </w:tc>
      </w:tr>
    </w:tbl>
    <w:p w14:paraId="26BF3CB2">
      <w:pPr>
        <w:pStyle w:val="2"/>
        <w:spacing w:line="298" w:lineRule="auto"/>
      </w:pPr>
    </w:p>
    <w:p w14:paraId="3358F8D4">
      <w:pPr>
        <w:spacing w:before="72" w:line="219" w:lineRule="auto"/>
        <w:ind w:left="120"/>
        <w:rPr>
          <w:rFonts w:ascii="宋体" w:hAnsi="宋体" w:eastAsia="宋体" w:cs="宋体"/>
          <w:sz w:val="22"/>
          <w:szCs w:val="22"/>
        </w:rPr>
      </w:pPr>
      <w:r>
        <w:rPr>
          <w:rFonts w:ascii="宋体" w:hAnsi="宋体" w:eastAsia="宋体" w:cs="宋体"/>
          <w:spacing w:val="-1"/>
          <w:sz w:val="22"/>
          <w:szCs w:val="22"/>
        </w:rPr>
        <w:t>注：后附合同扫描件。</w:t>
      </w:r>
    </w:p>
    <w:p w14:paraId="204975F1">
      <w:pPr>
        <w:spacing w:line="219" w:lineRule="auto"/>
        <w:rPr>
          <w:rFonts w:ascii="宋体" w:hAnsi="宋体" w:eastAsia="宋体" w:cs="宋体"/>
          <w:sz w:val="22"/>
          <w:szCs w:val="22"/>
        </w:rPr>
        <w:sectPr>
          <w:footerReference r:id="rId47" w:type="default"/>
          <w:pgSz w:w="11905" w:h="16839"/>
          <w:pgMar w:top="1431" w:right="996" w:bottom="1156" w:left="1021" w:header="0" w:footer="994" w:gutter="0"/>
          <w:cols w:space="720" w:num="1"/>
        </w:sectPr>
      </w:pPr>
    </w:p>
    <w:p w14:paraId="1FECB088">
      <w:pPr>
        <w:pStyle w:val="2"/>
        <w:spacing w:line="314" w:lineRule="auto"/>
      </w:pPr>
    </w:p>
    <w:p w14:paraId="7D7EC443">
      <w:pPr>
        <w:pStyle w:val="2"/>
        <w:spacing w:line="315" w:lineRule="auto"/>
      </w:pPr>
    </w:p>
    <w:p w14:paraId="7C8A9611">
      <w:pPr>
        <w:pStyle w:val="2"/>
        <w:spacing w:line="315" w:lineRule="auto"/>
      </w:pPr>
    </w:p>
    <w:p w14:paraId="41210CA8">
      <w:pPr>
        <w:spacing w:before="101" w:line="224" w:lineRule="auto"/>
        <w:ind w:left="3863"/>
        <w:outlineLvl w:val="1"/>
        <w:rPr>
          <w:rFonts w:ascii="宋体" w:hAnsi="宋体" w:eastAsia="宋体" w:cs="宋体"/>
          <w:sz w:val="31"/>
          <w:szCs w:val="31"/>
        </w:rPr>
      </w:pPr>
      <w:r>
        <w:rPr>
          <w:rFonts w:ascii="宋体" w:hAnsi="宋体" w:eastAsia="宋体" w:cs="宋体"/>
          <w:b/>
          <w:bCs/>
          <w:spacing w:val="4"/>
          <w:sz w:val="31"/>
          <w:szCs w:val="31"/>
        </w:rPr>
        <w:t>八、其他材料</w:t>
      </w:r>
    </w:p>
    <w:p w14:paraId="0B39F962">
      <w:pPr>
        <w:pStyle w:val="2"/>
        <w:spacing w:line="247" w:lineRule="auto"/>
      </w:pPr>
    </w:p>
    <w:p w14:paraId="07E522F9">
      <w:pPr>
        <w:pStyle w:val="2"/>
        <w:spacing w:line="247" w:lineRule="auto"/>
      </w:pPr>
    </w:p>
    <w:p w14:paraId="21000679">
      <w:pPr>
        <w:pStyle w:val="2"/>
        <w:spacing w:line="247" w:lineRule="auto"/>
      </w:pPr>
    </w:p>
    <w:p w14:paraId="6A4E7DA8">
      <w:pPr>
        <w:pStyle w:val="2"/>
        <w:spacing w:line="247" w:lineRule="auto"/>
      </w:pPr>
    </w:p>
    <w:p w14:paraId="404A417D">
      <w:pPr>
        <w:spacing w:before="65" w:line="227" w:lineRule="auto"/>
        <w:rPr>
          <w:rFonts w:ascii="宋体" w:hAnsi="宋体" w:eastAsia="宋体" w:cs="宋体"/>
          <w:sz w:val="20"/>
          <w:szCs w:val="20"/>
        </w:rPr>
      </w:pPr>
      <w:r>
        <w:rPr>
          <w:rFonts w:ascii="宋体" w:hAnsi="宋体" w:eastAsia="宋体" w:cs="宋体"/>
          <w:spacing w:val="8"/>
          <w:sz w:val="20"/>
          <w:szCs w:val="20"/>
        </w:rPr>
        <w:t>供应商认为有必要提供的资料。</w:t>
      </w:r>
    </w:p>
    <w:p w14:paraId="65B793D8">
      <w:pPr>
        <w:spacing w:line="227" w:lineRule="auto"/>
        <w:rPr>
          <w:rFonts w:ascii="宋体" w:hAnsi="宋体" w:eastAsia="宋体" w:cs="宋体"/>
          <w:sz w:val="20"/>
          <w:szCs w:val="20"/>
        </w:rPr>
        <w:sectPr>
          <w:footerReference r:id="rId48" w:type="default"/>
          <w:pgSz w:w="11905" w:h="16839"/>
          <w:pgMar w:top="1431" w:right="1785" w:bottom="1156" w:left="1140" w:header="0" w:footer="994" w:gutter="0"/>
          <w:cols w:space="720" w:num="1"/>
        </w:sectPr>
      </w:pPr>
    </w:p>
    <w:p w14:paraId="24C7E650">
      <w:pPr>
        <w:pStyle w:val="2"/>
        <w:spacing w:line="247" w:lineRule="auto"/>
      </w:pPr>
    </w:p>
    <w:p w14:paraId="6025CDE1">
      <w:pPr>
        <w:pStyle w:val="2"/>
        <w:spacing w:line="247" w:lineRule="auto"/>
      </w:pPr>
    </w:p>
    <w:p w14:paraId="04C3C4A6">
      <w:pPr>
        <w:pStyle w:val="2"/>
        <w:spacing w:line="247" w:lineRule="auto"/>
      </w:pPr>
    </w:p>
    <w:p w14:paraId="343B09A3">
      <w:pPr>
        <w:pStyle w:val="2"/>
        <w:spacing w:line="247" w:lineRule="auto"/>
      </w:pPr>
    </w:p>
    <w:p w14:paraId="75B1BAB2">
      <w:pPr>
        <w:pStyle w:val="2"/>
        <w:spacing w:line="247" w:lineRule="auto"/>
      </w:pPr>
    </w:p>
    <w:p w14:paraId="71CFC1EA">
      <w:pPr>
        <w:pStyle w:val="2"/>
        <w:spacing w:line="247" w:lineRule="auto"/>
      </w:pPr>
    </w:p>
    <w:p w14:paraId="6DD14941">
      <w:pPr>
        <w:pStyle w:val="2"/>
        <w:spacing w:line="247" w:lineRule="auto"/>
      </w:pPr>
    </w:p>
    <w:p w14:paraId="3E3F9898">
      <w:pPr>
        <w:pStyle w:val="2"/>
        <w:spacing w:line="247" w:lineRule="auto"/>
      </w:pPr>
    </w:p>
    <w:p w14:paraId="00171CBA">
      <w:pPr>
        <w:pStyle w:val="2"/>
        <w:spacing w:line="247" w:lineRule="auto"/>
      </w:pPr>
    </w:p>
    <w:p w14:paraId="121A8F93">
      <w:pPr>
        <w:pStyle w:val="2"/>
        <w:spacing w:line="247" w:lineRule="auto"/>
      </w:pPr>
    </w:p>
    <w:p w14:paraId="756996D3">
      <w:pPr>
        <w:pStyle w:val="2"/>
        <w:spacing w:line="247" w:lineRule="auto"/>
      </w:pPr>
    </w:p>
    <w:p w14:paraId="01FCAC87">
      <w:pPr>
        <w:pStyle w:val="2"/>
        <w:spacing w:line="247" w:lineRule="auto"/>
      </w:pPr>
    </w:p>
    <w:p w14:paraId="5B9C7F02">
      <w:pPr>
        <w:pStyle w:val="2"/>
        <w:spacing w:line="247" w:lineRule="auto"/>
      </w:pPr>
    </w:p>
    <w:p w14:paraId="671759CD">
      <w:pPr>
        <w:pStyle w:val="2"/>
        <w:spacing w:line="248" w:lineRule="auto"/>
      </w:pPr>
    </w:p>
    <w:p w14:paraId="0C25E70E">
      <w:pPr>
        <w:pStyle w:val="2"/>
        <w:spacing w:line="248" w:lineRule="auto"/>
      </w:pPr>
    </w:p>
    <w:p w14:paraId="5CCC53A6">
      <w:pPr>
        <w:pStyle w:val="2"/>
        <w:spacing w:line="248" w:lineRule="auto"/>
      </w:pPr>
    </w:p>
    <w:p w14:paraId="7E894C7B">
      <w:pPr>
        <w:pStyle w:val="2"/>
        <w:spacing w:line="248" w:lineRule="auto"/>
      </w:pPr>
    </w:p>
    <w:p w14:paraId="4CBA3D77">
      <w:pPr>
        <w:pStyle w:val="2"/>
        <w:spacing w:line="248" w:lineRule="auto"/>
      </w:pPr>
    </w:p>
    <w:p w14:paraId="2F13462B">
      <w:pPr>
        <w:pStyle w:val="2"/>
        <w:spacing w:line="248" w:lineRule="auto"/>
      </w:pPr>
    </w:p>
    <w:p w14:paraId="1C40D700">
      <w:pPr>
        <w:pStyle w:val="2"/>
        <w:spacing w:line="248" w:lineRule="auto"/>
      </w:pPr>
    </w:p>
    <w:p w14:paraId="0F325DDC">
      <w:pPr>
        <w:pStyle w:val="2"/>
        <w:spacing w:line="248" w:lineRule="auto"/>
      </w:pPr>
    </w:p>
    <w:p w14:paraId="5793C839">
      <w:pPr>
        <w:pStyle w:val="2"/>
        <w:spacing w:line="248" w:lineRule="auto"/>
      </w:pPr>
    </w:p>
    <w:p w14:paraId="73421C81">
      <w:pPr>
        <w:pStyle w:val="2"/>
        <w:spacing w:line="248" w:lineRule="auto"/>
      </w:pPr>
    </w:p>
    <w:p w14:paraId="29F050C3">
      <w:pPr>
        <w:pStyle w:val="2"/>
        <w:spacing w:line="248" w:lineRule="auto"/>
      </w:pPr>
    </w:p>
    <w:p w14:paraId="5EC79F63">
      <w:pPr>
        <w:pStyle w:val="2"/>
        <w:spacing w:line="248" w:lineRule="auto"/>
      </w:pPr>
    </w:p>
    <w:p w14:paraId="545470FB">
      <w:pPr>
        <w:spacing w:before="140" w:line="222" w:lineRule="auto"/>
        <w:ind w:left="2416"/>
        <w:outlineLvl w:val="0"/>
        <w:rPr>
          <w:rFonts w:ascii="宋体" w:hAnsi="宋体" w:eastAsia="宋体" w:cs="宋体"/>
          <w:sz w:val="43"/>
          <w:szCs w:val="43"/>
        </w:rPr>
      </w:pPr>
      <w:bookmarkStart w:id="10" w:name="bookmark12"/>
      <w:bookmarkEnd w:id="10"/>
      <w:bookmarkStart w:id="11" w:name="bookmark11"/>
      <w:bookmarkEnd w:id="11"/>
      <w:r>
        <w:rPr>
          <w:rFonts w:ascii="宋体" w:hAnsi="宋体" w:eastAsia="宋体" w:cs="宋体"/>
          <w:b/>
          <w:bCs/>
          <w:spacing w:val="4"/>
          <w:sz w:val="43"/>
          <w:szCs w:val="43"/>
        </w:rPr>
        <w:t>第六章</w:t>
      </w:r>
      <w:r>
        <w:rPr>
          <w:rFonts w:ascii="宋体" w:hAnsi="宋体" w:eastAsia="宋体" w:cs="宋体"/>
          <w:spacing w:val="4"/>
          <w:sz w:val="43"/>
          <w:szCs w:val="43"/>
        </w:rPr>
        <w:t xml:space="preserve">  </w:t>
      </w:r>
      <w:r>
        <w:rPr>
          <w:rFonts w:ascii="宋体" w:hAnsi="宋体" w:eastAsia="宋体" w:cs="宋体"/>
          <w:b/>
          <w:bCs/>
          <w:spacing w:val="4"/>
          <w:sz w:val="43"/>
          <w:szCs w:val="43"/>
        </w:rPr>
        <w:t>评审办法</w:t>
      </w:r>
    </w:p>
    <w:p w14:paraId="444B5EA0">
      <w:pPr>
        <w:spacing w:line="222" w:lineRule="auto"/>
        <w:rPr>
          <w:rFonts w:ascii="宋体" w:hAnsi="宋体" w:eastAsia="宋体" w:cs="宋体"/>
          <w:sz w:val="43"/>
          <w:szCs w:val="43"/>
        </w:rPr>
        <w:sectPr>
          <w:footerReference r:id="rId49" w:type="default"/>
          <w:pgSz w:w="11905" w:h="16839"/>
          <w:pgMar w:top="1431" w:right="1785" w:bottom="1156" w:left="1785" w:header="0" w:footer="994" w:gutter="0"/>
          <w:cols w:space="720" w:num="1"/>
        </w:sectPr>
      </w:pPr>
    </w:p>
    <w:p w14:paraId="1771B87D">
      <w:pPr>
        <w:pStyle w:val="2"/>
        <w:spacing w:line="292" w:lineRule="auto"/>
      </w:pPr>
    </w:p>
    <w:p w14:paraId="347034F1">
      <w:pPr>
        <w:pStyle w:val="2"/>
        <w:spacing w:line="293" w:lineRule="auto"/>
      </w:pPr>
    </w:p>
    <w:p w14:paraId="377259D9">
      <w:pPr>
        <w:spacing w:before="78" w:line="219" w:lineRule="auto"/>
        <w:ind w:left="4095"/>
        <w:rPr>
          <w:rFonts w:ascii="宋体" w:hAnsi="宋体" w:eastAsia="宋体" w:cs="宋体"/>
          <w:sz w:val="24"/>
          <w:szCs w:val="24"/>
        </w:rPr>
      </w:pPr>
      <w:r>
        <w:rPr>
          <w:rFonts w:ascii="宋体" w:hAnsi="宋体" w:eastAsia="宋体" w:cs="宋体"/>
          <w:b/>
          <w:bCs/>
          <w:spacing w:val="-4"/>
          <w:sz w:val="24"/>
          <w:szCs w:val="24"/>
        </w:rPr>
        <w:t>评审办法前附表</w:t>
      </w:r>
    </w:p>
    <w:p w14:paraId="0629F7D2">
      <w:pPr>
        <w:spacing w:before="77"/>
      </w:pPr>
    </w:p>
    <w:tbl>
      <w:tblPr>
        <w:tblStyle w:val="5"/>
        <w:tblW w:w="98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637"/>
        <w:gridCol w:w="2332"/>
        <w:gridCol w:w="6315"/>
      </w:tblGrid>
      <w:tr w14:paraId="14695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1190" w:type="dxa"/>
            <w:gridSpan w:val="2"/>
            <w:vAlign w:val="top"/>
          </w:tcPr>
          <w:p w14:paraId="4058F07E">
            <w:pPr>
              <w:pStyle w:val="6"/>
              <w:spacing w:line="313" w:lineRule="auto"/>
            </w:pPr>
          </w:p>
          <w:p w14:paraId="2BDA9490">
            <w:pPr>
              <w:spacing w:before="78" w:line="219" w:lineRule="auto"/>
              <w:ind w:left="119"/>
              <w:rPr>
                <w:rFonts w:ascii="宋体" w:hAnsi="宋体" w:eastAsia="宋体" w:cs="宋体"/>
                <w:sz w:val="24"/>
                <w:szCs w:val="24"/>
              </w:rPr>
            </w:pPr>
            <w:r>
              <w:rPr>
                <w:rFonts w:ascii="宋体" w:hAnsi="宋体" w:eastAsia="宋体" w:cs="宋体"/>
                <w:b/>
                <w:bCs/>
                <w:spacing w:val="-6"/>
                <w:sz w:val="24"/>
                <w:szCs w:val="24"/>
              </w:rPr>
              <w:t>条款号</w:t>
            </w:r>
          </w:p>
        </w:tc>
        <w:tc>
          <w:tcPr>
            <w:tcW w:w="2332" w:type="dxa"/>
            <w:vAlign w:val="top"/>
          </w:tcPr>
          <w:p w14:paraId="7748EBFC">
            <w:pPr>
              <w:pStyle w:val="6"/>
              <w:spacing w:line="313" w:lineRule="auto"/>
            </w:pPr>
          </w:p>
          <w:p w14:paraId="5D0E6C46">
            <w:pPr>
              <w:spacing w:before="78" w:line="219" w:lineRule="auto"/>
              <w:ind w:left="688"/>
              <w:rPr>
                <w:rFonts w:ascii="宋体" w:hAnsi="宋体" w:eastAsia="宋体" w:cs="宋体"/>
                <w:sz w:val="24"/>
                <w:szCs w:val="24"/>
              </w:rPr>
            </w:pPr>
            <w:r>
              <w:rPr>
                <w:rFonts w:ascii="宋体" w:hAnsi="宋体" w:eastAsia="宋体" w:cs="宋体"/>
                <w:b/>
                <w:bCs/>
                <w:spacing w:val="-5"/>
                <w:sz w:val="24"/>
                <w:szCs w:val="24"/>
              </w:rPr>
              <w:t>评审因素</w:t>
            </w:r>
          </w:p>
        </w:tc>
        <w:tc>
          <w:tcPr>
            <w:tcW w:w="6315" w:type="dxa"/>
            <w:vAlign w:val="top"/>
          </w:tcPr>
          <w:p w14:paraId="55053F2E">
            <w:pPr>
              <w:pStyle w:val="6"/>
              <w:spacing w:line="312" w:lineRule="auto"/>
            </w:pPr>
          </w:p>
          <w:p w14:paraId="2E1815C3">
            <w:pPr>
              <w:spacing w:before="78" w:line="220" w:lineRule="auto"/>
              <w:ind w:left="2680"/>
              <w:rPr>
                <w:rFonts w:ascii="宋体" w:hAnsi="宋体" w:eastAsia="宋体" w:cs="宋体"/>
                <w:sz w:val="24"/>
                <w:szCs w:val="24"/>
              </w:rPr>
            </w:pPr>
            <w:r>
              <w:rPr>
                <w:rFonts w:ascii="宋体" w:hAnsi="宋体" w:eastAsia="宋体" w:cs="宋体"/>
                <w:b/>
                <w:bCs/>
                <w:spacing w:val="-5"/>
                <w:sz w:val="24"/>
                <w:szCs w:val="24"/>
              </w:rPr>
              <w:t>评审标准</w:t>
            </w:r>
          </w:p>
        </w:tc>
      </w:tr>
      <w:tr w14:paraId="587AD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6" w:hRule="atLeast"/>
        </w:trPr>
        <w:tc>
          <w:tcPr>
            <w:tcW w:w="553" w:type="dxa"/>
            <w:vAlign w:val="top"/>
          </w:tcPr>
          <w:p w14:paraId="71E06563">
            <w:pPr>
              <w:pStyle w:val="6"/>
              <w:spacing w:line="241" w:lineRule="auto"/>
            </w:pPr>
          </w:p>
          <w:p w14:paraId="32D855BF">
            <w:pPr>
              <w:pStyle w:val="6"/>
              <w:spacing w:line="241" w:lineRule="auto"/>
            </w:pPr>
          </w:p>
          <w:p w14:paraId="2D8F07C6">
            <w:pPr>
              <w:pStyle w:val="6"/>
              <w:spacing w:line="241" w:lineRule="auto"/>
            </w:pPr>
          </w:p>
          <w:p w14:paraId="5011409D">
            <w:pPr>
              <w:pStyle w:val="6"/>
              <w:spacing w:line="241" w:lineRule="auto"/>
            </w:pPr>
          </w:p>
          <w:p w14:paraId="132FBD6A">
            <w:pPr>
              <w:pStyle w:val="6"/>
              <w:spacing w:line="241" w:lineRule="auto"/>
            </w:pPr>
          </w:p>
          <w:p w14:paraId="78814C4B">
            <w:pPr>
              <w:pStyle w:val="6"/>
              <w:spacing w:line="241" w:lineRule="auto"/>
            </w:pPr>
          </w:p>
          <w:p w14:paraId="78A03513">
            <w:pPr>
              <w:pStyle w:val="6"/>
              <w:spacing w:line="242" w:lineRule="auto"/>
            </w:pPr>
          </w:p>
          <w:p w14:paraId="1CAFE123">
            <w:pPr>
              <w:pStyle w:val="6"/>
              <w:spacing w:line="242" w:lineRule="auto"/>
            </w:pPr>
          </w:p>
          <w:p w14:paraId="78DA6DCD">
            <w:pPr>
              <w:pStyle w:val="6"/>
              <w:spacing w:line="242" w:lineRule="auto"/>
            </w:pPr>
          </w:p>
          <w:p w14:paraId="1100A26C">
            <w:pPr>
              <w:pStyle w:val="6"/>
              <w:spacing w:line="242" w:lineRule="auto"/>
            </w:pPr>
          </w:p>
          <w:p w14:paraId="4EC985E6">
            <w:pPr>
              <w:pStyle w:val="6"/>
              <w:spacing w:line="242" w:lineRule="auto"/>
            </w:pPr>
          </w:p>
          <w:p w14:paraId="10FFD876">
            <w:pPr>
              <w:pStyle w:val="6"/>
              <w:spacing w:line="242" w:lineRule="auto"/>
            </w:pPr>
          </w:p>
          <w:p w14:paraId="5ED651B9">
            <w:pPr>
              <w:pStyle w:val="6"/>
              <w:spacing w:line="242" w:lineRule="auto"/>
            </w:pPr>
          </w:p>
          <w:p w14:paraId="7ACA5CE3">
            <w:pPr>
              <w:pStyle w:val="6"/>
              <w:spacing w:line="242" w:lineRule="auto"/>
            </w:pPr>
          </w:p>
          <w:p w14:paraId="4688469C">
            <w:pPr>
              <w:pStyle w:val="6"/>
              <w:spacing w:line="242" w:lineRule="auto"/>
            </w:pPr>
          </w:p>
          <w:p w14:paraId="10BB9083">
            <w:pPr>
              <w:pStyle w:val="6"/>
              <w:spacing w:line="242" w:lineRule="auto"/>
            </w:pPr>
          </w:p>
          <w:p w14:paraId="5119114C">
            <w:pPr>
              <w:pStyle w:val="6"/>
              <w:spacing w:line="242" w:lineRule="auto"/>
            </w:pPr>
          </w:p>
          <w:p w14:paraId="65E809B1">
            <w:pPr>
              <w:pStyle w:val="6"/>
              <w:spacing w:line="242" w:lineRule="auto"/>
            </w:pPr>
          </w:p>
          <w:p w14:paraId="33DA48FA">
            <w:pPr>
              <w:pStyle w:val="6"/>
              <w:spacing w:line="242" w:lineRule="auto"/>
            </w:pPr>
          </w:p>
          <w:p w14:paraId="70C648F7">
            <w:pPr>
              <w:pStyle w:val="6"/>
              <w:spacing w:line="242" w:lineRule="auto"/>
            </w:pPr>
          </w:p>
          <w:p w14:paraId="41A4AEB2">
            <w:pPr>
              <w:spacing w:before="71"/>
              <w:ind w:left="132"/>
              <w:rPr>
                <w:rFonts w:ascii="宋体" w:hAnsi="宋体" w:eastAsia="宋体" w:cs="宋体"/>
                <w:sz w:val="22"/>
                <w:szCs w:val="22"/>
              </w:rPr>
            </w:pPr>
            <w:r>
              <w:rPr>
                <w:rFonts w:ascii="宋体" w:hAnsi="宋体" w:eastAsia="宋体" w:cs="宋体"/>
                <w:spacing w:val="-8"/>
                <w:sz w:val="22"/>
                <w:szCs w:val="22"/>
              </w:rPr>
              <w:t>1.1</w:t>
            </w:r>
          </w:p>
        </w:tc>
        <w:tc>
          <w:tcPr>
            <w:tcW w:w="637" w:type="dxa"/>
            <w:textDirection w:val="tbRlV"/>
            <w:vAlign w:val="top"/>
          </w:tcPr>
          <w:p w14:paraId="48FBBC28">
            <w:pPr>
              <w:spacing w:before="208" w:line="209" w:lineRule="auto"/>
              <w:ind w:left="3493"/>
              <w:rPr>
                <w:rFonts w:ascii="宋体" w:hAnsi="宋体" w:eastAsia="宋体" w:cs="宋体"/>
                <w:sz w:val="22"/>
                <w:szCs w:val="22"/>
              </w:rPr>
            </w:pPr>
            <w:r>
              <w:rPr>
                <w:rFonts w:ascii="宋体" w:hAnsi="宋体" w:eastAsia="宋体" w:cs="宋体"/>
                <w:sz w:val="22"/>
                <w:szCs w:val="22"/>
              </w:rPr>
              <w:t>资</w:t>
            </w:r>
            <w:r>
              <w:rPr>
                <w:rFonts w:ascii="宋体" w:hAnsi="宋体" w:eastAsia="宋体" w:cs="宋体"/>
                <w:spacing w:val="21"/>
                <w:sz w:val="22"/>
                <w:szCs w:val="22"/>
              </w:rPr>
              <w:t xml:space="preserve">  </w:t>
            </w:r>
            <w:r>
              <w:rPr>
                <w:rFonts w:ascii="宋体" w:hAnsi="宋体" w:eastAsia="宋体" w:cs="宋体"/>
                <w:sz w:val="22"/>
                <w:szCs w:val="22"/>
              </w:rPr>
              <w:t>格</w:t>
            </w:r>
            <w:r>
              <w:rPr>
                <w:rFonts w:ascii="宋体" w:hAnsi="宋体" w:eastAsia="宋体" w:cs="宋体"/>
                <w:spacing w:val="21"/>
                <w:sz w:val="22"/>
                <w:szCs w:val="22"/>
              </w:rPr>
              <w:t xml:space="preserve">  </w:t>
            </w:r>
            <w:r>
              <w:rPr>
                <w:rFonts w:ascii="宋体" w:hAnsi="宋体" w:eastAsia="宋体" w:cs="宋体"/>
                <w:sz w:val="22"/>
                <w:szCs w:val="22"/>
              </w:rPr>
              <w:t>评</w:t>
            </w:r>
            <w:r>
              <w:rPr>
                <w:rFonts w:ascii="宋体" w:hAnsi="宋体" w:eastAsia="宋体" w:cs="宋体"/>
                <w:spacing w:val="19"/>
                <w:sz w:val="22"/>
                <w:szCs w:val="22"/>
              </w:rPr>
              <w:t xml:space="preserve">  </w:t>
            </w:r>
            <w:r>
              <w:rPr>
                <w:rFonts w:ascii="宋体" w:hAnsi="宋体" w:eastAsia="宋体" w:cs="宋体"/>
                <w:sz w:val="22"/>
                <w:szCs w:val="22"/>
              </w:rPr>
              <w:t>审</w:t>
            </w:r>
            <w:r>
              <w:rPr>
                <w:rFonts w:ascii="宋体" w:hAnsi="宋体" w:eastAsia="宋体" w:cs="宋体"/>
                <w:spacing w:val="21"/>
                <w:sz w:val="22"/>
                <w:szCs w:val="22"/>
              </w:rPr>
              <w:t xml:space="preserve">  </w:t>
            </w:r>
            <w:r>
              <w:rPr>
                <w:rFonts w:ascii="宋体" w:hAnsi="宋体" w:eastAsia="宋体" w:cs="宋体"/>
                <w:sz w:val="22"/>
                <w:szCs w:val="22"/>
              </w:rPr>
              <w:t>标</w:t>
            </w:r>
            <w:r>
              <w:rPr>
                <w:rFonts w:ascii="宋体" w:hAnsi="宋体" w:eastAsia="宋体" w:cs="宋体"/>
                <w:spacing w:val="21"/>
                <w:sz w:val="22"/>
                <w:szCs w:val="22"/>
              </w:rPr>
              <w:t xml:space="preserve">  </w:t>
            </w:r>
            <w:r>
              <w:rPr>
                <w:rFonts w:ascii="宋体" w:hAnsi="宋体" w:eastAsia="宋体" w:cs="宋体"/>
                <w:sz w:val="22"/>
                <w:szCs w:val="22"/>
              </w:rPr>
              <w:t>准</w:t>
            </w:r>
          </w:p>
        </w:tc>
        <w:tc>
          <w:tcPr>
            <w:tcW w:w="8647" w:type="dxa"/>
            <w:gridSpan w:val="2"/>
            <w:vAlign w:val="top"/>
          </w:tcPr>
          <w:p w14:paraId="44EA4705">
            <w:pPr>
              <w:pStyle w:val="6"/>
              <w:spacing w:line="302" w:lineRule="auto"/>
            </w:pPr>
          </w:p>
          <w:p w14:paraId="3E1FD8FC">
            <w:pPr>
              <w:spacing w:before="65" w:line="227" w:lineRule="auto"/>
              <w:ind w:left="547"/>
              <w:rPr>
                <w:rFonts w:ascii="宋体" w:hAnsi="宋体" w:eastAsia="宋体" w:cs="宋体"/>
                <w:sz w:val="20"/>
                <w:szCs w:val="20"/>
              </w:rPr>
            </w:pPr>
            <w:r>
              <w:rPr>
                <w:rFonts w:ascii="宋体" w:hAnsi="宋体" w:eastAsia="宋体" w:cs="宋体"/>
                <w:spacing w:val="8"/>
                <w:sz w:val="20"/>
                <w:szCs w:val="20"/>
              </w:rPr>
              <w:t>1.满足《中华人民共和国政府采购法》第二十二条规定；</w:t>
            </w:r>
          </w:p>
          <w:p w14:paraId="05F86A52">
            <w:pPr>
              <w:spacing w:before="71" w:line="280" w:lineRule="auto"/>
              <w:ind w:left="111" w:right="38" w:firstLine="422"/>
              <w:rPr>
                <w:rFonts w:ascii="宋体" w:hAnsi="宋体" w:eastAsia="宋体" w:cs="宋体"/>
                <w:sz w:val="20"/>
                <w:szCs w:val="20"/>
              </w:rPr>
            </w:pPr>
            <w:r>
              <w:rPr>
                <w:rFonts w:ascii="宋体" w:hAnsi="宋体" w:eastAsia="宋体" w:cs="宋体"/>
                <w:spacing w:val="2"/>
                <w:sz w:val="20"/>
                <w:szCs w:val="20"/>
              </w:rPr>
              <w:t>2.落实政府采购政策需满足的资格要求：根据《政府采购促进中小企业发展管理办法》(财</w:t>
            </w:r>
            <w:r>
              <w:rPr>
                <w:rFonts w:ascii="宋体" w:hAnsi="宋体" w:eastAsia="宋体" w:cs="宋体"/>
                <w:spacing w:val="7"/>
                <w:sz w:val="20"/>
                <w:szCs w:val="20"/>
              </w:rPr>
              <w:t>库[2020]46</w:t>
            </w:r>
            <w:r>
              <w:rPr>
                <w:rFonts w:ascii="宋体" w:hAnsi="宋体" w:eastAsia="宋体" w:cs="宋体"/>
                <w:spacing w:val="-25"/>
                <w:sz w:val="20"/>
                <w:szCs w:val="20"/>
              </w:rPr>
              <w:t xml:space="preserve"> </w:t>
            </w:r>
            <w:r>
              <w:rPr>
                <w:rFonts w:ascii="宋体" w:hAnsi="宋体" w:eastAsia="宋体" w:cs="宋体"/>
                <w:spacing w:val="7"/>
                <w:sz w:val="20"/>
                <w:szCs w:val="20"/>
              </w:rPr>
              <w:t>号)的规定，本项目专门针对中小企业采购，供应商应为中小微企业、监狱企业、</w:t>
            </w:r>
            <w:r>
              <w:rPr>
                <w:rFonts w:ascii="宋体" w:hAnsi="宋体" w:eastAsia="宋体" w:cs="宋体"/>
                <w:spacing w:val="11"/>
                <w:sz w:val="20"/>
                <w:szCs w:val="20"/>
              </w:rPr>
              <w:t>残疾人福利性单位，供应商须提供相关有效</w:t>
            </w:r>
            <w:r>
              <w:rPr>
                <w:rFonts w:ascii="宋体" w:hAnsi="宋体" w:eastAsia="宋体" w:cs="宋体"/>
                <w:spacing w:val="10"/>
                <w:sz w:val="20"/>
                <w:szCs w:val="20"/>
              </w:rPr>
              <w:t>声明材料。中小企业划型标准依据工信部联企业</w:t>
            </w:r>
            <w:r>
              <w:rPr>
                <w:rFonts w:ascii="宋体" w:hAnsi="宋体" w:eastAsia="宋体" w:cs="宋体"/>
                <w:spacing w:val="5"/>
                <w:sz w:val="20"/>
                <w:szCs w:val="20"/>
              </w:rPr>
              <w:t>〔2011〕300</w:t>
            </w:r>
            <w:r>
              <w:rPr>
                <w:rFonts w:ascii="宋体" w:hAnsi="宋体" w:eastAsia="宋体" w:cs="宋体"/>
                <w:spacing w:val="-25"/>
                <w:sz w:val="20"/>
                <w:szCs w:val="20"/>
              </w:rPr>
              <w:t xml:space="preserve"> </w:t>
            </w:r>
            <w:r>
              <w:rPr>
                <w:rFonts w:ascii="宋体" w:hAnsi="宋体" w:eastAsia="宋体" w:cs="宋体"/>
                <w:spacing w:val="5"/>
                <w:sz w:val="20"/>
                <w:szCs w:val="20"/>
              </w:rPr>
              <w:t>号文件的规定。</w:t>
            </w:r>
          </w:p>
          <w:p w14:paraId="514610F4">
            <w:pPr>
              <w:spacing w:before="72" w:line="227" w:lineRule="auto"/>
              <w:ind w:left="535"/>
              <w:rPr>
                <w:rFonts w:ascii="宋体" w:hAnsi="宋体" w:eastAsia="宋体" w:cs="宋体"/>
                <w:sz w:val="20"/>
                <w:szCs w:val="20"/>
              </w:rPr>
            </w:pPr>
            <w:r>
              <w:rPr>
                <w:rFonts w:ascii="宋体" w:hAnsi="宋体" w:eastAsia="宋体" w:cs="宋体"/>
                <w:spacing w:val="7"/>
                <w:sz w:val="20"/>
                <w:szCs w:val="20"/>
              </w:rPr>
              <w:t>3.本项目的特定资格要求：</w:t>
            </w:r>
          </w:p>
          <w:p w14:paraId="5A5EB2F1">
            <w:pPr>
              <w:spacing w:before="75" w:line="262" w:lineRule="auto"/>
              <w:ind w:left="111" w:right="109" w:firstLine="435"/>
              <w:rPr>
                <w:rFonts w:ascii="宋体" w:hAnsi="宋体" w:eastAsia="宋体" w:cs="宋体"/>
                <w:sz w:val="20"/>
                <w:szCs w:val="20"/>
              </w:rPr>
            </w:pPr>
            <w:r>
              <w:rPr>
                <w:rFonts w:ascii="宋体" w:hAnsi="宋体" w:eastAsia="宋体" w:cs="宋体"/>
                <w:spacing w:val="7"/>
                <w:sz w:val="20"/>
                <w:szCs w:val="20"/>
              </w:rPr>
              <w:t>1）供应商具有独立承担民事责任的能力，具有有效的三证合一营业执照（上传有效营业</w:t>
            </w:r>
            <w:r>
              <w:rPr>
                <w:rFonts w:ascii="宋体" w:hAnsi="宋体" w:eastAsia="宋体" w:cs="宋体"/>
                <w:spacing w:val="8"/>
                <w:sz w:val="20"/>
                <w:szCs w:val="20"/>
              </w:rPr>
              <w:t>执照的扫描件或复印件时，也可上传电子营业执照）。</w:t>
            </w:r>
          </w:p>
          <w:p w14:paraId="040DFB80">
            <w:pPr>
              <w:spacing w:before="74" w:line="283" w:lineRule="auto"/>
              <w:ind w:left="111" w:right="109" w:firstLine="422"/>
              <w:rPr>
                <w:rFonts w:ascii="宋体" w:hAnsi="宋体" w:eastAsia="宋体" w:cs="宋体"/>
                <w:sz w:val="20"/>
                <w:szCs w:val="20"/>
              </w:rPr>
            </w:pPr>
            <w:r>
              <w:rPr>
                <w:rFonts w:ascii="宋体" w:hAnsi="宋体" w:eastAsia="宋体" w:cs="宋体"/>
                <w:spacing w:val="8"/>
                <w:sz w:val="20"/>
                <w:szCs w:val="20"/>
              </w:rPr>
              <w:t>2）施工资质及人员要求：投标人应同时具备建设行政</w:t>
            </w:r>
            <w:r>
              <w:rPr>
                <w:rFonts w:ascii="宋体" w:hAnsi="宋体" w:eastAsia="宋体" w:cs="宋体"/>
                <w:spacing w:val="7"/>
                <w:sz w:val="20"/>
                <w:szCs w:val="20"/>
              </w:rPr>
              <w:t>主管部门核发的建筑工程施工总承</w:t>
            </w:r>
            <w:r>
              <w:rPr>
                <w:rFonts w:ascii="宋体" w:hAnsi="宋体" w:eastAsia="宋体" w:cs="宋体"/>
                <w:spacing w:val="8"/>
                <w:sz w:val="20"/>
                <w:szCs w:val="20"/>
              </w:rPr>
              <w:t>包三级及以上资质，并具有有效的安全生产许可证；拟派项目经理具有建</w:t>
            </w:r>
            <w:r>
              <w:rPr>
                <w:rFonts w:ascii="宋体" w:hAnsi="宋体" w:eastAsia="宋体" w:cs="宋体"/>
                <w:spacing w:val="7"/>
                <w:sz w:val="20"/>
                <w:szCs w:val="20"/>
              </w:rPr>
              <w:t>筑工程专业二级(含</w:t>
            </w:r>
            <w:r>
              <w:rPr>
                <w:rFonts w:ascii="宋体" w:hAnsi="宋体" w:eastAsia="宋体" w:cs="宋体"/>
                <w:spacing w:val="11"/>
                <w:sz w:val="20"/>
                <w:szCs w:val="20"/>
              </w:rPr>
              <w:t>以上级）注册建造师资格，具备有效的安全</w:t>
            </w:r>
            <w:r>
              <w:rPr>
                <w:rFonts w:ascii="宋体" w:hAnsi="宋体" w:eastAsia="宋体" w:cs="宋体"/>
                <w:spacing w:val="10"/>
                <w:sz w:val="20"/>
                <w:szCs w:val="20"/>
              </w:rPr>
              <w:t>生产考核合格证，且不得担任其他在施建设工程项目的项目经理（提供无在建承诺书</w:t>
            </w:r>
            <w:r>
              <w:rPr>
                <w:rFonts w:ascii="宋体" w:hAnsi="宋体" w:eastAsia="宋体" w:cs="宋体"/>
                <w:spacing w:val="19"/>
                <w:sz w:val="20"/>
                <w:szCs w:val="20"/>
              </w:rPr>
              <w:t>）；</w:t>
            </w:r>
            <w:r>
              <w:rPr>
                <w:rFonts w:ascii="宋体" w:hAnsi="宋体" w:eastAsia="宋体" w:cs="宋体"/>
                <w:spacing w:val="10"/>
                <w:sz w:val="20"/>
                <w:szCs w:val="20"/>
              </w:rPr>
              <w:t>拟派施工技术负责人应具有工程项目相适应专业的</w:t>
            </w:r>
            <w:r>
              <w:rPr>
                <w:rFonts w:ascii="宋体" w:hAnsi="宋体" w:eastAsia="宋体" w:cs="宋体"/>
                <w:spacing w:val="7"/>
                <w:sz w:val="20"/>
                <w:szCs w:val="20"/>
              </w:rPr>
              <w:t>中级及以上职称。</w:t>
            </w:r>
          </w:p>
          <w:p w14:paraId="7A087662">
            <w:pPr>
              <w:spacing w:before="74" w:line="282" w:lineRule="auto"/>
              <w:ind w:left="110" w:firstLine="421"/>
              <w:rPr>
                <w:rFonts w:ascii="宋体" w:hAnsi="宋体" w:eastAsia="宋体" w:cs="宋体"/>
                <w:sz w:val="20"/>
                <w:szCs w:val="20"/>
              </w:rPr>
            </w:pPr>
            <w:r>
              <w:rPr>
                <w:rFonts w:ascii="宋体" w:hAnsi="宋体" w:eastAsia="宋体" w:cs="宋体"/>
                <w:spacing w:val="10"/>
                <w:sz w:val="20"/>
                <w:szCs w:val="20"/>
              </w:rPr>
              <w:t>3）对列入“信用中国”（</w:t>
            </w:r>
            <w:r>
              <w:fldChar w:fldCharType="begin"/>
            </w:r>
            <w:r>
              <w:instrText xml:space="preserve"> HYPERLINK "https://www.creditchina.gov.cn" </w:instrText>
            </w:r>
            <w:r>
              <w:fldChar w:fldCharType="separate"/>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creditchina</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10"/>
                <w:sz w:val="20"/>
                <w:szCs w:val="20"/>
              </w:rPr>
              <w:t>）网站的“失信被执行人”</w:t>
            </w:r>
            <w:r>
              <w:rPr>
                <w:rFonts w:ascii="宋体" w:hAnsi="宋体" w:eastAsia="宋体" w:cs="宋体"/>
                <w:spacing w:val="9"/>
                <w:sz w:val="20"/>
                <w:szCs w:val="20"/>
              </w:rPr>
              <w:t>(自动跳</w:t>
            </w:r>
            <w:r>
              <w:rPr>
                <w:rFonts w:ascii="宋体" w:hAnsi="宋体" w:eastAsia="宋体" w:cs="宋体"/>
                <w:sz w:val="20"/>
                <w:szCs w:val="20"/>
              </w:rPr>
              <w:t xml:space="preserve"> </w:t>
            </w:r>
            <w:r>
              <w:rPr>
                <w:rFonts w:ascii="宋体" w:hAnsi="宋体" w:eastAsia="宋体" w:cs="宋体"/>
                <w:spacing w:val="-11"/>
                <w:sz w:val="20"/>
                <w:szCs w:val="20"/>
              </w:rPr>
              <w:t>转至“中国执行信息公开网”)、“重大税收违法失信主体”、“中国政府采购”（</w:t>
            </w:r>
            <w:r>
              <w:fldChar w:fldCharType="begin"/>
            </w:r>
            <w:r>
              <w:instrText xml:space="preserve"> HYPERLINK "https://www.ccgp.gov.cn" </w:instrText>
            </w:r>
            <w:r>
              <w:fldChar w:fldCharType="separate"/>
            </w:r>
            <w:r>
              <w:rPr>
                <w:rFonts w:ascii="宋体" w:hAnsi="宋体" w:eastAsia="宋体" w:cs="宋体"/>
                <w:spacing w:val="-11"/>
                <w:sz w:val="20"/>
                <w:szCs w:val="20"/>
              </w:rPr>
              <w:t>www.ccgp.gov.cn</w:t>
            </w:r>
            <w:r>
              <w:rPr>
                <w:rFonts w:ascii="宋体" w:hAnsi="宋体" w:eastAsia="宋体" w:cs="宋体"/>
                <w:spacing w:val="-11"/>
                <w:sz w:val="20"/>
                <w:szCs w:val="20"/>
              </w:rPr>
              <w:fldChar w:fldCharType="end"/>
            </w:r>
            <w:r>
              <w:rPr>
                <w:rFonts w:ascii="宋体" w:hAnsi="宋体" w:eastAsia="宋体" w:cs="宋体"/>
                <w:spacing w:val="-11"/>
                <w:sz w:val="20"/>
                <w:szCs w:val="20"/>
              </w:rPr>
              <w:t>）</w:t>
            </w:r>
            <w:r>
              <w:rPr>
                <w:rFonts w:ascii="宋体" w:hAnsi="宋体" w:eastAsia="宋体" w:cs="宋体"/>
                <w:spacing w:val="5"/>
                <w:sz w:val="20"/>
                <w:szCs w:val="20"/>
              </w:rPr>
              <w:t>网站的“政府采购严重违法失信行为记录名单</w:t>
            </w:r>
            <w:r>
              <w:rPr>
                <w:rFonts w:ascii="宋体" w:hAnsi="宋体" w:eastAsia="宋体" w:cs="宋体"/>
                <w:spacing w:val="-70"/>
                <w:sz w:val="20"/>
                <w:szCs w:val="20"/>
              </w:rPr>
              <w:t xml:space="preserve"> </w:t>
            </w:r>
            <w:r>
              <w:rPr>
                <w:rFonts w:ascii="宋体" w:hAnsi="宋体" w:eastAsia="宋体" w:cs="宋体"/>
                <w:spacing w:val="5"/>
                <w:sz w:val="20"/>
                <w:szCs w:val="20"/>
              </w:rPr>
              <w:t>”的供应商，将拒绝其参加政</w:t>
            </w:r>
            <w:r>
              <w:rPr>
                <w:rFonts w:ascii="宋体" w:hAnsi="宋体" w:eastAsia="宋体" w:cs="宋体"/>
                <w:spacing w:val="4"/>
                <w:sz w:val="20"/>
                <w:szCs w:val="20"/>
              </w:rPr>
              <w:t>府采购活动 （采</w:t>
            </w:r>
            <w:r>
              <w:rPr>
                <w:rFonts w:ascii="宋体" w:hAnsi="宋体" w:eastAsia="宋体" w:cs="宋体"/>
                <w:spacing w:val="5"/>
                <w:sz w:val="20"/>
                <w:szCs w:val="20"/>
              </w:rPr>
              <w:t>购人、代理机构在开标时通过“信用中国</w:t>
            </w:r>
            <w:r>
              <w:rPr>
                <w:rFonts w:ascii="宋体" w:hAnsi="宋体" w:eastAsia="宋体" w:cs="宋体"/>
                <w:spacing w:val="-71"/>
                <w:sz w:val="20"/>
                <w:szCs w:val="20"/>
              </w:rPr>
              <w:t xml:space="preserve"> </w:t>
            </w:r>
            <w:r>
              <w:rPr>
                <w:rFonts w:ascii="宋体" w:hAnsi="宋体" w:eastAsia="宋体" w:cs="宋体"/>
                <w:spacing w:val="5"/>
                <w:sz w:val="20"/>
                <w:szCs w:val="20"/>
              </w:rPr>
              <w:t>”、“</w:t>
            </w:r>
            <w:r>
              <w:rPr>
                <w:rFonts w:ascii="宋体" w:hAnsi="宋体" w:eastAsia="宋体" w:cs="宋体"/>
                <w:spacing w:val="-72"/>
                <w:sz w:val="20"/>
                <w:szCs w:val="20"/>
              </w:rPr>
              <w:t xml:space="preserve"> </w:t>
            </w:r>
            <w:r>
              <w:rPr>
                <w:rFonts w:ascii="宋体" w:hAnsi="宋体" w:eastAsia="宋体" w:cs="宋体"/>
                <w:spacing w:val="5"/>
                <w:sz w:val="20"/>
                <w:szCs w:val="20"/>
              </w:rPr>
              <w:t>中国</w:t>
            </w:r>
            <w:r>
              <w:rPr>
                <w:rFonts w:ascii="宋体" w:hAnsi="宋体" w:eastAsia="宋体" w:cs="宋体"/>
                <w:spacing w:val="4"/>
                <w:sz w:val="20"/>
                <w:szCs w:val="20"/>
              </w:rPr>
              <w:t>执行信息公开网</w:t>
            </w:r>
            <w:r>
              <w:rPr>
                <w:rFonts w:ascii="宋体" w:hAnsi="宋体" w:eastAsia="宋体" w:cs="宋体"/>
                <w:spacing w:val="-71"/>
                <w:sz w:val="20"/>
                <w:szCs w:val="20"/>
              </w:rPr>
              <w:t xml:space="preserve"> </w:t>
            </w:r>
            <w:r>
              <w:rPr>
                <w:rFonts w:ascii="宋体" w:hAnsi="宋体" w:eastAsia="宋体" w:cs="宋体"/>
                <w:spacing w:val="4"/>
                <w:sz w:val="20"/>
                <w:szCs w:val="20"/>
              </w:rPr>
              <w:t>”及“</w:t>
            </w:r>
            <w:r>
              <w:rPr>
                <w:rFonts w:ascii="宋体" w:hAnsi="宋体" w:eastAsia="宋体" w:cs="宋体"/>
                <w:spacing w:val="-70"/>
                <w:sz w:val="20"/>
                <w:szCs w:val="20"/>
              </w:rPr>
              <w:t xml:space="preserve"> </w:t>
            </w:r>
            <w:r>
              <w:rPr>
                <w:rFonts w:ascii="宋体" w:hAnsi="宋体" w:eastAsia="宋体" w:cs="宋体"/>
                <w:spacing w:val="4"/>
                <w:sz w:val="20"/>
                <w:szCs w:val="20"/>
              </w:rPr>
              <w:t>中国政府采购网</w:t>
            </w:r>
            <w:r>
              <w:rPr>
                <w:rFonts w:ascii="宋体" w:hAnsi="宋体" w:eastAsia="宋体" w:cs="宋体"/>
                <w:spacing w:val="-73"/>
                <w:sz w:val="20"/>
                <w:szCs w:val="20"/>
              </w:rPr>
              <w:t xml:space="preserve"> </w:t>
            </w:r>
            <w:r>
              <w:rPr>
                <w:rFonts w:ascii="宋体" w:hAnsi="宋体" w:eastAsia="宋体" w:cs="宋体"/>
                <w:spacing w:val="4"/>
                <w:sz w:val="20"/>
                <w:szCs w:val="20"/>
              </w:rPr>
              <w:t>”</w:t>
            </w:r>
            <w:r>
              <w:rPr>
                <w:rFonts w:ascii="宋体" w:hAnsi="宋体" w:eastAsia="宋体" w:cs="宋体"/>
                <w:spacing w:val="5"/>
                <w:sz w:val="20"/>
                <w:szCs w:val="20"/>
              </w:rPr>
              <w:t>查询供应商信用情况）。</w:t>
            </w:r>
          </w:p>
          <w:p w14:paraId="78276111">
            <w:pPr>
              <w:spacing w:before="75" w:line="262" w:lineRule="auto"/>
              <w:ind w:left="115" w:right="109" w:firstLine="415"/>
              <w:rPr>
                <w:rFonts w:ascii="宋体" w:hAnsi="宋体" w:eastAsia="宋体" w:cs="宋体"/>
                <w:sz w:val="20"/>
                <w:szCs w:val="20"/>
              </w:rPr>
            </w:pPr>
            <w:r>
              <w:rPr>
                <w:rFonts w:ascii="宋体" w:hAnsi="宋体" w:eastAsia="宋体" w:cs="宋体"/>
                <w:spacing w:val="8"/>
                <w:sz w:val="20"/>
                <w:szCs w:val="20"/>
              </w:rPr>
              <w:t>4）单位负责人为同一人或者存在直接控股、管理关系的不同</w:t>
            </w:r>
            <w:r>
              <w:rPr>
                <w:rFonts w:ascii="宋体" w:hAnsi="宋体" w:eastAsia="宋体" w:cs="宋体"/>
                <w:spacing w:val="7"/>
                <w:sz w:val="20"/>
                <w:szCs w:val="20"/>
              </w:rPr>
              <w:t>供应商，不得参加同一合同</w:t>
            </w:r>
            <w:r>
              <w:rPr>
                <w:rFonts w:ascii="宋体" w:hAnsi="宋体" w:eastAsia="宋体" w:cs="宋体"/>
                <w:spacing w:val="8"/>
                <w:sz w:val="20"/>
                <w:szCs w:val="20"/>
              </w:rPr>
              <w:t>项下的政府采购活动（需提供承诺函，格式自拟）。</w:t>
            </w:r>
          </w:p>
          <w:p w14:paraId="7A0B3469">
            <w:pPr>
              <w:spacing w:before="76" w:line="227" w:lineRule="auto"/>
              <w:ind w:left="535"/>
              <w:outlineLvl w:val="1"/>
              <w:rPr>
                <w:rFonts w:ascii="宋体" w:hAnsi="宋体" w:eastAsia="宋体" w:cs="宋体"/>
                <w:sz w:val="20"/>
                <w:szCs w:val="20"/>
              </w:rPr>
            </w:pPr>
            <w:r>
              <w:rPr>
                <w:rFonts w:ascii="宋体" w:hAnsi="宋体" w:eastAsia="宋体" w:cs="宋体"/>
                <w:spacing w:val="9"/>
                <w:sz w:val="20"/>
                <w:szCs w:val="20"/>
              </w:rPr>
              <w:t>5）供应商须具有良好的商业信誉和健全的财务会计制度（提供承诺函</w:t>
            </w:r>
            <w:r>
              <w:rPr>
                <w:rFonts w:ascii="宋体" w:hAnsi="宋体" w:eastAsia="宋体" w:cs="宋体"/>
                <w:spacing w:val="5"/>
                <w:sz w:val="20"/>
                <w:szCs w:val="20"/>
              </w:rPr>
              <w:t>）；</w:t>
            </w:r>
          </w:p>
          <w:p w14:paraId="307E00CF">
            <w:pPr>
              <w:spacing w:before="73" w:line="227" w:lineRule="auto"/>
              <w:ind w:left="533"/>
              <w:outlineLvl w:val="1"/>
              <w:rPr>
                <w:rFonts w:ascii="宋体" w:hAnsi="宋体" w:eastAsia="宋体" w:cs="宋体"/>
                <w:sz w:val="20"/>
                <w:szCs w:val="20"/>
              </w:rPr>
            </w:pPr>
            <w:r>
              <w:rPr>
                <w:rFonts w:ascii="宋体" w:hAnsi="宋体" w:eastAsia="宋体" w:cs="宋体"/>
                <w:spacing w:val="9"/>
                <w:sz w:val="20"/>
                <w:szCs w:val="20"/>
              </w:rPr>
              <w:t>6）供应商须具有履行合同所必需的设备和专业技术能力（提供承诺函</w:t>
            </w:r>
            <w:r>
              <w:rPr>
                <w:rFonts w:ascii="宋体" w:hAnsi="宋体" w:eastAsia="宋体" w:cs="宋体"/>
                <w:spacing w:val="6"/>
                <w:sz w:val="20"/>
                <w:szCs w:val="20"/>
              </w:rPr>
              <w:t>）；</w:t>
            </w:r>
          </w:p>
          <w:p w14:paraId="15FB4060">
            <w:pPr>
              <w:spacing w:before="76" w:line="227" w:lineRule="auto"/>
              <w:ind w:left="536"/>
              <w:outlineLvl w:val="1"/>
              <w:rPr>
                <w:rFonts w:ascii="宋体" w:hAnsi="宋体" w:eastAsia="宋体" w:cs="宋体"/>
                <w:sz w:val="20"/>
                <w:szCs w:val="20"/>
              </w:rPr>
            </w:pPr>
            <w:r>
              <w:rPr>
                <w:rFonts w:ascii="宋体" w:hAnsi="宋体" w:eastAsia="宋体" w:cs="宋体"/>
                <w:spacing w:val="9"/>
                <w:sz w:val="20"/>
                <w:szCs w:val="20"/>
              </w:rPr>
              <w:t>7）供应商须具有依法缴纳税收和养老保险金的良好记录（提供承诺函</w:t>
            </w:r>
            <w:r>
              <w:rPr>
                <w:rFonts w:ascii="宋体" w:hAnsi="宋体" w:eastAsia="宋体" w:cs="宋体"/>
                <w:spacing w:val="5"/>
                <w:sz w:val="20"/>
                <w:szCs w:val="20"/>
              </w:rPr>
              <w:t>）；</w:t>
            </w:r>
          </w:p>
          <w:p w14:paraId="14C0798A">
            <w:pPr>
              <w:spacing w:before="76" w:line="227" w:lineRule="auto"/>
              <w:ind w:right="15"/>
              <w:jc w:val="right"/>
              <w:outlineLvl w:val="1"/>
              <w:rPr>
                <w:rFonts w:ascii="宋体" w:hAnsi="宋体" w:eastAsia="宋体" w:cs="宋体"/>
                <w:sz w:val="20"/>
                <w:szCs w:val="20"/>
              </w:rPr>
            </w:pPr>
            <w:r>
              <w:rPr>
                <w:rFonts w:ascii="宋体" w:hAnsi="宋体" w:eastAsia="宋体" w:cs="宋体"/>
                <w:spacing w:val="5"/>
                <w:sz w:val="20"/>
                <w:szCs w:val="20"/>
              </w:rPr>
              <w:t>8）供应商参加政府采购活动近三年内，在经营活动中没有重大的违法记录</w:t>
            </w:r>
            <w:r>
              <w:rPr>
                <w:rFonts w:ascii="宋体" w:hAnsi="宋体" w:eastAsia="宋体" w:cs="宋体"/>
                <w:spacing w:val="4"/>
                <w:sz w:val="20"/>
                <w:szCs w:val="20"/>
              </w:rPr>
              <w:t>（提供承诺函，</w:t>
            </w:r>
          </w:p>
          <w:p w14:paraId="64E08B1E">
            <w:pPr>
              <w:spacing w:before="75" w:line="228" w:lineRule="auto"/>
              <w:ind w:left="113"/>
              <w:rPr>
                <w:rFonts w:ascii="宋体" w:hAnsi="宋体" w:eastAsia="宋体" w:cs="宋体"/>
                <w:sz w:val="20"/>
                <w:szCs w:val="20"/>
              </w:rPr>
            </w:pPr>
            <w:r>
              <w:rPr>
                <w:rFonts w:ascii="宋体" w:hAnsi="宋体" w:eastAsia="宋体" w:cs="宋体"/>
                <w:spacing w:val="9"/>
                <w:sz w:val="20"/>
                <w:szCs w:val="20"/>
              </w:rPr>
              <w:t>成立不足三年的新企业从成立时间开始)</w:t>
            </w:r>
            <w:r>
              <w:rPr>
                <w:rFonts w:ascii="宋体" w:hAnsi="宋体" w:eastAsia="宋体" w:cs="宋体"/>
                <w:spacing w:val="1"/>
                <w:sz w:val="20"/>
                <w:szCs w:val="20"/>
              </w:rPr>
              <w:t>）；</w:t>
            </w:r>
          </w:p>
          <w:p w14:paraId="2A89774F">
            <w:pPr>
              <w:spacing w:before="73" w:line="227" w:lineRule="auto"/>
              <w:ind w:left="532"/>
              <w:rPr>
                <w:rFonts w:ascii="宋体" w:hAnsi="宋体" w:eastAsia="宋体" w:cs="宋体"/>
                <w:sz w:val="20"/>
                <w:szCs w:val="20"/>
              </w:rPr>
            </w:pPr>
            <w:r>
              <w:rPr>
                <w:rFonts w:ascii="宋体" w:hAnsi="宋体" w:eastAsia="宋体" w:cs="宋体"/>
                <w:spacing w:val="8"/>
                <w:sz w:val="20"/>
                <w:szCs w:val="20"/>
              </w:rPr>
              <w:t>9）本项目招标不接受联合体投标。</w:t>
            </w:r>
          </w:p>
          <w:p w14:paraId="4ED55EB0">
            <w:pPr>
              <w:spacing w:before="75" w:line="227" w:lineRule="auto"/>
              <w:ind w:left="111"/>
              <w:rPr>
                <w:rFonts w:ascii="宋体" w:hAnsi="宋体" w:eastAsia="宋体" w:cs="宋体"/>
                <w:sz w:val="20"/>
                <w:szCs w:val="20"/>
              </w:rPr>
            </w:pPr>
            <w:r>
              <w:rPr>
                <w:rFonts w:ascii="宋体" w:hAnsi="宋体" w:eastAsia="宋体" w:cs="宋体"/>
                <w:spacing w:val="9"/>
                <w:sz w:val="20"/>
                <w:szCs w:val="20"/>
              </w:rPr>
              <w:t>注：1、如投标单位为新成立企业，可提供注册后的相关证明材料。</w:t>
            </w:r>
          </w:p>
          <w:p w14:paraId="50E7336B">
            <w:pPr>
              <w:spacing w:before="76" w:line="227" w:lineRule="auto"/>
              <w:ind w:left="114" w:firstLine="432" w:firstLineChars="200"/>
              <w:rPr>
                <w:rFonts w:ascii="宋体" w:hAnsi="宋体" w:eastAsia="宋体" w:cs="宋体"/>
                <w:sz w:val="20"/>
                <w:szCs w:val="20"/>
              </w:rPr>
            </w:pPr>
            <w:r>
              <w:rPr>
                <w:rFonts w:ascii="宋体" w:hAnsi="宋体" w:eastAsia="宋体" w:cs="宋体"/>
                <w:spacing w:val="8"/>
                <w:sz w:val="20"/>
                <w:szCs w:val="20"/>
              </w:rPr>
              <w:t>2、本项目资格审查方式为资格后审</w:t>
            </w:r>
          </w:p>
        </w:tc>
      </w:tr>
    </w:tbl>
    <w:p w14:paraId="4D15996B">
      <w:pPr>
        <w:pStyle w:val="2"/>
      </w:pPr>
    </w:p>
    <w:p w14:paraId="0AF447E0">
      <w:pPr>
        <w:sectPr>
          <w:footerReference r:id="rId50" w:type="default"/>
          <w:pgSz w:w="11905" w:h="16839"/>
          <w:pgMar w:top="1431" w:right="1040" w:bottom="1156" w:left="1022" w:header="0" w:footer="994" w:gutter="0"/>
          <w:cols w:space="720" w:num="1"/>
        </w:sectPr>
      </w:pPr>
    </w:p>
    <w:tbl>
      <w:tblPr>
        <w:tblStyle w:val="5"/>
        <w:tblW w:w="98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3"/>
        <w:gridCol w:w="637"/>
        <w:gridCol w:w="2332"/>
        <w:gridCol w:w="6315"/>
      </w:tblGrid>
      <w:tr w14:paraId="12F20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4" w:hRule="atLeast"/>
        </w:trPr>
        <w:tc>
          <w:tcPr>
            <w:tcW w:w="553" w:type="dxa"/>
            <w:vAlign w:val="top"/>
          </w:tcPr>
          <w:p w14:paraId="0BE7A0E5">
            <w:pPr>
              <w:pStyle w:val="6"/>
              <w:spacing w:line="242" w:lineRule="auto"/>
            </w:pPr>
          </w:p>
          <w:p w14:paraId="40AF9AEE">
            <w:pPr>
              <w:pStyle w:val="6"/>
              <w:spacing w:line="242" w:lineRule="auto"/>
            </w:pPr>
          </w:p>
          <w:p w14:paraId="18FC2F7D">
            <w:pPr>
              <w:pStyle w:val="6"/>
              <w:spacing w:line="242" w:lineRule="auto"/>
            </w:pPr>
          </w:p>
          <w:p w14:paraId="5280FFBE">
            <w:pPr>
              <w:pStyle w:val="6"/>
              <w:spacing w:line="242" w:lineRule="auto"/>
            </w:pPr>
          </w:p>
          <w:p w14:paraId="1FD467C0">
            <w:pPr>
              <w:pStyle w:val="6"/>
              <w:spacing w:line="242" w:lineRule="auto"/>
            </w:pPr>
          </w:p>
          <w:p w14:paraId="2A086294">
            <w:pPr>
              <w:pStyle w:val="6"/>
              <w:spacing w:line="242" w:lineRule="auto"/>
            </w:pPr>
          </w:p>
          <w:p w14:paraId="69340F66">
            <w:pPr>
              <w:pStyle w:val="6"/>
              <w:spacing w:line="243" w:lineRule="auto"/>
            </w:pPr>
          </w:p>
          <w:p w14:paraId="690D5D19">
            <w:pPr>
              <w:spacing w:before="72"/>
              <w:ind w:left="132"/>
              <w:rPr>
                <w:rFonts w:ascii="宋体" w:hAnsi="宋体" w:eastAsia="宋体" w:cs="宋体"/>
                <w:sz w:val="22"/>
                <w:szCs w:val="22"/>
              </w:rPr>
            </w:pPr>
            <w:r>
              <w:rPr>
                <w:rFonts w:ascii="宋体" w:hAnsi="宋体" w:eastAsia="宋体" w:cs="宋体"/>
                <w:b/>
                <w:bCs/>
                <w:spacing w:val="-10"/>
                <w:sz w:val="22"/>
                <w:szCs w:val="22"/>
              </w:rPr>
              <w:t>1.2</w:t>
            </w:r>
          </w:p>
        </w:tc>
        <w:tc>
          <w:tcPr>
            <w:tcW w:w="637" w:type="dxa"/>
            <w:vAlign w:val="top"/>
          </w:tcPr>
          <w:p w14:paraId="0DF87CCE">
            <w:pPr>
              <w:pStyle w:val="6"/>
              <w:spacing w:line="245" w:lineRule="auto"/>
            </w:pPr>
          </w:p>
          <w:p w14:paraId="1DE03CD8">
            <w:pPr>
              <w:pStyle w:val="6"/>
              <w:spacing w:line="245" w:lineRule="auto"/>
            </w:pPr>
          </w:p>
          <w:p w14:paraId="23101E59">
            <w:pPr>
              <w:pStyle w:val="6"/>
              <w:spacing w:line="246" w:lineRule="auto"/>
            </w:pPr>
          </w:p>
          <w:p w14:paraId="1BD99EA2">
            <w:pPr>
              <w:pStyle w:val="6"/>
              <w:spacing w:line="246" w:lineRule="auto"/>
            </w:pPr>
          </w:p>
          <w:p w14:paraId="78F7AC52">
            <w:pPr>
              <w:pStyle w:val="6"/>
              <w:spacing w:line="246" w:lineRule="auto"/>
            </w:pPr>
          </w:p>
          <w:p w14:paraId="1551CCEC">
            <w:pPr>
              <w:spacing w:before="65" w:line="444" w:lineRule="auto"/>
              <w:ind w:left="111" w:right="107"/>
              <w:rPr>
                <w:rFonts w:ascii="宋体" w:hAnsi="宋体" w:eastAsia="宋体" w:cs="宋体"/>
                <w:sz w:val="20"/>
                <w:szCs w:val="20"/>
              </w:rPr>
            </w:pPr>
            <w:r>
              <w:rPr>
                <w:rFonts w:ascii="宋体" w:hAnsi="宋体" w:eastAsia="宋体" w:cs="宋体"/>
                <w:spacing w:val="6"/>
                <w:sz w:val="20"/>
                <w:szCs w:val="20"/>
              </w:rPr>
              <w:t>初步评审</w:t>
            </w:r>
          </w:p>
          <w:p w14:paraId="728D36FE">
            <w:pPr>
              <w:spacing w:line="228" w:lineRule="auto"/>
              <w:ind w:left="113"/>
              <w:rPr>
                <w:rFonts w:ascii="宋体" w:hAnsi="宋体" w:eastAsia="宋体" w:cs="宋体"/>
                <w:sz w:val="20"/>
                <w:szCs w:val="20"/>
              </w:rPr>
            </w:pPr>
            <w:r>
              <w:rPr>
                <w:rFonts w:ascii="宋体" w:hAnsi="宋体" w:eastAsia="宋体" w:cs="宋体"/>
                <w:spacing w:val="4"/>
                <w:sz w:val="20"/>
                <w:szCs w:val="20"/>
              </w:rPr>
              <w:t>标准</w:t>
            </w:r>
          </w:p>
        </w:tc>
        <w:tc>
          <w:tcPr>
            <w:tcW w:w="8647" w:type="dxa"/>
            <w:gridSpan w:val="2"/>
            <w:vAlign w:val="top"/>
          </w:tcPr>
          <w:p w14:paraId="32ECA1B8">
            <w:pPr>
              <w:pStyle w:val="6"/>
              <w:spacing w:line="255" w:lineRule="auto"/>
            </w:pPr>
          </w:p>
          <w:p w14:paraId="7DDA6F92">
            <w:pPr>
              <w:pStyle w:val="6"/>
              <w:spacing w:line="255" w:lineRule="auto"/>
            </w:pPr>
          </w:p>
          <w:p w14:paraId="5B500BC0">
            <w:pPr>
              <w:spacing w:before="65" w:line="227" w:lineRule="auto"/>
              <w:ind w:left="541"/>
              <w:rPr>
                <w:rFonts w:ascii="宋体" w:hAnsi="宋体" w:eastAsia="宋体" w:cs="宋体"/>
                <w:sz w:val="20"/>
                <w:szCs w:val="20"/>
              </w:rPr>
            </w:pPr>
            <w:r>
              <w:rPr>
                <w:rFonts w:ascii="宋体" w:hAnsi="宋体" w:eastAsia="宋体" w:cs="宋体"/>
                <w:spacing w:val="7"/>
                <w:sz w:val="20"/>
                <w:szCs w:val="20"/>
              </w:rPr>
              <w:t>（1）投标函按采购文件要求签章。</w:t>
            </w:r>
          </w:p>
          <w:p w14:paraId="5683397E">
            <w:pPr>
              <w:spacing w:before="236" w:line="226" w:lineRule="auto"/>
              <w:ind w:left="541"/>
              <w:rPr>
                <w:rFonts w:ascii="宋体" w:hAnsi="宋体" w:eastAsia="宋体" w:cs="宋体"/>
                <w:sz w:val="20"/>
                <w:szCs w:val="20"/>
              </w:rPr>
            </w:pPr>
            <w:r>
              <w:rPr>
                <w:rFonts w:ascii="宋体" w:hAnsi="宋体" w:eastAsia="宋体" w:cs="宋体"/>
                <w:spacing w:val="7"/>
                <w:sz w:val="20"/>
                <w:szCs w:val="20"/>
              </w:rPr>
              <w:t>（2）在一份响应文件中未出现报有两个（含两个）</w:t>
            </w:r>
            <w:r>
              <w:rPr>
                <w:rFonts w:ascii="宋体" w:hAnsi="宋体" w:eastAsia="宋体" w:cs="宋体"/>
                <w:spacing w:val="-45"/>
                <w:sz w:val="20"/>
                <w:szCs w:val="20"/>
              </w:rPr>
              <w:t xml:space="preserve"> </w:t>
            </w:r>
            <w:r>
              <w:rPr>
                <w:rFonts w:ascii="宋体" w:hAnsi="宋体" w:eastAsia="宋体" w:cs="宋体"/>
                <w:spacing w:val="7"/>
                <w:sz w:val="20"/>
                <w:szCs w:val="20"/>
              </w:rPr>
              <w:t>以上报价的情况。</w:t>
            </w:r>
          </w:p>
          <w:p w14:paraId="5CA34E7F">
            <w:pPr>
              <w:spacing w:before="237" w:line="227" w:lineRule="auto"/>
              <w:ind w:left="541"/>
              <w:rPr>
                <w:rFonts w:ascii="宋体" w:hAnsi="宋体" w:eastAsia="宋体" w:cs="宋体"/>
                <w:sz w:val="20"/>
                <w:szCs w:val="20"/>
              </w:rPr>
            </w:pPr>
            <w:r>
              <w:rPr>
                <w:rFonts w:ascii="宋体" w:hAnsi="宋体" w:eastAsia="宋体" w:cs="宋体"/>
                <w:spacing w:val="8"/>
                <w:sz w:val="20"/>
                <w:szCs w:val="20"/>
              </w:rPr>
              <w:t>（3）未出现以他人名义投标、串通投标、弄虚作假的情况。</w:t>
            </w:r>
          </w:p>
          <w:p w14:paraId="62E165BE">
            <w:pPr>
              <w:spacing w:before="234" w:line="226" w:lineRule="auto"/>
              <w:ind w:left="541"/>
              <w:rPr>
                <w:rFonts w:ascii="宋体" w:hAnsi="宋体" w:eastAsia="宋体" w:cs="宋体"/>
                <w:sz w:val="20"/>
                <w:szCs w:val="20"/>
              </w:rPr>
            </w:pPr>
            <w:r>
              <w:rPr>
                <w:rFonts w:ascii="宋体" w:hAnsi="宋体" w:eastAsia="宋体" w:cs="宋体"/>
                <w:spacing w:val="8"/>
                <w:sz w:val="20"/>
                <w:szCs w:val="20"/>
              </w:rPr>
              <w:t>（4）投标报价低于（含等于）最高投标限价。</w:t>
            </w:r>
          </w:p>
          <w:p w14:paraId="288D3693">
            <w:pPr>
              <w:spacing w:before="237" w:line="227" w:lineRule="auto"/>
              <w:ind w:left="541"/>
              <w:rPr>
                <w:rFonts w:ascii="宋体" w:hAnsi="宋体" w:eastAsia="宋体" w:cs="宋体"/>
                <w:sz w:val="20"/>
                <w:szCs w:val="20"/>
              </w:rPr>
            </w:pPr>
            <w:r>
              <w:rPr>
                <w:rFonts w:ascii="宋体" w:hAnsi="宋体" w:eastAsia="宋体" w:cs="宋体"/>
                <w:spacing w:val="9"/>
                <w:sz w:val="20"/>
                <w:szCs w:val="20"/>
              </w:rPr>
              <w:t>（5）工期、质量要求、缺陷责任期、磋商有效期满足</w:t>
            </w:r>
            <w:r>
              <w:rPr>
                <w:rFonts w:ascii="宋体" w:hAnsi="宋体" w:eastAsia="宋体" w:cs="宋体"/>
                <w:spacing w:val="8"/>
                <w:sz w:val="20"/>
                <w:szCs w:val="20"/>
              </w:rPr>
              <w:t>采购文件要求。</w:t>
            </w:r>
          </w:p>
          <w:p w14:paraId="5C5A2A29">
            <w:pPr>
              <w:spacing w:before="234" w:line="227" w:lineRule="auto"/>
              <w:ind w:left="541"/>
              <w:rPr>
                <w:rFonts w:ascii="宋体" w:hAnsi="宋体" w:eastAsia="宋体" w:cs="宋体"/>
                <w:sz w:val="20"/>
                <w:szCs w:val="20"/>
              </w:rPr>
            </w:pPr>
            <w:r>
              <w:rPr>
                <w:rFonts w:ascii="宋体" w:hAnsi="宋体" w:eastAsia="宋体" w:cs="宋体"/>
                <w:spacing w:val="8"/>
                <w:sz w:val="20"/>
                <w:szCs w:val="20"/>
              </w:rPr>
              <w:t>（6）未出现其它不响应采购文件、不符合法律法规的情况。</w:t>
            </w:r>
          </w:p>
        </w:tc>
      </w:tr>
      <w:tr w14:paraId="4EF0F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trPr>
        <w:tc>
          <w:tcPr>
            <w:tcW w:w="1190" w:type="dxa"/>
            <w:gridSpan w:val="2"/>
            <w:vAlign w:val="top"/>
          </w:tcPr>
          <w:p w14:paraId="76C013FB">
            <w:pPr>
              <w:pStyle w:val="6"/>
              <w:spacing w:line="269" w:lineRule="auto"/>
            </w:pPr>
          </w:p>
          <w:p w14:paraId="24919A01">
            <w:pPr>
              <w:pStyle w:val="6"/>
              <w:spacing w:line="269" w:lineRule="auto"/>
            </w:pPr>
          </w:p>
          <w:p w14:paraId="7612F8E4">
            <w:pPr>
              <w:pStyle w:val="6"/>
              <w:spacing w:line="269" w:lineRule="auto"/>
            </w:pPr>
          </w:p>
          <w:p w14:paraId="0B7208D1">
            <w:pPr>
              <w:pStyle w:val="6"/>
              <w:spacing w:line="269" w:lineRule="auto"/>
            </w:pPr>
          </w:p>
          <w:p w14:paraId="555F91C1">
            <w:pPr>
              <w:pStyle w:val="6"/>
              <w:spacing w:line="269" w:lineRule="auto"/>
            </w:pPr>
          </w:p>
          <w:p w14:paraId="77A45797">
            <w:pPr>
              <w:pStyle w:val="6"/>
              <w:spacing w:line="270" w:lineRule="auto"/>
            </w:pPr>
          </w:p>
          <w:p w14:paraId="41739428">
            <w:pPr>
              <w:pStyle w:val="6"/>
              <w:spacing w:line="270" w:lineRule="auto"/>
            </w:pPr>
          </w:p>
          <w:p w14:paraId="1A9EECAF">
            <w:pPr>
              <w:spacing w:before="65" w:line="268" w:lineRule="exact"/>
              <w:ind w:left="458"/>
              <w:rPr>
                <w:rFonts w:ascii="宋体" w:hAnsi="宋体" w:eastAsia="宋体" w:cs="宋体"/>
                <w:sz w:val="20"/>
                <w:szCs w:val="20"/>
              </w:rPr>
            </w:pPr>
            <w:r>
              <w:rPr>
                <w:rFonts w:ascii="宋体" w:hAnsi="宋体" w:eastAsia="宋体" w:cs="宋体"/>
                <w:spacing w:val="-3"/>
                <w:position w:val="1"/>
                <w:sz w:val="20"/>
                <w:szCs w:val="20"/>
              </w:rPr>
              <w:t>1.3</w:t>
            </w:r>
          </w:p>
        </w:tc>
        <w:tc>
          <w:tcPr>
            <w:tcW w:w="8647" w:type="dxa"/>
            <w:gridSpan w:val="2"/>
            <w:vAlign w:val="top"/>
          </w:tcPr>
          <w:p w14:paraId="4580F4AE">
            <w:pPr>
              <w:pStyle w:val="6"/>
              <w:spacing w:line="343" w:lineRule="auto"/>
            </w:pPr>
          </w:p>
          <w:p w14:paraId="6536F735">
            <w:pPr>
              <w:pStyle w:val="6"/>
              <w:spacing w:line="344" w:lineRule="auto"/>
            </w:pPr>
          </w:p>
          <w:p w14:paraId="32661F4D">
            <w:pPr>
              <w:spacing w:before="65" w:line="227" w:lineRule="auto"/>
              <w:ind w:left="110"/>
              <w:rPr>
                <w:rFonts w:ascii="宋体" w:hAnsi="宋体" w:eastAsia="宋体" w:cs="宋体"/>
                <w:sz w:val="20"/>
                <w:szCs w:val="20"/>
              </w:rPr>
            </w:pPr>
            <w:r>
              <w:rPr>
                <w:rFonts w:ascii="宋体" w:hAnsi="宋体" w:eastAsia="宋体" w:cs="宋体"/>
                <w:b/>
                <w:bCs/>
                <w:spacing w:val="8"/>
                <w:sz w:val="20"/>
                <w:szCs w:val="20"/>
              </w:rPr>
              <w:t>磋商小组所有成员对通过初步评审的供应商分别进行单一磋商</w:t>
            </w:r>
            <w:r>
              <w:rPr>
                <w:rFonts w:ascii="宋体" w:hAnsi="宋体" w:eastAsia="宋体" w:cs="宋体"/>
                <w:spacing w:val="8"/>
                <w:sz w:val="20"/>
                <w:szCs w:val="20"/>
              </w:rPr>
              <w:t>。</w:t>
            </w:r>
          </w:p>
          <w:p w14:paraId="267966FF">
            <w:pPr>
              <w:spacing w:before="236" w:line="444" w:lineRule="auto"/>
              <w:ind w:left="115" w:right="109" w:hanging="5"/>
              <w:rPr>
                <w:rFonts w:ascii="宋体" w:hAnsi="宋体" w:eastAsia="宋体" w:cs="宋体"/>
                <w:sz w:val="20"/>
                <w:szCs w:val="20"/>
              </w:rPr>
            </w:pPr>
            <w:r>
              <w:rPr>
                <w:rFonts w:ascii="宋体" w:hAnsi="宋体" w:eastAsia="宋体" w:cs="宋体"/>
                <w:b/>
                <w:bCs/>
                <w:spacing w:val="8"/>
                <w:sz w:val="20"/>
                <w:szCs w:val="20"/>
              </w:rPr>
              <w:t>磋商结束后磋商小组要求通过初步评审供应商在规定时间内提交最后报价，最后报价是供应</w:t>
            </w:r>
            <w:r>
              <w:rPr>
                <w:rFonts w:ascii="宋体" w:hAnsi="宋体" w:eastAsia="宋体" w:cs="宋体"/>
                <w:b/>
                <w:bCs/>
                <w:spacing w:val="6"/>
                <w:sz w:val="20"/>
                <w:szCs w:val="20"/>
              </w:rPr>
              <w:t>商响应文件的有效组成部分。</w:t>
            </w:r>
          </w:p>
          <w:p w14:paraId="70FCE76F">
            <w:pPr>
              <w:spacing w:line="445" w:lineRule="auto"/>
              <w:ind w:left="110" w:right="38" w:firstLine="1"/>
              <w:jc w:val="both"/>
              <w:rPr>
                <w:rFonts w:ascii="宋体" w:hAnsi="宋体" w:eastAsia="宋体" w:cs="宋体"/>
                <w:sz w:val="20"/>
                <w:szCs w:val="20"/>
              </w:rPr>
            </w:pPr>
            <w:r>
              <w:rPr>
                <w:rFonts w:ascii="宋体" w:hAnsi="宋体" w:eastAsia="宋体" w:cs="宋体"/>
                <w:b/>
                <w:bCs/>
                <w:spacing w:val="5"/>
                <w:sz w:val="20"/>
                <w:szCs w:val="20"/>
              </w:rPr>
              <w:t>通过初步评审的所有供应商提交最后报价后，磋商小组以此为标准对响应文件</w:t>
            </w:r>
            <w:r>
              <w:rPr>
                <w:rFonts w:ascii="宋体" w:hAnsi="宋体" w:eastAsia="宋体" w:cs="宋体"/>
                <w:spacing w:val="5"/>
                <w:sz w:val="20"/>
                <w:szCs w:val="20"/>
              </w:rPr>
              <w:t>进行详细评审。</w:t>
            </w:r>
            <w:r>
              <w:rPr>
                <w:rFonts w:ascii="宋体" w:hAnsi="宋体" w:eastAsia="宋体" w:cs="宋体"/>
                <w:spacing w:val="11"/>
                <w:sz w:val="20"/>
                <w:szCs w:val="20"/>
              </w:rPr>
              <w:t>对响应文件中的内容有疑问的部分，可以向供应商书面质询，要求该供应商做出书面</w:t>
            </w:r>
            <w:r>
              <w:rPr>
                <w:rFonts w:ascii="宋体" w:hAnsi="宋体" w:eastAsia="宋体" w:cs="宋体"/>
                <w:spacing w:val="10"/>
                <w:sz w:val="20"/>
                <w:szCs w:val="20"/>
              </w:rPr>
              <w:t>澄清，</w:t>
            </w:r>
            <w:r>
              <w:rPr>
                <w:rFonts w:ascii="宋体" w:hAnsi="宋体" w:eastAsia="宋体" w:cs="宋体"/>
                <w:spacing w:val="8"/>
                <w:sz w:val="20"/>
                <w:szCs w:val="20"/>
              </w:rPr>
              <w:t>但不得对响应文件做实质性修改。</w:t>
            </w:r>
          </w:p>
        </w:tc>
      </w:tr>
      <w:tr w14:paraId="6C041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190" w:type="dxa"/>
            <w:gridSpan w:val="2"/>
            <w:vAlign w:val="top"/>
          </w:tcPr>
          <w:p w14:paraId="4E4F0E78">
            <w:pPr>
              <w:pStyle w:val="6"/>
              <w:spacing w:line="451" w:lineRule="auto"/>
            </w:pPr>
          </w:p>
          <w:p w14:paraId="309526AC">
            <w:pPr>
              <w:spacing w:before="65" w:line="268" w:lineRule="exact"/>
              <w:ind w:left="339"/>
              <w:rPr>
                <w:rFonts w:ascii="宋体" w:hAnsi="宋体" w:eastAsia="宋体" w:cs="宋体"/>
                <w:sz w:val="20"/>
                <w:szCs w:val="20"/>
              </w:rPr>
            </w:pPr>
            <w:r>
              <w:rPr>
                <w:rFonts w:ascii="宋体" w:hAnsi="宋体" w:eastAsia="宋体" w:cs="宋体"/>
                <w:spacing w:val="2"/>
                <w:position w:val="1"/>
                <w:sz w:val="20"/>
                <w:szCs w:val="20"/>
              </w:rPr>
              <w:t>2.2.1</w:t>
            </w:r>
          </w:p>
        </w:tc>
        <w:tc>
          <w:tcPr>
            <w:tcW w:w="2332" w:type="dxa"/>
            <w:vAlign w:val="top"/>
          </w:tcPr>
          <w:p w14:paraId="199C4F21">
            <w:pPr>
              <w:pStyle w:val="6"/>
              <w:spacing w:line="315" w:lineRule="auto"/>
            </w:pPr>
          </w:p>
          <w:p w14:paraId="78D6F96C">
            <w:pPr>
              <w:spacing w:before="65" w:line="228" w:lineRule="auto"/>
              <w:ind w:left="752"/>
              <w:rPr>
                <w:rFonts w:ascii="宋体" w:hAnsi="宋体" w:eastAsia="宋体" w:cs="宋体"/>
                <w:sz w:val="20"/>
                <w:szCs w:val="20"/>
              </w:rPr>
            </w:pPr>
            <w:r>
              <w:rPr>
                <w:rFonts w:ascii="宋体" w:hAnsi="宋体" w:eastAsia="宋体" w:cs="宋体"/>
                <w:spacing w:val="6"/>
                <w:sz w:val="20"/>
                <w:szCs w:val="20"/>
              </w:rPr>
              <w:t>分值构成</w:t>
            </w:r>
          </w:p>
          <w:p w14:paraId="6F2AB18A">
            <w:pPr>
              <w:spacing w:before="24" w:line="228" w:lineRule="auto"/>
              <w:ind w:left="445"/>
              <w:rPr>
                <w:rFonts w:ascii="宋体" w:hAnsi="宋体" w:eastAsia="宋体" w:cs="宋体"/>
                <w:sz w:val="20"/>
                <w:szCs w:val="20"/>
              </w:rPr>
            </w:pPr>
            <w:r>
              <w:rPr>
                <w:rFonts w:ascii="宋体" w:hAnsi="宋体" w:eastAsia="宋体" w:cs="宋体"/>
                <w:sz w:val="20"/>
                <w:szCs w:val="20"/>
              </w:rPr>
              <w:t>（总分</w:t>
            </w:r>
            <w:r>
              <w:rPr>
                <w:rFonts w:ascii="宋体" w:hAnsi="宋体" w:eastAsia="宋体" w:cs="宋体"/>
                <w:spacing w:val="-24"/>
                <w:sz w:val="20"/>
                <w:szCs w:val="20"/>
              </w:rPr>
              <w:t xml:space="preserve"> </w:t>
            </w:r>
            <w:r>
              <w:rPr>
                <w:rFonts w:ascii="宋体" w:hAnsi="宋体" w:eastAsia="宋体" w:cs="宋体"/>
                <w:sz w:val="20"/>
                <w:szCs w:val="20"/>
              </w:rPr>
              <w:t>100</w:t>
            </w:r>
            <w:r>
              <w:rPr>
                <w:rFonts w:ascii="宋体" w:hAnsi="宋体" w:eastAsia="宋体" w:cs="宋体"/>
                <w:spacing w:val="-38"/>
                <w:sz w:val="20"/>
                <w:szCs w:val="20"/>
              </w:rPr>
              <w:t xml:space="preserve"> </w:t>
            </w:r>
            <w:r>
              <w:rPr>
                <w:rFonts w:ascii="宋体" w:hAnsi="宋体" w:eastAsia="宋体" w:cs="宋体"/>
                <w:sz w:val="20"/>
                <w:szCs w:val="20"/>
              </w:rPr>
              <w:t>分）</w:t>
            </w:r>
          </w:p>
        </w:tc>
        <w:tc>
          <w:tcPr>
            <w:tcW w:w="6315" w:type="dxa"/>
            <w:vAlign w:val="top"/>
          </w:tcPr>
          <w:p w14:paraId="144CCF08">
            <w:pPr>
              <w:spacing w:before="245" w:line="226" w:lineRule="auto"/>
              <w:ind w:left="110"/>
              <w:rPr>
                <w:rFonts w:ascii="宋体" w:hAnsi="宋体" w:eastAsia="宋体" w:cs="宋体"/>
                <w:sz w:val="20"/>
                <w:szCs w:val="20"/>
              </w:rPr>
            </w:pPr>
            <w:r>
              <w:rPr>
                <w:rFonts w:ascii="宋体" w:hAnsi="宋体" w:eastAsia="宋体" w:cs="宋体"/>
                <w:spacing w:val="5"/>
                <w:sz w:val="20"/>
                <w:szCs w:val="20"/>
              </w:rPr>
              <w:t>报价部分（40</w:t>
            </w:r>
            <w:r>
              <w:rPr>
                <w:rFonts w:ascii="宋体" w:hAnsi="宋体" w:eastAsia="宋体" w:cs="宋体"/>
                <w:spacing w:val="-31"/>
                <w:sz w:val="20"/>
                <w:szCs w:val="20"/>
              </w:rPr>
              <w:t xml:space="preserve"> </w:t>
            </w:r>
            <w:r>
              <w:rPr>
                <w:rFonts w:ascii="宋体" w:hAnsi="宋体" w:eastAsia="宋体" w:cs="宋体"/>
                <w:spacing w:val="5"/>
                <w:sz w:val="20"/>
                <w:szCs w:val="20"/>
              </w:rPr>
              <w:t>分）</w:t>
            </w:r>
          </w:p>
          <w:p w14:paraId="3D00503B">
            <w:pPr>
              <w:spacing w:before="28" w:line="228" w:lineRule="auto"/>
              <w:ind w:left="115"/>
              <w:rPr>
                <w:rFonts w:ascii="宋体" w:hAnsi="宋体" w:eastAsia="宋体" w:cs="宋体"/>
                <w:sz w:val="20"/>
                <w:szCs w:val="20"/>
              </w:rPr>
            </w:pPr>
            <w:r>
              <w:rPr>
                <w:rFonts w:ascii="宋体" w:hAnsi="宋体" w:eastAsia="宋体" w:cs="宋体"/>
                <w:spacing w:val="5"/>
                <w:sz w:val="20"/>
                <w:szCs w:val="20"/>
              </w:rPr>
              <w:t>综合部分（20</w:t>
            </w:r>
            <w:r>
              <w:rPr>
                <w:rFonts w:ascii="宋体" w:hAnsi="宋体" w:eastAsia="宋体" w:cs="宋体"/>
                <w:spacing w:val="-35"/>
                <w:sz w:val="20"/>
                <w:szCs w:val="20"/>
              </w:rPr>
              <w:t xml:space="preserve"> </w:t>
            </w:r>
            <w:r>
              <w:rPr>
                <w:rFonts w:ascii="宋体" w:hAnsi="宋体" w:eastAsia="宋体" w:cs="宋体"/>
                <w:spacing w:val="5"/>
                <w:sz w:val="20"/>
                <w:szCs w:val="20"/>
              </w:rPr>
              <w:t>分）</w:t>
            </w:r>
          </w:p>
          <w:p w14:paraId="41D27C1F">
            <w:pPr>
              <w:spacing w:before="24" w:line="228" w:lineRule="auto"/>
              <w:ind w:left="113"/>
              <w:rPr>
                <w:rFonts w:ascii="宋体" w:hAnsi="宋体" w:eastAsia="宋体" w:cs="宋体"/>
                <w:sz w:val="20"/>
                <w:szCs w:val="20"/>
              </w:rPr>
            </w:pPr>
            <w:r>
              <w:rPr>
                <w:rFonts w:ascii="宋体" w:hAnsi="宋体" w:eastAsia="宋体" w:cs="宋体"/>
                <w:spacing w:val="5"/>
                <w:sz w:val="20"/>
                <w:szCs w:val="20"/>
              </w:rPr>
              <w:t>技术部分（40</w:t>
            </w:r>
            <w:r>
              <w:rPr>
                <w:rFonts w:ascii="宋体" w:hAnsi="宋体" w:eastAsia="宋体" w:cs="宋体"/>
                <w:spacing w:val="-34"/>
                <w:sz w:val="20"/>
                <w:szCs w:val="20"/>
              </w:rPr>
              <w:t xml:space="preserve"> </w:t>
            </w:r>
            <w:r>
              <w:rPr>
                <w:rFonts w:ascii="宋体" w:hAnsi="宋体" w:eastAsia="宋体" w:cs="宋体"/>
                <w:spacing w:val="5"/>
                <w:sz w:val="20"/>
                <w:szCs w:val="20"/>
              </w:rPr>
              <w:t>分）</w:t>
            </w:r>
          </w:p>
        </w:tc>
      </w:tr>
      <w:tr w14:paraId="484DA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190" w:type="dxa"/>
            <w:gridSpan w:val="2"/>
            <w:vAlign w:val="top"/>
          </w:tcPr>
          <w:p w14:paraId="4F19C3E8">
            <w:pPr>
              <w:pStyle w:val="6"/>
              <w:spacing w:line="355" w:lineRule="auto"/>
            </w:pPr>
          </w:p>
          <w:p w14:paraId="015452FA">
            <w:pPr>
              <w:spacing w:before="65" w:line="267" w:lineRule="exact"/>
              <w:ind w:left="339"/>
              <w:rPr>
                <w:rFonts w:ascii="宋体" w:hAnsi="宋体" w:eastAsia="宋体" w:cs="宋体"/>
                <w:sz w:val="20"/>
                <w:szCs w:val="20"/>
              </w:rPr>
            </w:pPr>
            <w:r>
              <w:rPr>
                <w:rFonts w:ascii="宋体" w:hAnsi="宋体" w:eastAsia="宋体" w:cs="宋体"/>
                <w:spacing w:val="2"/>
                <w:position w:val="1"/>
                <w:sz w:val="20"/>
                <w:szCs w:val="20"/>
              </w:rPr>
              <w:t>2.2.2</w:t>
            </w:r>
          </w:p>
        </w:tc>
        <w:tc>
          <w:tcPr>
            <w:tcW w:w="2332" w:type="dxa"/>
            <w:vAlign w:val="top"/>
          </w:tcPr>
          <w:p w14:paraId="5C649F62">
            <w:pPr>
              <w:pStyle w:val="6"/>
              <w:spacing w:line="355" w:lineRule="auto"/>
            </w:pPr>
          </w:p>
          <w:p w14:paraId="59508AD6">
            <w:pPr>
              <w:spacing w:before="65" w:line="226" w:lineRule="auto"/>
              <w:ind w:left="276"/>
              <w:rPr>
                <w:rFonts w:ascii="宋体" w:hAnsi="宋体" w:eastAsia="宋体" w:cs="宋体"/>
                <w:sz w:val="20"/>
                <w:szCs w:val="20"/>
              </w:rPr>
            </w:pPr>
            <w:r>
              <w:rPr>
                <w:rFonts w:ascii="宋体" w:hAnsi="宋体" w:eastAsia="宋体" w:cs="宋体"/>
                <w:spacing w:val="9"/>
                <w:sz w:val="20"/>
                <w:szCs w:val="20"/>
              </w:rPr>
              <w:t>评标基准价计算方法</w:t>
            </w:r>
          </w:p>
        </w:tc>
        <w:tc>
          <w:tcPr>
            <w:tcW w:w="6315" w:type="dxa"/>
            <w:vAlign w:val="top"/>
          </w:tcPr>
          <w:p w14:paraId="285CE63D">
            <w:pPr>
              <w:spacing w:before="149" w:line="377" w:lineRule="auto"/>
              <w:ind w:left="112" w:right="160"/>
              <w:rPr>
                <w:rFonts w:ascii="宋体" w:hAnsi="宋体" w:eastAsia="宋体" w:cs="宋体"/>
                <w:sz w:val="20"/>
                <w:szCs w:val="20"/>
              </w:rPr>
            </w:pPr>
            <w:r>
              <w:rPr>
                <w:rFonts w:ascii="宋体" w:hAnsi="宋体" w:eastAsia="宋体" w:cs="宋体"/>
                <w:spacing w:val="8"/>
                <w:sz w:val="20"/>
                <w:szCs w:val="20"/>
              </w:rPr>
              <w:t>满足采购文件要求且最终投标价格最低的投标报价为评标基准价，其价格分为满分</w:t>
            </w:r>
          </w:p>
        </w:tc>
      </w:tr>
    </w:tbl>
    <w:p w14:paraId="2D38CFF5">
      <w:pPr>
        <w:pStyle w:val="2"/>
      </w:pPr>
    </w:p>
    <w:p w14:paraId="58F94524">
      <w:pPr>
        <w:sectPr>
          <w:footerReference r:id="rId51" w:type="default"/>
          <w:pgSz w:w="11905" w:h="16839"/>
          <w:pgMar w:top="1416" w:right="1040" w:bottom="1156" w:left="1022" w:header="0" w:footer="994" w:gutter="0"/>
          <w:cols w:space="720" w:num="1"/>
        </w:sectPr>
      </w:pPr>
    </w:p>
    <w:p w14:paraId="7B055DDD">
      <w:pPr>
        <w:pStyle w:val="2"/>
        <w:spacing w:line="355" w:lineRule="auto"/>
      </w:pPr>
    </w:p>
    <w:p w14:paraId="545CA8B7">
      <w:pPr>
        <w:pStyle w:val="2"/>
        <w:spacing w:line="356" w:lineRule="auto"/>
      </w:pPr>
    </w:p>
    <w:p w14:paraId="7F209712">
      <w:pPr>
        <w:spacing w:before="91" w:line="219" w:lineRule="auto"/>
        <w:ind w:left="3517"/>
        <w:rPr>
          <w:rFonts w:ascii="宋体" w:hAnsi="宋体" w:eastAsia="宋体" w:cs="宋体"/>
          <w:sz w:val="28"/>
          <w:szCs w:val="28"/>
        </w:rPr>
      </w:pPr>
      <w:r>
        <w:rPr>
          <w:rFonts w:ascii="宋体" w:hAnsi="宋体" w:eastAsia="宋体" w:cs="宋体"/>
          <w:b/>
          <w:bCs/>
          <w:spacing w:val="-3"/>
          <w:sz w:val="28"/>
          <w:szCs w:val="28"/>
        </w:rPr>
        <w:t>报价部分磋商标准和方法</w:t>
      </w:r>
    </w:p>
    <w:p w14:paraId="4CADFF86">
      <w:pPr>
        <w:spacing w:line="130" w:lineRule="exact"/>
      </w:pPr>
    </w:p>
    <w:tbl>
      <w:tblPr>
        <w:tblStyle w:val="5"/>
        <w:tblW w:w="101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6"/>
        <w:gridCol w:w="7108"/>
      </w:tblGrid>
      <w:tr w14:paraId="7AD8D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1" w:hRule="atLeast"/>
        </w:trPr>
        <w:tc>
          <w:tcPr>
            <w:tcW w:w="2996" w:type="dxa"/>
            <w:vAlign w:val="top"/>
          </w:tcPr>
          <w:p w14:paraId="450EB021">
            <w:pPr>
              <w:pStyle w:val="6"/>
              <w:spacing w:line="244" w:lineRule="auto"/>
            </w:pPr>
          </w:p>
          <w:p w14:paraId="175C8713">
            <w:pPr>
              <w:pStyle w:val="6"/>
              <w:spacing w:line="244" w:lineRule="auto"/>
            </w:pPr>
          </w:p>
          <w:p w14:paraId="2C9173A8">
            <w:pPr>
              <w:pStyle w:val="6"/>
              <w:spacing w:line="244" w:lineRule="auto"/>
            </w:pPr>
          </w:p>
          <w:p w14:paraId="5C20B995">
            <w:pPr>
              <w:pStyle w:val="6"/>
              <w:spacing w:line="244" w:lineRule="auto"/>
            </w:pPr>
          </w:p>
          <w:p w14:paraId="72DF2D28">
            <w:pPr>
              <w:pStyle w:val="6"/>
              <w:spacing w:line="244" w:lineRule="auto"/>
            </w:pPr>
          </w:p>
          <w:p w14:paraId="46443E51">
            <w:pPr>
              <w:pStyle w:val="6"/>
              <w:spacing w:line="244" w:lineRule="auto"/>
            </w:pPr>
          </w:p>
          <w:p w14:paraId="57AF23EF">
            <w:pPr>
              <w:pStyle w:val="6"/>
              <w:spacing w:line="244" w:lineRule="auto"/>
            </w:pPr>
          </w:p>
          <w:p w14:paraId="1043A934">
            <w:pPr>
              <w:pStyle w:val="6"/>
              <w:spacing w:line="244" w:lineRule="auto"/>
            </w:pPr>
          </w:p>
          <w:p w14:paraId="744080BF">
            <w:pPr>
              <w:pStyle w:val="6"/>
              <w:spacing w:line="244" w:lineRule="auto"/>
            </w:pPr>
          </w:p>
          <w:p w14:paraId="51CC95FF">
            <w:pPr>
              <w:pStyle w:val="6"/>
              <w:spacing w:line="244" w:lineRule="auto"/>
            </w:pPr>
          </w:p>
          <w:p w14:paraId="58DF5630">
            <w:pPr>
              <w:pStyle w:val="6"/>
              <w:spacing w:line="244" w:lineRule="auto"/>
            </w:pPr>
          </w:p>
          <w:p w14:paraId="67F82B72">
            <w:pPr>
              <w:pStyle w:val="6"/>
              <w:spacing w:line="245" w:lineRule="auto"/>
            </w:pPr>
          </w:p>
          <w:p w14:paraId="0C1F7F31">
            <w:pPr>
              <w:spacing w:before="65" w:line="226" w:lineRule="auto"/>
              <w:ind w:left="549"/>
              <w:rPr>
                <w:rFonts w:ascii="宋体" w:hAnsi="宋体" w:eastAsia="宋体" w:cs="宋体"/>
                <w:sz w:val="20"/>
                <w:szCs w:val="20"/>
              </w:rPr>
            </w:pPr>
            <w:r>
              <w:rPr>
                <w:rFonts w:ascii="宋体" w:hAnsi="宋体" w:eastAsia="宋体" w:cs="宋体"/>
                <w:spacing w:val="4"/>
                <w:sz w:val="20"/>
                <w:szCs w:val="20"/>
              </w:rPr>
              <w:t>1、投标报价（40</w:t>
            </w:r>
            <w:r>
              <w:rPr>
                <w:rFonts w:ascii="宋体" w:hAnsi="宋体" w:eastAsia="宋体" w:cs="宋体"/>
                <w:spacing w:val="-35"/>
                <w:sz w:val="20"/>
                <w:szCs w:val="20"/>
              </w:rPr>
              <w:t xml:space="preserve"> </w:t>
            </w:r>
            <w:r>
              <w:rPr>
                <w:rFonts w:ascii="宋体" w:hAnsi="宋体" w:eastAsia="宋体" w:cs="宋体"/>
                <w:spacing w:val="4"/>
                <w:sz w:val="20"/>
                <w:szCs w:val="20"/>
              </w:rPr>
              <w:t>分）</w:t>
            </w:r>
          </w:p>
        </w:tc>
        <w:tc>
          <w:tcPr>
            <w:tcW w:w="7108" w:type="dxa"/>
            <w:vAlign w:val="top"/>
          </w:tcPr>
          <w:p w14:paraId="6FCE472C">
            <w:pPr>
              <w:pStyle w:val="6"/>
              <w:spacing w:line="331" w:lineRule="auto"/>
            </w:pPr>
          </w:p>
          <w:p w14:paraId="4CBCD6BA">
            <w:pPr>
              <w:pStyle w:val="6"/>
              <w:spacing w:line="332" w:lineRule="auto"/>
            </w:pPr>
          </w:p>
          <w:p w14:paraId="036C6086">
            <w:pPr>
              <w:spacing w:before="65" w:line="377" w:lineRule="auto"/>
              <w:ind w:left="112" w:right="107"/>
              <w:rPr>
                <w:rFonts w:ascii="宋体" w:hAnsi="宋体" w:eastAsia="宋体" w:cs="宋体"/>
                <w:sz w:val="20"/>
                <w:szCs w:val="20"/>
              </w:rPr>
            </w:pPr>
            <w:r>
              <w:rPr>
                <w:rFonts w:ascii="宋体" w:hAnsi="宋体" w:eastAsia="宋体" w:cs="宋体"/>
                <w:spacing w:val="8"/>
                <w:sz w:val="20"/>
                <w:szCs w:val="20"/>
              </w:rPr>
              <w:t>评标基准价计算方法：满足采购文件要求且投标价格最低的投标报价为评标</w:t>
            </w:r>
            <w:r>
              <w:rPr>
                <w:rFonts w:ascii="宋体" w:hAnsi="宋体" w:eastAsia="宋体" w:cs="宋体"/>
                <w:spacing w:val="9"/>
                <w:sz w:val="20"/>
                <w:szCs w:val="20"/>
              </w:rPr>
              <w:t>基准价，其价格分为满分</w:t>
            </w:r>
          </w:p>
          <w:p w14:paraId="669D8CE0">
            <w:pPr>
              <w:spacing w:before="104" w:line="226" w:lineRule="auto"/>
              <w:ind w:left="115"/>
              <w:rPr>
                <w:rFonts w:ascii="宋体" w:hAnsi="宋体" w:eastAsia="宋体" w:cs="宋体"/>
                <w:sz w:val="20"/>
                <w:szCs w:val="20"/>
              </w:rPr>
            </w:pPr>
            <w:r>
              <w:rPr>
                <w:rFonts w:ascii="宋体" w:hAnsi="宋体" w:eastAsia="宋体" w:cs="宋体"/>
                <w:spacing w:val="8"/>
                <w:sz w:val="20"/>
                <w:szCs w:val="20"/>
              </w:rPr>
              <w:t>投标报价得分=(评标基准价／投标报价)×40</w:t>
            </w:r>
          </w:p>
          <w:p w14:paraId="3228901C">
            <w:pPr>
              <w:spacing w:before="237" w:line="444" w:lineRule="auto"/>
              <w:ind w:left="119" w:right="110" w:hanging="6"/>
              <w:rPr>
                <w:rFonts w:ascii="宋体" w:hAnsi="宋体" w:eastAsia="宋体" w:cs="宋体"/>
                <w:sz w:val="20"/>
                <w:szCs w:val="20"/>
              </w:rPr>
            </w:pPr>
            <w:r>
              <w:rPr>
                <w:rFonts w:ascii="宋体" w:hAnsi="宋体" w:eastAsia="宋体" w:cs="宋体"/>
                <w:spacing w:val="11"/>
                <w:sz w:val="20"/>
                <w:szCs w:val="20"/>
              </w:rPr>
              <w:t>注：1、有效供应商是指实质上响应采购文件要求并通过实质性审核未被否</w:t>
            </w:r>
            <w:r>
              <w:rPr>
                <w:rFonts w:ascii="宋体" w:hAnsi="宋体" w:eastAsia="宋体" w:cs="宋体"/>
                <w:spacing w:val="7"/>
                <w:sz w:val="20"/>
                <w:szCs w:val="20"/>
              </w:rPr>
              <w:t>决投标的所有供应商。</w:t>
            </w:r>
          </w:p>
          <w:p w14:paraId="0C9EC9B6">
            <w:pPr>
              <w:spacing w:line="390" w:lineRule="auto"/>
              <w:ind w:left="112" w:right="107" w:firstLine="3"/>
              <w:rPr>
                <w:rFonts w:ascii="宋体" w:hAnsi="宋体" w:eastAsia="宋体" w:cs="宋体"/>
                <w:sz w:val="20"/>
                <w:szCs w:val="20"/>
              </w:rPr>
            </w:pPr>
            <w:r>
              <w:rPr>
                <w:rFonts w:ascii="宋体" w:hAnsi="宋体" w:eastAsia="宋体" w:cs="宋体"/>
                <w:spacing w:val="11"/>
                <w:sz w:val="20"/>
                <w:szCs w:val="20"/>
              </w:rPr>
              <w:t>2、磋商小组认为供应商的报价明显低于其他通过符合性审查供应商的报价</w:t>
            </w:r>
            <w:r>
              <w:rPr>
                <w:rFonts w:ascii="宋体" w:hAnsi="宋体" w:eastAsia="宋体" w:cs="宋体"/>
                <w:spacing w:val="8"/>
                <w:sz w:val="20"/>
                <w:szCs w:val="20"/>
              </w:rPr>
              <w:t>或成本价，有可能影响产品质量或者不能诚信履约的，应当要求其在评标现场合理的时间内提供书面说明，必要时提交相关证明材料；供应商不能证明</w:t>
            </w:r>
            <w:r>
              <w:rPr>
                <w:rFonts w:ascii="宋体" w:hAnsi="宋体" w:eastAsia="宋体" w:cs="宋体"/>
                <w:spacing w:val="9"/>
                <w:sz w:val="20"/>
                <w:szCs w:val="20"/>
              </w:rPr>
              <w:t>其报价合理性的，磋商小组应当将其作为无效投标处理。</w:t>
            </w:r>
          </w:p>
          <w:p w14:paraId="27037DDA">
            <w:pPr>
              <w:pStyle w:val="6"/>
              <w:spacing w:line="250" w:lineRule="auto"/>
            </w:pPr>
          </w:p>
          <w:p w14:paraId="58142458">
            <w:pPr>
              <w:spacing w:before="65" w:line="226" w:lineRule="auto"/>
              <w:ind w:left="117"/>
              <w:rPr>
                <w:rFonts w:ascii="宋体" w:hAnsi="宋体" w:eastAsia="宋体" w:cs="宋体"/>
                <w:sz w:val="20"/>
                <w:szCs w:val="20"/>
              </w:rPr>
            </w:pPr>
            <w:r>
              <w:rPr>
                <w:rFonts w:ascii="宋体" w:hAnsi="宋体" w:eastAsia="宋体" w:cs="宋体"/>
                <w:spacing w:val="9"/>
                <w:sz w:val="20"/>
                <w:szCs w:val="20"/>
              </w:rPr>
              <w:t>3、因本项目专门面向中小型企业采购，故项目报价不再进行扣除。</w:t>
            </w:r>
          </w:p>
        </w:tc>
      </w:tr>
    </w:tbl>
    <w:p w14:paraId="5ADFFB52">
      <w:pPr>
        <w:pStyle w:val="2"/>
      </w:pPr>
    </w:p>
    <w:p w14:paraId="1AAD23A1">
      <w:pPr>
        <w:sectPr>
          <w:footerReference r:id="rId52" w:type="default"/>
          <w:pgSz w:w="11905" w:h="16839"/>
          <w:pgMar w:top="1431" w:right="898" w:bottom="1156" w:left="897" w:header="0" w:footer="994" w:gutter="0"/>
          <w:cols w:space="720" w:num="1"/>
        </w:sectPr>
      </w:pPr>
    </w:p>
    <w:p w14:paraId="2F73D780">
      <w:pPr>
        <w:pStyle w:val="2"/>
        <w:spacing w:line="356" w:lineRule="auto"/>
      </w:pPr>
    </w:p>
    <w:p w14:paraId="12719C48">
      <w:pPr>
        <w:pStyle w:val="2"/>
        <w:spacing w:line="356" w:lineRule="auto"/>
      </w:pPr>
    </w:p>
    <w:p w14:paraId="5D5DEE7D">
      <w:pPr>
        <w:spacing w:before="91" w:line="220" w:lineRule="auto"/>
        <w:ind w:left="3477"/>
        <w:rPr>
          <w:rFonts w:ascii="宋体" w:hAnsi="宋体" w:eastAsia="宋体" w:cs="宋体"/>
          <w:sz w:val="28"/>
          <w:szCs w:val="28"/>
        </w:rPr>
      </w:pPr>
      <w:r>
        <w:rPr>
          <w:rFonts w:ascii="宋体" w:hAnsi="宋体" w:eastAsia="宋体" w:cs="宋体"/>
          <w:b/>
          <w:bCs/>
          <w:spacing w:val="-4"/>
          <w:sz w:val="28"/>
          <w:szCs w:val="28"/>
        </w:rPr>
        <w:t>技术部分磋商标准和方法</w:t>
      </w:r>
    </w:p>
    <w:p w14:paraId="36E0EB39">
      <w:pPr>
        <w:spacing w:line="128" w:lineRule="exact"/>
      </w:pPr>
    </w:p>
    <w:tbl>
      <w:tblPr>
        <w:tblStyle w:val="5"/>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544"/>
        <w:gridCol w:w="6620"/>
      </w:tblGrid>
      <w:tr w14:paraId="0E765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118" w:type="dxa"/>
            <w:vAlign w:val="top"/>
          </w:tcPr>
          <w:p w14:paraId="1D83F73B">
            <w:pPr>
              <w:spacing w:before="65" w:line="229" w:lineRule="auto"/>
              <w:ind w:left="354"/>
              <w:rPr>
                <w:rFonts w:ascii="宋体" w:hAnsi="宋体" w:eastAsia="宋体" w:cs="宋体"/>
                <w:sz w:val="20"/>
                <w:szCs w:val="20"/>
              </w:rPr>
            </w:pPr>
            <w:r>
              <w:rPr>
                <w:rFonts w:ascii="宋体" w:hAnsi="宋体" w:eastAsia="宋体" w:cs="宋体"/>
                <w:spacing w:val="5"/>
                <w:sz w:val="20"/>
                <w:szCs w:val="20"/>
              </w:rPr>
              <w:t>序号</w:t>
            </w:r>
          </w:p>
        </w:tc>
        <w:tc>
          <w:tcPr>
            <w:tcW w:w="1544" w:type="dxa"/>
            <w:vAlign w:val="top"/>
          </w:tcPr>
          <w:p w14:paraId="6FC7DD9F">
            <w:pPr>
              <w:spacing w:before="64" w:line="228" w:lineRule="auto"/>
              <w:ind w:left="355"/>
              <w:rPr>
                <w:rFonts w:ascii="宋体" w:hAnsi="宋体" w:eastAsia="宋体" w:cs="宋体"/>
                <w:sz w:val="20"/>
                <w:szCs w:val="20"/>
              </w:rPr>
            </w:pPr>
            <w:r>
              <w:rPr>
                <w:rFonts w:ascii="宋体" w:hAnsi="宋体" w:eastAsia="宋体" w:cs="宋体"/>
                <w:spacing w:val="7"/>
                <w:sz w:val="20"/>
                <w:szCs w:val="20"/>
              </w:rPr>
              <w:t>评审因素</w:t>
            </w:r>
          </w:p>
        </w:tc>
        <w:tc>
          <w:tcPr>
            <w:tcW w:w="6620" w:type="dxa"/>
            <w:vAlign w:val="top"/>
          </w:tcPr>
          <w:p w14:paraId="2518D494">
            <w:pPr>
              <w:spacing w:before="65" w:line="228" w:lineRule="auto"/>
              <w:ind w:left="2893"/>
              <w:rPr>
                <w:rFonts w:ascii="宋体" w:hAnsi="宋体" w:eastAsia="宋体" w:cs="宋体"/>
                <w:sz w:val="20"/>
                <w:szCs w:val="20"/>
              </w:rPr>
            </w:pPr>
            <w:r>
              <w:rPr>
                <w:rFonts w:ascii="宋体" w:hAnsi="宋体" w:eastAsia="宋体" w:cs="宋体"/>
                <w:spacing w:val="7"/>
                <w:sz w:val="20"/>
                <w:szCs w:val="20"/>
              </w:rPr>
              <w:t>评审标准</w:t>
            </w:r>
          </w:p>
        </w:tc>
      </w:tr>
      <w:tr w14:paraId="24562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118" w:type="dxa"/>
            <w:vAlign w:val="top"/>
          </w:tcPr>
          <w:p w14:paraId="2035DA55">
            <w:pPr>
              <w:pStyle w:val="6"/>
              <w:spacing w:line="375" w:lineRule="auto"/>
            </w:pPr>
          </w:p>
          <w:p w14:paraId="2D4D925E">
            <w:pPr>
              <w:spacing w:before="65" w:line="270" w:lineRule="exact"/>
              <w:ind w:left="527"/>
              <w:rPr>
                <w:rFonts w:ascii="宋体" w:hAnsi="宋体" w:eastAsia="宋体" w:cs="宋体"/>
                <w:sz w:val="20"/>
                <w:szCs w:val="20"/>
              </w:rPr>
            </w:pPr>
            <w:r>
              <w:rPr>
                <w:rFonts w:ascii="宋体" w:hAnsi="宋体" w:eastAsia="宋体" w:cs="宋体"/>
                <w:position w:val="1"/>
                <w:sz w:val="20"/>
                <w:szCs w:val="20"/>
              </w:rPr>
              <w:t>1</w:t>
            </w:r>
          </w:p>
        </w:tc>
        <w:tc>
          <w:tcPr>
            <w:tcW w:w="1544" w:type="dxa"/>
            <w:vAlign w:val="top"/>
          </w:tcPr>
          <w:p w14:paraId="4556108B">
            <w:pPr>
              <w:spacing w:before="116" w:line="228" w:lineRule="auto"/>
              <w:ind w:left="146"/>
              <w:rPr>
                <w:rFonts w:ascii="宋体" w:hAnsi="宋体" w:eastAsia="宋体" w:cs="宋体"/>
                <w:sz w:val="20"/>
                <w:szCs w:val="20"/>
              </w:rPr>
            </w:pPr>
            <w:r>
              <w:rPr>
                <w:rFonts w:ascii="宋体" w:hAnsi="宋体" w:eastAsia="宋体" w:cs="宋体"/>
                <w:spacing w:val="7"/>
                <w:sz w:val="20"/>
                <w:szCs w:val="20"/>
              </w:rPr>
              <w:t>主要施工方案</w:t>
            </w:r>
          </w:p>
          <w:p w14:paraId="3CCD2EE6">
            <w:pPr>
              <w:spacing w:before="112" w:line="228" w:lineRule="auto"/>
              <w:ind w:left="149"/>
              <w:rPr>
                <w:rFonts w:ascii="宋体" w:hAnsi="宋体" w:eastAsia="宋体" w:cs="宋体"/>
                <w:sz w:val="20"/>
                <w:szCs w:val="20"/>
              </w:rPr>
            </w:pPr>
            <w:r>
              <w:rPr>
                <w:rFonts w:ascii="宋体" w:hAnsi="宋体" w:eastAsia="宋体" w:cs="宋体"/>
                <w:spacing w:val="6"/>
                <w:sz w:val="20"/>
                <w:szCs w:val="20"/>
              </w:rPr>
              <w:t>与技术措施(4</w:t>
            </w:r>
          </w:p>
          <w:p w14:paraId="774A65FB">
            <w:pPr>
              <w:spacing w:before="113" w:line="228" w:lineRule="auto"/>
              <w:ind w:left="620"/>
              <w:rPr>
                <w:rFonts w:ascii="宋体" w:hAnsi="宋体" w:eastAsia="宋体" w:cs="宋体"/>
                <w:sz w:val="20"/>
                <w:szCs w:val="20"/>
              </w:rPr>
            </w:pPr>
            <w:r>
              <w:rPr>
                <w:rFonts w:ascii="宋体" w:hAnsi="宋体" w:eastAsia="宋体" w:cs="宋体"/>
                <w:spacing w:val="2"/>
                <w:sz w:val="20"/>
                <w:szCs w:val="20"/>
              </w:rPr>
              <w:t>分)</w:t>
            </w:r>
          </w:p>
        </w:tc>
        <w:tc>
          <w:tcPr>
            <w:tcW w:w="6620" w:type="dxa"/>
            <w:vAlign w:val="top"/>
          </w:tcPr>
          <w:p w14:paraId="5B89CEB2">
            <w:pPr>
              <w:spacing w:before="115" w:line="228" w:lineRule="auto"/>
              <w:ind w:left="128"/>
              <w:rPr>
                <w:rFonts w:ascii="宋体" w:hAnsi="宋体" w:eastAsia="宋体" w:cs="宋体"/>
                <w:sz w:val="20"/>
                <w:szCs w:val="20"/>
              </w:rPr>
            </w:pPr>
            <w:r>
              <w:rPr>
                <w:rFonts w:ascii="宋体" w:hAnsi="宋体" w:eastAsia="宋体" w:cs="宋体"/>
                <w:spacing w:val="6"/>
                <w:sz w:val="20"/>
                <w:szCs w:val="20"/>
              </w:rPr>
              <w:t>1. 方案安排全面合理，技术可行性强，得</w:t>
            </w:r>
            <w:r>
              <w:rPr>
                <w:rFonts w:ascii="宋体" w:hAnsi="宋体" w:eastAsia="宋体" w:cs="宋体"/>
                <w:spacing w:val="-27"/>
                <w:sz w:val="20"/>
                <w:szCs w:val="20"/>
              </w:rPr>
              <w:t xml:space="preserve"> </w:t>
            </w:r>
            <w:r>
              <w:rPr>
                <w:rFonts w:ascii="宋体" w:hAnsi="宋体" w:eastAsia="宋体" w:cs="宋体"/>
                <w:spacing w:val="6"/>
                <w:sz w:val="20"/>
                <w:szCs w:val="20"/>
              </w:rPr>
              <w:t>4</w:t>
            </w:r>
            <w:r>
              <w:rPr>
                <w:rFonts w:ascii="宋体" w:hAnsi="宋体" w:eastAsia="宋体" w:cs="宋体"/>
                <w:spacing w:val="-35"/>
                <w:sz w:val="20"/>
                <w:szCs w:val="20"/>
              </w:rPr>
              <w:t xml:space="preserve"> </w:t>
            </w:r>
            <w:r>
              <w:rPr>
                <w:rFonts w:ascii="宋体" w:hAnsi="宋体" w:eastAsia="宋体" w:cs="宋体"/>
                <w:spacing w:val="6"/>
                <w:sz w:val="20"/>
                <w:szCs w:val="20"/>
              </w:rPr>
              <w:t>分；</w:t>
            </w:r>
          </w:p>
          <w:p w14:paraId="7F7DEEFD">
            <w:pPr>
              <w:spacing w:before="113" w:line="228" w:lineRule="auto"/>
              <w:ind w:left="115"/>
              <w:rPr>
                <w:rFonts w:ascii="宋体" w:hAnsi="宋体" w:eastAsia="宋体" w:cs="宋体"/>
                <w:sz w:val="20"/>
                <w:szCs w:val="20"/>
              </w:rPr>
            </w:pPr>
            <w:r>
              <w:rPr>
                <w:rFonts w:ascii="宋体" w:hAnsi="宋体" w:eastAsia="宋体" w:cs="宋体"/>
                <w:spacing w:val="7"/>
                <w:sz w:val="20"/>
                <w:szCs w:val="20"/>
              </w:rPr>
              <w:t>2.方案安排全面较合理、技术可行性一般的，得</w:t>
            </w:r>
            <w:r>
              <w:rPr>
                <w:rFonts w:ascii="宋体" w:hAnsi="宋体" w:eastAsia="宋体" w:cs="宋体"/>
                <w:spacing w:val="-23"/>
                <w:sz w:val="20"/>
                <w:szCs w:val="20"/>
              </w:rPr>
              <w:t xml:space="preserve"> </w:t>
            </w:r>
            <w:r>
              <w:rPr>
                <w:rFonts w:ascii="宋体" w:hAnsi="宋体" w:eastAsia="宋体" w:cs="宋体"/>
                <w:spacing w:val="7"/>
                <w:sz w:val="20"/>
                <w:szCs w:val="20"/>
              </w:rPr>
              <w:t>2</w:t>
            </w:r>
            <w:r>
              <w:rPr>
                <w:rFonts w:ascii="宋体" w:hAnsi="宋体" w:eastAsia="宋体" w:cs="宋体"/>
                <w:spacing w:val="-35"/>
                <w:sz w:val="20"/>
                <w:szCs w:val="20"/>
              </w:rPr>
              <w:t xml:space="preserve"> </w:t>
            </w:r>
            <w:r>
              <w:rPr>
                <w:rFonts w:ascii="宋体" w:hAnsi="宋体" w:eastAsia="宋体" w:cs="宋体"/>
                <w:spacing w:val="7"/>
                <w:sz w:val="20"/>
                <w:szCs w:val="20"/>
              </w:rPr>
              <w:t>分；</w:t>
            </w:r>
          </w:p>
          <w:p w14:paraId="5352DCEC">
            <w:pPr>
              <w:spacing w:before="113" w:line="228" w:lineRule="auto"/>
              <w:ind w:left="117"/>
              <w:rPr>
                <w:rFonts w:ascii="宋体" w:hAnsi="宋体" w:eastAsia="宋体" w:cs="宋体"/>
                <w:sz w:val="20"/>
                <w:szCs w:val="20"/>
              </w:rPr>
            </w:pPr>
            <w:r>
              <w:rPr>
                <w:rFonts w:ascii="宋体" w:hAnsi="宋体" w:eastAsia="宋体" w:cs="宋体"/>
                <w:spacing w:val="6"/>
                <w:sz w:val="20"/>
                <w:szCs w:val="20"/>
              </w:rPr>
              <w:t>3.方案安排不完整，技术可行差的，得</w:t>
            </w:r>
            <w:r>
              <w:rPr>
                <w:rFonts w:ascii="宋体" w:hAnsi="宋体" w:eastAsia="宋体" w:cs="宋体"/>
                <w:spacing w:val="-15"/>
                <w:sz w:val="20"/>
                <w:szCs w:val="20"/>
              </w:rPr>
              <w:t xml:space="preserve"> </w:t>
            </w:r>
            <w:r>
              <w:rPr>
                <w:rFonts w:ascii="宋体" w:hAnsi="宋体" w:eastAsia="宋体" w:cs="宋体"/>
                <w:spacing w:val="6"/>
                <w:sz w:val="20"/>
                <w:szCs w:val="20"/>
              </w:rPr>
              <w:t>1</w:t>
            </w:r>
            <w:r>
              <w:rPr>
                <w:rFonts w:ascii="宋体" w:hAnsi="宋体" w:eastAsia="宋体" w:cs="宋体"/>
                <w:spacing w:val="-36"/>
                <w:sz w:val="20"/>
                <w:szCs w:val="20"/>
              </w:rPr>
              <w:t xml:space="preserve"> </w:t>
            </w:r>
            <w:r>
              <w:rPr>
                <w:rFonts w:ascii="宋体" w:hAnsi="宋体" w:eastAsia="宋体" w:cs="宋体"/>
                <w:spacing w:val="6"/>
                <w:sz w:val="20"/>
                <w:szCs w:val="20"/>
              </w:rPr>
              <w:t>分。</w:t>
            </w:r>
          </w:p>
        </w:tc>
      </w:tr>
      <w:tr w14:paraId="250B8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1118" w:type="dxa"/>
            <w:vAlign w:val="top"/>
          </w:tcPr>
          <w:p w14:paraId="4E5820C2">
            <w:pPr>
              <w:pStyle w:val="6"/>
              <w:spacing w:line="276" w:lineRule="auto"/>
            </w:pPr>
          </w:p>
          <w:p w14:paraId="6F454D32">
            <w:pPr>
              <w:pStyle w:val="6"/>
              <w:spacing w:line="276" w:lineRule="auto"/>
            </w:pPr>
          </w:p>
          <w:p w14:paraId="7767316F">
            <w:pPr>
              <w:spacing w:before="65" w:line="270" w:lineRule="exact"/>
              <w:ind w:left="514"/>
              <w:rPr>
                <w:rFonts w:ascii="宋体" w:hAnsi="宋体" w:eastAsia="宋体" w:cs="宋体"/>
                <w:sz w:val="20"/>
                <w:szCs w:val="20"/>
              </w:rPr>
            </w:pPr>
            <w:r>
              <w:rPr>
                <w:rFonts w:ascii="宋体" w:hAnsi="宋体" w:eastAsia="宋体" w:cs="宋体"/>
                <w:position w:val="1"/>
                <w:sz w:val="20"/>
                <w:szCs w:val="20"/>
              </w:rPr>
              <w:t>2</w:t>
            </w:r>
          </w:p>
        </w:tc>
        <w:tc>
          <w:tcPr>
            <w:tcW w:w="1544" w:type="dxa"/>
            <w:vAlign w:val="top"/>
          </w:tcPr>
          <w:p w14:paraId="7AA49033">
            <w:pPr>
              <w:spacing w:before="295" w:line="332" w:lineRule="auto"/>
              <w:ind w:left="465" w:right="144" w:hanging="320"/>
              <w:rPr>
                <w:rFonts w:ascii="宋体" w:hAnsi="宋体" w:eastAsia="宋体" w:cs="宋体"/>
                <w:sz w:val="20"/>
                <w:szCs w:val="20"/>
              </w:rPr>
            </w:pPr>
            <w:r>
              <w:rPr>
                <w:rFonts w:ascii="宋体" w:hAnsi="宋体" w:eastAsia="宋体" w:cs="宋体"/>
                <w:spacing w:val="8"/>
                <w:sz w:val="20"/>
                <w:szCs w:val="20"/>
              </w:rPr>
              <w:t>质量管理体系</w:t>
            </w:r>
            <w:r>
              <w:rPr>
                <w:rFonts w:ascii="宋体" w:hAnsi="宋体" w:eastAsia="宋体" w:cs="宋体"/>
                <w:spacing w:val="5"/>
                <w:sz w:val="20"/>
                <w:szCs w:val="20"/>
              </w:rPr>
              <w:t>与措施</w:t>
            </w:r>
          </w:p>
          <w:p w14:paraId="4C83AE66">
            <w:pPr>
              <w:spacing w:line="228" w:lineRule="auto"/>
              <w:ind w:left="392"/>
              <w:rPr>
                <w:rFonts w:ascii="宋体" w:hAnsi="宋体" w:eastAsia="宋体" w:cs="宋体"/>
                <w:sz w:val="20"/>
                <w:szCs w:val="20"/>
              </w:rPr>
            </w:pPr>
            <w:r>
              <w:rPr>
                <w:rFonts w:ascii="宋体" w:hAnsi="宋体" w:eastAsia="宋体" w:cs="宋体"/>
                <w:spacing w:val="-2"/>
                <w:sz w:val="20"/>
                <w:szCs w:val="20"/>
              </w:rPr>
              <w:t>（4</w:t>
            </w:r>
            <w:r>
              <w:rPr>
                <w:rFonts w:ascii="宋体" w:hAnsi="宋体" w:eastAsia="宋体" w:cs="宋体"/>
                <w:spacing w:val="-36"/>
                <w:sz w:val="20"/>
                <w:szCs w:val="20"/>
              </w:rPr>
              <w:t xml:space="preserve"> </w:t>
            </w:r>
            <w:r>
              <w:rPr>
                <w:rFonts w:ascii="宋体" w:hAnsi="宋体" w:eastAsia="宋体" w:cs="宋体"/>
                <w:spacing w:val="-2"/>
                <w:sz w:val="20"/>
                <w:szCs w:val="20"/>
              </w:rPr>
              <w:t>分）</w:t>
            </w:r>
          </w:p>
        </w:tc>
        <w:tc>
          <w:tcPr>
            <w:tcW w:w="6620" w:type="dxa"/>
            <w:vAlign w:val="top"/>
          </w:tcPr>
          <w:p w14:paraId="5DC88C31">
            <w:pPr>
              <w:spacing w:before="294" w:line="228" w:lineRule="auto"/>
              <w:ind w:left="128"/>
              <w:rPr>
                <w:rFonts w:ascii="宋体" w:hAnsi="宋体" w:eastAsia="宋体" w:cs="宋体"/>
                <w:sz w:val="20"/>
                <w:szCs w:val="20"/>
              </w:rPr>
            </w:pPr>
            <w:r>
              <w:rPr>
                <w:rFonts w:ascii="宋体" w:hAnsi="宋体" w:eastAsia="宋体" w:cs="宋体"/>
                <w:spacing w:val="7"/>
                <w:sz w:val="20"/>
                <w:szCs w:val="20"/>
              </w:rPr>
              <w:t>1.质量保证措施完整得力、经济、安全、切实可行的，得</w:t>
            </w:r>
            <w:r>
              <w:rPr>
                <w:rFonts w:ascii="宋体" w:hAnsi="宋体" w:eastAsia="宋体" w:cs="宋体"/>
                <w:spacing w:val="-24"/>
                <w:sz w:val="20"/>
                <w:szCs w:val="20"/>
              </w:rPr>
              <w:t xml:space="preserve"> </w:t>
            </w:r>
            <w:r>
              <w:rPr>
                <w:rFonts w:ascii="宋体" w:hAnsi="宋体" w:eastAsia="宋体" w:cs="宋体"/>
                <w:spacing w:val="7"/>
                <w:sz w:val="20"/>
                <w:szCs w:val="20"/>
              </w:rPr>
              <w:t>4</w:t>
            </w:r>
            <w:r>
              <w:rPr>
                <w:rFonts w:ascii="宋体" w:hAnsi="宋体" w:eastAsia="宋体" w:cs="宋体"/>
                <w:spacing w:val="-35"/>
                <w:sz w:val="20"/>
                <w:szCs w:val="20"/>
              </w:rPr>
              <w:t xml:space="preserve"> </w:t>
            </w:r>
            <w:r>
              <w:rPr>
                <w:rFonts w:ascii="宋体" w:hAnsi="宋体" w:eastAsia="宋体" w:cs="宋体"/>
                <w:spacing w:val="7"/>
                <w:sz w:val="20"/>
                <w:szCs w:val="20"/>
              </w:rPr>
              <w:t>分；</w:t>
            </w:r>
          </w:p>
          <w:p w14:paraId="0585B05C">
            <w:pPr>
              <w:spacing w:before="113" w:line="227" w:lineRule="auto"/>
              <w:ind w:left="115"/>
              <w:rPr>
                <w:rFonts w:ascii="宋体" w:hAnsi="宋体" w:eastAsia="宋体" w:cs="宋体"/>
                <w:sz w:val="20"/>
                <w:szCs w:val="20"/>
              </w:rPr>
            </w:pPr>
            <w:r>
              <w:rPr>
                <w:rFonts w:ascii="宋体" w:hAnsi="宋体" w:eastAsia="宋体" w:cs="宋体"/>
                <w:spacing w:val="7"/>
                <w:sz w:val="20"/>
                <w:szCs w:val="20"/>
              </w:rPr>
              <w:t>2.质量保证措施较完整、安全、基本可行的，得</w:t>
            </w:r>
            <w:r>
              <w:rPr>
                <w:rFonts w:ascii="宋体" w:hAnsi="宋体" w:eastAsia="宋体" w:cs="宋体"/>
                <w:spacing w:val="-23"/>
                <w:sz w:val="20"/>
                <w:szCs w:val="20"/>
              </w:rPr>
              <w:t xml:space="preserve"> </w:t>
            </w:r>
            <w:r>
              <w:rPr>
                <w:rFonts w:ascii="宋体" w:hAnsi="宋体" w:eastAsia="宋体" w:cs="宋体"/>
                <w:spacing w:val="7"/>
                <w:sz w:val="20"/>
                <w:szCs w:val="20"/>
              </w:rPr>
              <w:t>2</w:t>
            </w:r>
            <w:r>
              <w:rPr>
                <w:rFonts w:ascii="宋体" w:hAnsi="宋体" w:eastAsia="宋体" w:cs="宋体"/>
                <w:spacing w:val="-35"/>
                <w:sz w:val="20"/>
                <w:szCs w:val="20"/>
              </w:rPr>
              <w:t xml:space="preserve"> </w:t>
            </w:r>
            <w:r>
              <w:rPr>
                <w:rFonts w:ascii="宋体" w:hAnsi="宋体" w:eastAsia="宋体" w:cs="宋体"/>
                <w:spacing w:val="7"/>
                <w:sz w:val="20"/>
                <w:szCs w:val="20"/>
              </w:rPr>
              <w:t>分，</w:t>
            </w:r>
          </w:p>
          <w:p w14:paraId="3274EEC9">
            <w:pPr>
              <w:spacing w:before="114" w:line="227" w:lineRule="auto"/>
              <w:ind w:left="117"/>
              <w:rPr>
                <w:rFonts w:ascii="宋体" w:hAnsi="宋体" w:eastAsia="宋体" w:cs="宋体"/>
                <w:sz w:val="20"/>
                <w:szCs w:val="20"/>
              </w:rPr>
            </w:pPr>
            <w:r>
              <w:rPr>
                <w:rFonts w:ascii="宋体" w:hAnsi="宋体" w:eastAsia="宋体" w:cs="宋体"/>
                <w:spacing w:val="7"/>
                <w:sz w:val="20"/>
                <w:szCs w:val="20"/>
              </w:rPr>
              <w:t>3.质量保证措施基本完整、可行性一般的</w:t>
            </w:r>
            <w:r>
              <w:rPr>
                <w:rFonts w:ascii="宋体" w:hAnsi="宋体" w:eastAsia="宋体" w:cs="宋体"/>
                <w:spacing w:val="6"/>
                <w:sz w:val="20"/>
                <w:szCs w:val="20"/>
              </w:rPr>
              <w:t>，得</w:t>
            </w:r>
            <w:r>
              <w:rPr>
                <w:rFonts w:ascii="宋体" w:hAnsi="宋体" w:eastAsia="宋体" w:cs="宋体"/>
                <w:spacing w:val="-21"/>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分。</w:t>
            </w:r>
          </w:p>
        </w:tc>
      </w:tr>
      <w:tr w14:paraId="28561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1118" w:type="dxa"/>
            <w:vAlign w:val="top"/>
          </w:tcPr>
          <w:p w14:paraId="294B0402">
            <w:pPr>
              <w:pStyle w:val="6"/>
              <w:spacing w:line="303" w:lineRule="auto"/>
            </w:pPr>
          </w:p>
          <w:p w14:paraId="47AA44F2">
            <w:pPr>
              <w:pStyle w:val="6"/>
              <w:spacing w:line="304" w:lineRule="auto"/>
            </w:pPr>
          </w:p>
          <w:p w14:paraId="05D10ACC">
            <w:pPr>
              <w:pStyle w:val="6"/>
              <w:spacing w:line="304" w:lineRule="auto"/>
            </w:pPr>
          </w:p>
          <w:p w14:paraId="2488BA56">
            <w:pPr>
              <w:spacing w:before="65" w:line="268" w:lineRule="exact"/>
              <w:ind w:left="515"/>
              <w:rPr>
                <w:rFonts w:ascii="宋体" w:hAnsi="宋体" w:eastAsia="宋体" w:cs="宋体"/>
                <w:sz w:val="20"/>
                <w:szCs w:val="20"/>
              </w:rPr>
            </w:pPr>
            <w:r>
              <w:rPr>
                <w:rFonts w:ascii="宋体" w:hAnsi="宋体" w:eastAsia="宋体" w:cs="宋体"/>
                <w:position w:val="1"/>
                <w:sz w:val="20"/>
                <w:szCs w:val="20"/>
              </w:rPr>
              <w:t>3</w:t>
            </w:r>
          </w:p>
        </w:tc>
        <w:tc>
          <w:tcPr>
            <w:tcW w:w="1544" w:type="dxa"/>
            <w:vAlign w:val="top"/>
          </w:tcPr>
          <w:p w14:paraId="7FACAC86">
            <w:pPr>
              <w:pStyle w:val="6"/>
              <w:spacing w:line="293" w:lineRule="auto"/>
            </w:pPr>
          </w:p>
          <w:p w14:paraId="744368A7">
            <w:pPr>
              <w:pStyle w:val="6"/>
              <w:spacing w:line="294" w:lineRule="auto"/>
            </w:pPr>
          </w:p>
          <w:p w14:paraId="6DED854B">
            <w:pPr>
              <w:spacing w:before="65" w:line="332" w:lineRule="auto"/>
              <w:ind w:left="465" w:right="144" w:hanging="316"/>
              <w:rPr>
                <w:rFonts w:ascii="宋体" w:hAnsi="宋体" w:eastAsia="宋体" w:cs="宋体"/>
                <w:sz w:val="20"/>
                <w:szCs w:val="20"/>
              </w:rPr>
            </w:pPr>
            <w:r>
              <w:rPr>
                <w:rFonts w:ascii="宋体" w:hAnsi="宋体" w:eastAsia="宋体" w:cs="宋体"/>
                <w:spacing w:val="7"/>
                <w:sz w:val="20"/>
                <w:szCs w:val="20"/>
              </w:rPr>
              <w:t>安全管理体系</w:t>
            </w:r>
            <w:r>
              <w:rPr>
                <w:rFonts w:ascii="宋体" w:hAnsi="宋体" w:eastAsia="宋体" w:cs="宋体"/>
                <w:spacing w:val="5"/>
                <w:sz w:val="20"/>
                <w:szCs w:val="20"/>
              </w:rPr>
              <w:t>与措施</w:t>
            </w:r>
          </w:p>
          <w:p w14:paraId="1D99A0A4">
            <w:pPr>
              <w:spacing w:line="228" w:lineRule="auto"/>
              <w:ind w:left="522"/>
              <w:rPr>
                <w:rFonts w:ascii="宋体" w:hAnsi="宋体" w:eastAsia="宋体" w:cs="宋体"/>
                <w:sz w:val="20"/>
                <w:szCs w:val="20"/>
              </w:rPr>
            </w:pPr>
            <w:r>
              <w:rPr>
                <w:rFonts w:ascii="宋体" w:hAnsi="宋体" w:eastAsia="宋体" w:cs="宋体"/>
                <w:spacing w:val="-9"/>
                <w:sz w:val="20"/>
                <w:szCs w:val="20"/>
              </w:rPr>
              <w:t>(4</w:t>
            </w:r>
            <w:r>
              <w:rPr>
                <w:rFonts w:ascii="宋体" w:hAnsi="宋体" w:eastAsia="宋体" w:cs="宋体"/>
                <w:spacing w:val="-33"/>
                <w:sz w:val="20"/>
                <w:szCs w:val="20"/>
              </w:rPr>
              <w:t xml:space="preserve"> </w:t>
            </w:r>
            <w:r>
              <w:rPr>
                <w:rFonts w:ascii="宋体" w:hAnsi="宋体" w:eastAsia="宋体" w:cs="宋体"/>
                <w:spacing w:val="-9"/>
                <w:sz w:val="20"/>
                <w:szCs w:val="20"/>
              </w:rPr>
              <w:t>分)</w:t>
            </w:r>
          </w:p>
        </w:tc>
        <w:tc>
          <w:tcPr>
            <w:tcW w:w="6620" w:type="dxa"/>
            <w:vAlign w:val="top"/>
          </w:tcPr>
          <w:p w14:paraId="1F2E8E9A">
            <w:pPr>
              <w:spacing w:before="295" w:line="280" w:lineRule="auto"/>
              <w:ind w:left="114" w:right="212" w:firstLine="13"/>
              <w:rPr>
                <w:rFonts w:ascii="宋体" w:hAnsi="宋体" w:eastAsia="宋体" w:cs="宋体"/>
                <w:sz w:val="20"/>
                <w:szCs w:val="20"/>
              </w:rPr>
            </w:pPr>
            <w:r>
              <w:rPr>
                <w:rFonts w:ascii="宋体" w:hAnsi="宋体" w:eastAsia="宋体" w:cs="宋体"/>
                <w:spacing w:val="9"/>
                <w:sz w:val="20"/>
                <w:szCs w:val="20"/>
              </w:rPr>
              <w:t>1.安全生产保障体系健全，管理制度完善，技术方案</w:t>
            </w:r>
            <w:r>
              <w:rPr>
                <w:rFonts w:ascii="宋体" w:hAnsi="宋体" w:eastAsia="宋体" w:cs="宋体"/>
                <w:spacing w:val="8"/>
                <w:sz w:val="20"/>
                <w:szCs w:val="20"/>
              </w:rPr>
              <w:t>科学合理、先进</w:t>
            </w:r>
            <w:r>
              <w:rPr>
                <w:rFonts w:ascii="宋体" w:hAnsi="宋体" w:eastAsia="宋体" w:cs="宋体"/>
                <w:spacing w:val="4"/>
                <w:sz w:val="20"/>
                <w:szCs w:val="20"/>
              </w:rPr>
              <w:t>可行的，得</w:t>
            </w:r>
            <w:r>
              <w:rPr>
                <w:rFonts w:ascii="宋体" w:hAnsi="宋体" w:eastAsia="宋体" w:cs="宋体"/>
                <w:spacing w:val="-39"/>
                <w:sz w:val="20"/>
                <w:szCs w:val="20"/>
              </w:rPr>
              <w:t xml:space="preserve"> </w:t>
            </w:r>
            <w:r>
              <w:rPr>
                <w:rFonts w:ascii="宋体" w:hAnsi="宋体" w:eastAsia="宋体" w:cs="宋体"/>
                <w:spacing w:val="4"/>
                <w:sz w:val="20"/>
                <w:szCs w:val="20"/>
              </w:rPr>
              <w:t>4</w:t>
            </w:r>
            <w:r>
              <w:rPr>
                <w:rFonts w:ascii="宋体" w:hAnsi="宋体" w:eastAsia="宋体" w:cs="宋体"/>
                <w:spacing w:val="-35"/>
                <w:sz w:val="20"/>
                <w:szCs w:val="20"/>
              </w:rPr>
              <w:t xml:space="preserve"> </w:t>
            </w:r>
            <w:r>
              <w:rPr>
                <w:rFonts w:ascii="宋体" w:hAnsi="宋体" w:eastAsia="宋体" w:cs="宋体"/>
                <w:spacing w:val="4"/>
                <w:sz w:val="20"/>
                <w:szCs w:val="20"/>
              </w:rPr>
              <w:t>分</w:t>
            </w:r>
            <w:r>
              <w:rPr>
                <w:rFonts w:ascii="宋体" w:hAnsi="宋体" w:eastAsia="宋体" w:cs="宋体"/>
                <w:spacing w:val="-59"/>
                <w:sz w:val="20"/>
                <w:szCs w:val="20"/>
              </w:rPr>
              <w:t xml:space="preserve"> </w:t>
            </w:r>
            <w:r>
              <w:rPr>
                <w:rFonts w:ascii="宋体" w:hAnsi="宋体" w:eastAsia="宋体" w:cs="宋体"/>
                <w:spacing w:val="4"/>
                <w:sz w:val="20"/>
                <w:szCs w:val="20"/>
              </w:rPr>
              <w:t>;</w:t>
            </w:r>
          </w:p>
          <w:p w14:paraId="25043901">
            <w:pPr>
              <w:spacing w:before="113" w:line="280" w:lineRule="auto"/>
              <w:ind w:left="115" w:right="212"/>
              <w:rPr>
                <w:rFonts w:ascii="宋体" w:hAnsi="宋体" w:eastAsia="宋体" w:cs="宋体"/>
                <w:sz w:val="20"/>
                <w:szCs w:val="20"/>
              </w:rPr>
            </w:pPr>
            <w:r>
              <w:rPr>
                <w:rFonts w:ascii="宋体" w:hAnsi="宋体" w:eastAsia="宋体" w:cs="宋体"/>
                <w:spacing w:val="9"/>
                <w:sz w:val="20"/>
                <w:szCs w:val="20"/>
              </w:rPr>
              <w:t>2.安全生产保障体系基本健全，管理制度基本完善，技术方案基本可</w:t>
            </w:r>
            <w:r>
              <w:rPr>
                <w:rFonts w:ascii="宋体" w:hAnsi="宋体" w:eastAsia="宋体" w:cs="宋体"/>
                <w:spacing w:val="2"/>
                <w:sz w:val="20"/>
                <w:szCs w:val="20"/>
              </w:rPr>
              <w:t>行的，得</w:t>
            </w:r>
            <w:r>
              <w:rPr>
                <w:rFonts w:ascii="宋体" w:hAnsi="宋体" w:eastAsia="宋体" w:cs="宋体"/>
                <w:spacing w:val="-31"/>
                <w:sz w:val="20"/>
                <w:szCs w:val="20"/>
              </w:rPr>
              <w:t xml:space="preserve"> </w:t>
            </w:r>
            <w:r>
              <w:rPr>
                <w:rFonts w:ascii="宋体" w:hAnsi="宋体" w:eastAsia="宋体" w:cs="宋体"/>
                <w:spacing w:val="2"/>
                <w:sz w:val="20"/>
                <w:szCs w:val="20"/>
              </w:rPr>
              <w:t>2</w:t>
            </w:r>
            <w:r>
              <w:rPr>
                <w:rFonts w:ascii="宋体" w:hAnsi="宋体" w:eastAsia="宋体" w:cs="宋体"/>
                <w:spacing w:val="-38"/>
                <w:sz w:val="20"/>
                <w:szCs w:val="20"/>
              </w:rPr>
              <w:t xml:space="preserve"> </w:t>
            </w:r>
            <w:r>
              <w:rPr>
                <w:rFonts w:ascii="宋体" w:hAnsi="宋体" w:eastAsia="宋体" w:cs="宋体"/>
                <w:spacing w:val="2"/>
                <w:sz w:val="20"/>
                <w:szCs w:val="20"/>
              </w:rPr>
              <w:t>分；</w:t>
            </w:r>
          </w:p>
          <w:p w14:paraId="549255E2">
            <w:pPr>
              <w:spacing w:before="113" w:line="228" w:lineRule="auto"/>
              <w:ind w:left="117"/>
              <w:rPr>
                <w:rFonts w:ascii="宋体" w:hAnsi="宋体" w:eastAsia="宋体" w:cs="宋体"/>
                <w:sz w:val="20"/>
                <w:szCs w:val="20"/>
              </w:rPr>
            </w:pPr>
            <w:r>
              <w:rPr>
                <w:rFonts w:ascii="宋体" w:hAnsi="宋体" w:eastAsia="宋体" w:cs="宋体"/>
                <w:spacing w:val="7"/>
                <w:sz w:val="20"/>
                <w:szCs w:val="20"/>
              </w:rPr>
              <w:t>3.有安全生产保障体系，管理制度，技术方案一般的，得</w:t>
            </w:r>
            <w:r>
              <w:rPr>
                <w:rFonts w:ascii="宋体" w:hAnsi="宋体" w:eastAsia="宋体" w:cs="宋体"/>
                <w:spacing w:val="-4"/>
                <w:sz w:val="20"/>
                <w:szCs w:val="20"/>
              </w:rPr>
              <w:t xml:space="preserve"> </w:t>
            </w:r>
            <w:r>
              <w:rPr>
                <w:rFonts w:ascii="宋体" w:hAnsi="宋体" w:eastAsia="宋体" w:cs="宋体"/>
                <w:spacing w:val="7"/>
                <w:sz w:val="20"/>
                <w:szCs w:val="20"/>
              </w:rPr>
              <w:t>1</w:t>
            </w:r>
            <w:r>
              <w:rPr>
                <w:rFonts w:ascii="宋体" w:hAnsi="宋体" w:eastAsia="宋体" w:cs="宋体"/>
                <w:spacing w:val="-35"/>
                <w:sz w:val="20"/>
                <w:szCs w:val="20"/>
              </w:rPr>
              <w:t xml:space="preserve"> </w:t>
            </w:r>
            <w:r>
              <w:rPr>
                <w:rFonts w:ascii="宋体" w:hAnsi="宋体" w:eastAsia="宋体" w:cs="宋体"/>
                <w:spacing w:val="7"/>
                <w:sz w:val="20"/>
                <w:szCs w:val="20"/>
              </w:rPr>
              <w:t>分</w:t>
            </w:r>
          </w:p>
        </w:tc>
      </w:tr>
      <w:tr w14:paraId="142B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1118" w:type="dxa"/>
            <w:vAlign w:val="top"/>
          </w:tcPr>
          <w:p w14:paraId="7AA6C68B">
            <w:pPr>
              <w:pStyle w:val="6"/>
              <w:spacing w:line="304" w:lineRule="auto"/>
            </w:pPr>
          </w:p>
          <w:p w14:paraId="25613106">
            <w:pPr>
              <w:pStyle w:val="6"/>
              <w:spacing w:line="304" w:lineRule="auto"/>
            </w:pPr>
          </w:p>
          <w:p w14:paraId="58300B91">
            <w:pPr>
              <w:pStyle w:val="6"/>
              <w:spacing w:line="304" w:lineRule="auto"/>
            </w:pPr>
          </w:p>
          <w:p w14:paraId="0CCF3BF6">
            <w:pPr>
              <w:spacing w:before="65" w:line="270" w:lineRule="exact"/>
              <w:ind w:left="510"/>
              <w:rPr>
                <w:rFonts w:ascii="宋体" w:hAnsi="宋体" w:eastAsia="宋体" w:cs="宋体"/>
                <w:sz w:val="20"/>
                <w:szCs w:val="20"/>
              </w:rPr>
            </w:pPr>
            <w:r>
              <w:rPr>
                <w:rFonts w:ascii="宋体" w:hAnsi="宋体" w:eastAsia="宋体" w:cs="宋体"/>
                <w:position w:val="1"/>
                <w:sz w:val="20"/>
                <w:szCs w:val="20"/>
              </w:rPr>
              <w:t>4</w:t>
            </w:r>
          </w:p>
        </w:tc>
        <w:tc>
          <w:tcPr>
            <w:tcW w:w="1544" w:type="dxa"/>
            <w:vAlign w:val="top"/>
          </w:tcPr>
          <w:p w14:paraId="6B13BDE4">
            <w:pPr>
              <w:pStyle w:val="6"/>
              <w:spacing w:line="293" w:lineRule="auto"/>
            </w:pPr>
          </w:p>
          <w:p w14:paraId="05CDC25E">
            <w:pPr>
              <w:pStyle w:val="6"/>
              <w:spacing w:line="294" w:lineRule="auto"/>
            </w:pPr>
          </w:p>
          <w:p w14:paraId="5E5132BB">
            <w:pPr>
              <w:spacing w:before="65" w:line="228" w:lineRule="auto"/>
              <w:ind w:left="146"/>
              <w:rPr>
                <w:rFonts w:ascii="宋体" w:hAnsi="宋体" w:eastAsia="宋体" w:cs="宋体"/>
                <w:sz w:val="20"/>
                <w:szCs w:val="20"/>
              </w:rPr>
            </w:pPr>
            <w:r>
              <w:rPr>
                <w:rFonts w:ascii="宋体" w:hAnsi="宋体" w:eastAsia="宋体" w:cs="宋体"/>
                <w:spacing w:val="7"/>
                <w:sz w:val="20"/>
                <w:szCs w:val="20"/>
              </w:rPr>
              <w:t>文明施工、环</w:t>
            </w:r>
          </w:p>
          <w:p w14:paraId="5466AB31">
            <w:pPr>
              <w:spacing w:before="113" w:line="334" w:lineRule="auto"/>
              <w:ind w:left="333" w:right="144" w:hanging="188"/>
              <w:rPr>
                <w:rFonts w:ascii="宋体" w:hAnsi="宋体" w:eastAsia="宋体" w:cs="宋体"/>
                <w:sz w:val="20"/>
                <w:szCs w:val="20"/>
              </w:rPr>
            </w:pPr>
            <w:r>
              <w:rPr>
                <w:rFonts w:ascii="宋体" w:hAnsi="宋体" w:eastAsia="宋体" w:cs="宋体"/>
                <w:spacing w:val="8"/>
                <w:sz w:val="20"/>
                <w:szCs w:val="20"/>
              </w:rPr>
              <w:t>境保护管理体</w:t>
            </w:r>
            <w:r>
              <w:rPr>
                <w:rFonts w:ascii="宋体" w:hAnsi="宋体" w:eastAsia="宋体" w:cs="宋体"/>
                <w:spacing w:val="2"/>
                <w:sz w:val="20"/>
                <w:szCs w:val="20"/>
              </w:rPr>
              <w:t>系(12</w:t>
            </w:r>
            <w:r>
              <w:rPr>
                <w:rFonts w:ascii="宋体" w:hAnsi="宋体" w:eastAsia="宋体" w:cs="宋体"/>
                <w:spacing w:val="-34"/>
                <w:sz w:val="20"/>
                <w:szCs w:val="20"/>
              </w:rPr>
              <w:t xml:space="preserve"> </w:t>
            </w:r>
            <w:r>
              <w:rPr>
                <w:rFonts w:ascii="宋体" w:hAnsi="宋体" w:eastAsia="宋体" w:cs="宋体"/>
                <w:spacing w:val="2"/>
                <w:sz w:val="20"/>
                <w:szCs w:val="20"/>
              </w:rPr>
              <w:t>分)</w:t>
            </w:r>
          </w:p>
        </w:tc>
        <w:tc>
          <w:tcPr>
            <w:tcW w:w="6620" w:type="dxa"/>
            <w:vAlign w:val="top"/>
          </w:tcPr>
          <w:p w14:paraId="1B6F1E86">
            <w:pPr>
              <w:spacing w:before="116" w:line="280" w:lineRule="auto"/>
              <w:ind w:left="112" w:right="212" w:firstLine="15"/>
              <w:rPr>
                <w:rFonts w:ascii="宋体" w:hAnsi="宋体" w:eastAsia="宋体" w:cs="宋体"/>
                <w:sz w:val="20"/>
                <w:szCs w:val="20"/>
              </w:rPr>
            </w:pPr>
            <w:r>
              <w:rPr>
                <w:rFonts w:ascii="宋体" w:hAnsi="宋体" w:eastAsia="宋体" w:cs="宋体"/>
                <w:spacing w:val="9"/>
                <w:sz w:val="20"/>
                <w:szCs w:val="20"/>
              </w:rPr>
              <w:t>1.有针对项目实际情况，提供科学可行的安全文明技</w:t>
            </w:r>
            <w:r>
              <w:rPr>
                <w:rFonts w:ascii="宋体" w:hAnsi="宋体" w:eastAsia="宋体" w:cs="宋体"/>
                <w:spacing w:val="8"/>
                <w:sz w:val="20"/>
                <w:szCs w:val="20"/>
              </w:rPr>
              <w:t>术措施与完善的</w:t>
            </w:r>
            <w:r>
              <w:rPr>
                <w:rFonts w:ascii="宋体" w:hAnsi="宋体" w:eastAsia="宋体" w:cs="宋体"/>
                <w:spacing w:val="9"/>
                <w:sz w:val="20"/>
                <w:szCs w:val="20"/>
              </w:rPr>
              <w:t>环境保护管理体系，得</w:t>
            </w:r>
            <w:r>
              <w:rPr>
                <w:rFonts w:ascii="宋体" w:hAnsi="宋体" w:eastAsia="宋体" w:cs="宋体"/>
                <w:spacing w:val="-12"/>
                <w:sz w:val="20"/>
                <w:szCs w:val="20"/>
              </w:rPr>
              <w:t xml:space="preserve"> </w:t>
            </w:r>
            <w:r>
              <w:rPr>
                <w:rFonts w:ascii="宋体" w:hAnsi="宋体" w:eastAsia="宋体" w:cs="宋体"/>
                <w:spacing w:val="9"/>
                <w:sz w:val="20"/>
                <w:szCs w:val="20"/>
              </w:rPr>
              <w:t>12分；</w:t>
            </w:r>
          </w:p>
          <w:p w14:paraId="630806A7">
            <w:pPr>
              <w:spacing w:before="114" w:line="280" w:lineRule="auto"/>
              <w:ind w:left="115" w:right="108"/>
              <w:rPr>
                <w:rFonts w:ascii="宋体" w:hAnsi="宋体" w:eastAsia="宋体" w:cs="宋体"/>
                <w:sz w:val="20"/>
                <w:szCs w:val="20"/>
              </w:rPr>
            </w:pPr>
            <w:r>
              <w:rPr>
                <w:rFonts w:ascii="宋体" w:hAnsi="宋体" w:eastAsia="宋体" w:cs="宋体"/>
                <w:spacing w:val="7"/>
                <w:sz w:val="20"/>
                <w:szCs w:val="20"/>
              </w:rPr>
              <w:t>2.安全文明施工技术措施基本可行，环境保护保护管理体系完整，得</w:t>
            </w:r>
            <w:r>
              <w:rPr>
                <w:rFonts w:ascii="宋体" w:hAnsi="宋体" w:eastAsia="宋体" w:cs="宋体"/>
                <w:spacing w:val="-34"/>
                <w:sz w:val="20"/>
                <w:szCs w:val="20"/>
              </w:rPr>
              <w:t xml:space="preserve"> </w:t>
            </w:r>
            <w:r>
              <w:rPr>
                <w:rFonts w:ascii="宋体" w:hAnsi="宋体" w:eastAsia="宋体" w:cs="宋体"/>
                <w:spacing w:val="7"/>
                <w:sz w:val="20"/>
                <w:szCs w:val="20"/>
              </w:rPr>
              <w:t>8</w:t>
            </w:r>
            <w:r>
              <w:rPr>
                <w:rFonts w:ascii="宋体" w:hAnsi="宋体" w:eastAsia="宋体" w:cs="宋体"/>
                <w:spacing w:val="-1"/>
                <w:sz w:val="20"/>
                <w:szCs w:val="20"/>
              </w:rPr>
              <w:t>分；</w:t>
            </w:r>
          </w:p>
          <w:p w14:paraId="232F398C">
            <w:pPr>
              <w:spacing w:before="112" w:line="280" w:lineRule="auto"/>
              <w:ind w:left="115" w:right="108" w:firstLine="1"/>
              <w:rPr>
                <w:rFonts w:ascii="宋体" w:hAnsi="宋体" w:eastAsia="宋体" w:cs="宋体"/>
                <w:sz w:val="20"/>
                <w:szCs w:val="20"/>
              </w:rPr>
            </w:pPr>
            <w:r>
              <w:rPr>
                <w:rFonts w:ascii="宋体" w:hAnsi="宋体" w:eastAsia="宋体" w:cs="宋体"/>
                <w:spacing w:val="7"/>
                <w:sz w:val="20"/>
                <w:szCs w:val="20"/>
              </w:rPr>
              <w:t>3.安全文明施工技术措施基本一般，环境保护管理体系基本完整，得</w:t>
            </w:r>
            <w:r>
              <w:rPr>
                <w:rFonts w:ascii="宋体" w:hAnsi="宋体" w:eastAsia="宋体" w:cs="宋体"/>
                <w:spacing w:val="-36"/>
                <w:sz w:val="20"/>
                <w:szCs w:val="20"/>
              </w:rPr>
              <w:t xml:space="preserve"> </w:t>
            </w:r>
            <w:r>
              <w:rPr>
                <w:rFonts w:ascii="宋体" w:hAnsi="宋体" w:eastAsia="宋体" w:cs="宋体"/>
                <w:spacing w:val="7"/>
                <w:sz w:val="20"/>
                <w:szCs w:val="20"/>
              </w:rPr>
              <w:t>4</w:t>
            </w:r>
            <w:r>
              <w:rPr>
                <w:rFonts w:ascii="宋体" w:hAnsi="宋体" w:eastAsia="宋体" w:cs="宋体"/>
                <w:spacing w:val="-1"/>
                <w:sz w:val="20"/>
                <w:szCs w:val="20"/>
              </w:rPr>
              <w:t>分。</w:t>
            </w:r>
          </w:p>
        </w:tc>
      </w:tr>
      <w:tr w14:paraId="09C3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3" w:hRule="atLeast"/>
        </w:trPr>
        <w:tc>
          <w:tcPr>
            <w:tcW w:w="1118" w:type="dxa"/>
            <w:vAlign w:val="top"/>
          </w:tcPr>
          <w:p w14:paraId="75DE58CC">
            <w:pPr>
              <w:pStyle w:val="6"/>
              <w:spacing w:line="304" w:lineRule="auto"/>
            </w:pPr>
          </w:p>
          <w:p w14:paraId="1063D09F">
            <w:pPr>
              <w:pStyle w:val="6"/>
              <w:spacing w:line="304" w:lineRule="auto"/>
            </w:pPr>
          </w:p>
          <w:p w14:paraId="3B811C27">
            <w:pPr>
              <w:pStyle w:val="6"/>
              <w:spacing w:line="305" w:lineRule="auto"/>
            </w:pPr>
          </w:p>
          <w:p w14:paraId="21AE32F6">
            <w:pPr>
              <w:spacing w:before="65" w:line="268" w:lineRule="exact"/>
              <w:ind w:left="515"/>
              <w:rPr>
                <w:rFonts w:ascii="宋体" w:hAnsi="宋体" w:eastAsia="宋体" w:cs="宋体"/>
                <w:sz w:val="20"/>
                <w:szCs w:val="20"/>
              </w:rPr>
            </w:pPr>
            <w:r>
              <w:rPr>
                <w:rFonts w:ascii="宋体" w:hAnsi="宋体" w:eastAsia="宋体" w:cs="宋体"/>
                <w:position w:val="1"/>
                <w:sz w:val="20"/>
                <w:szCs w:val="20"/>
              </w:rPr>
              <w:t>5</w:t>
            </w:r>
          </w:p>
        </w:tc>
        <w:tc>
          <w:tcPr>
            <w:tcW w:w="1544" w:type="dxa"/>
            <w:vAlign w:val="top"/>
          </w:tcPr>
          <w:p w14:paraId="27D9F8A3">
            <w:pPr>
              <w:pStyle w:val="6"/>
              <w:spacing w:line="255" w:lineRule="auto"/>
            </w:pPr>
          </w:p>
          <w:p w14:paraId="44ECB748">
            <w:pPr>
              <w:pStyle w:val="6"/>
              <w:spacing w:line="255" w:lineRule="auto"/>
            </w:pPr>
          </w:p>
          <w:p w14:paraId="38717BF2">
            <w:pPr>
              <w:pStyle w:val="6"/>
              <w:spacing w:line="255" w:lineRule="auto"/>
            </w:pPr>
          </w:p>
          <w:p w14:paraId="00DFDBE7">
            <w:pPr>
              <w:spacing w:before="65" w:line="228" w:lineRule="auto"/>
              <w:ind w:left="147"/>
              <w:rPr>
                <w:rFonts w:ascii="宋体" w:hAnsi="宋体" w:eastAsia="宋体" w:cs="宋体"/>
                <w:sz w:val="20"/>
                <w:szCs w:val="20"/>
              </w:rPr>
            </w:pPr>
            <w:r>
              <w:rPr>
                <w:rFonts w:ascii="宋体" w:hAnsi="宋体" w:eastAsia="宋体" w:cs="宋体"/>
                <w:spacing w:val="7"/>
                <w:sz w:val="20"/>
                <w:szCs w:val="20"/>
              </w:rPr>
              <w:t>工期保证措施</w:t>
            </w:r>
          </w:p>
          <w:p w14:paraId="5533B246">
            <w:pPr>
              <w:spacing w:before="113" w:line="228" w:lineRule="auto"/>
              <w:ind w:left="522"/>
              <w:rPr>
                <w:rFonts w:ascii="宋体" w:hAnsi="宋体" w:eastAsia="宋体" w:cs="宋体"/>
                <w:sz w:val="20"/>
                <w:szCs w:val="20"/>
              </w:rPr>
            </w:pPr>
            <w:r>
              <w:rPr>
                <w:rFonts w:ascii="宋体" w:hAnsi="宋体" w:eastAsia="宋体" w:cs="宋体"/>
                <w:spacing w:val="-9"/>
                <w:sz w:val="20"/>
                <w:szCs w:val="20"/>
              </w:rPr>
              <w:t>(4</w:t>
            </w:r>
            <w:r>
              <w:rPr>
                <w:rFonts w:ascii="宋体" w:hAnsi="宋体" w:eastAsia="宋体" w:cs="宋体"/>
                <w:spacing w:val="-33"/>
                <w:sz w:val="20"/>
                <w:szCs w:val="20"/>
              </w:rPr>
              <w:t xml:space="preserve"> </w:t>
            </w:r>
            <w:r>
              <w:rPr>
                <w:rFonts w:ascii="宋体" w:hAnsi="宋体" w:eastAsia="宋体" w:cs="宋体"/>
                <w:spacing w:val="-9"/>
                <w:sz w:val="20"/>
                <w:szCs w:val="20"/>
              </w:rPr>
              <w:t>分)</w:t>
            </w:r>
          </w:p>
        </w:tc>
        <w:tc>
          <w:tcPr>
            <w:tcW w:w="6620" w:type="dxa"/>
            <w:vAlign w:val="top"/>
          </w:tcPr>
          <w:p w14:paraId="64E734E2">
            <w:pPr>
              <w:spacing w:before="114" w:line="280" w:lineRule="auto"/>
              <w:ind w:left="111" w:right="212" w:firstLine="17"/>
              <w:rPr>
                <w:rFonts w:ascii="宋体" w:hAnsi="宋体" w:eastAsia="宋体" w:cs="宋体"/>
                <w:sz w:val="20"/>
                <w:szCs w:val="20"/>
              </w:rPr>
            </w:pPr>
            <w:r>
              <w:rPr>
                <w:rFonts w:ascii="宋体" w:hAnsi="宋体" w:eastAsia="宋体" w:cs="宋体"/>
                <w:spacing w:val="9"/>
                <w:sz w:val="20"/>
                <w:szCs w:val="20"/>
              </w:rPr>
              <w:t>1.工期承诺满足招标文件要求，工期保证措施合理且</w:t>
            </w:r>
            <w:r>
              <w:rPr>
                <w:rFonts w:ascii="宋体" w:hAnsi="宋体" w:eastAsia="宋体" w:cs="宋体"/>
                <w:spacing w:val="8"/>
                <w:sz w:val="20"/>
                <w:szCs w:val="20"/>
              </w:rPr>
              <w:t>有针对性，工程</w:t>
            </w:r>
            <w:r>
              <w:rPr>
                <w:rFonts w:ascii="宋体" w:hAnsi="宋体" w:eastAsia="宋体" w:cs="宋体"/>
                <w:spacing w:val="7"/>
                <w:sz w:val="20"/>
                <w:szCs w:val="20"/>
              </w:rPr>
              <w:t>进度计划科学合理的，得</w:t>
            </w:r>
            <w:r>
              <w:rPr>
                <w:rFonts w:ascii="宋体" w:hAnsi="宋体" w:eastAsia="宋体" w:cs="宋体"/>
                <w:spacing w:val="-33"/>
                <w:sz w:val="20"/>
                <w:szCs w:val="20"/>
              </w:rPr>
              <w:t xml:space="preserve"> </w:t>
            </w:r>
            <w:r>
              <w:rPr>
                <w:rFonts w:ascii="宋体" w:hAnsi="宋体" w:eastAsia="宋体" w:cs="宋体"/>
                <w:spacing w:val="7"/>
                <w:sz w:val="20"/>
                <w:szCs w:val="20"/>
              </w:rPr>
              <w:t>4</w:t>
            </w:r>
            <w:r>
              <w:rPr>
                <w:rFonts w:ascii="宋体" w:hAnsi="宋体" w:eastAsia="宋体" w:cs="宋体"/>
                <w:spacing w:val="-35"/>
                <w:sz w:val="20"/>
                <w:szCs w:val="20"/>
              </w:rPr>
              <w:t xml:space="preserve"> </w:t>
            </w:r>
            <w:r>
              <w:rPr>
                <w:rFonts w:ascii="宋体" w:hAnsi="宋体" w:eastAsia="宋体" w:cs="宋体"/>
                <w:spacing w:val="7"/>
                <w:sz w:val="20"/>
                <w:szCs w:val="20"/>
              </w:rPr>
              <w:t>分</w:t>
            </w:r>
          </w:p>
          <w:p w14:paraId="333E4A70">
            <w:pPr>
              <w:spacing w:before="113" w:line="280" w:lineRule="auto"/>
              <w:ind w:left="113" w:right="212" w:firstLine="1"/>
              <w:rPr>
                <w:rFonts w:ascii="宋体" w:hAnsi="宋体" w:eastAsia="宋体" w:cs="宋体"/>
                <w:sz w:val="20"/>
                <w:szCs w:val="20"/>
              </w:rPr>
            </w:pPr>
            <w:r>
              <w:rPr>
                <w:rFonts w:ascii="宋体" w:hAnsi="宋体" w:eastAsia="宋体" w:cs="宋体"/>
                <w:spacing w:val="9"/>
                <w:sz w:val="20"/>
                <w:szCs w:val="20"/>
              </w:rPr>
              <w:t>2.工期承诺满足招标文件要求，工期保证措施合理, 工程进度计</w:t>
            </w:r>
            <w:r>
              <w:rPr>
                <w:rFonts w:ascii="宋体" w:hAnsi="宋体" w:eastAsia="宋体" w:cs="宋体"/>
                <w:spacing w:val="8"/>
                <w:sz w:val="20"/>
                <w:szCs w:val="20"/>
              </w:rPr>
              <w:t>划基</w:t>
            </w:r>
            <w:r>
              <w:rPr>
                <w:rFonts w:ascii="宋体" w:hAnsi="宋体" w:eastAsia="宋体" w:cs="宋体"/>
                <w:spacing w:val="5"/>
                <w:sz w:val="20"/>
                <w:szCs w:val="20"/>
              </w:rPr>
              <w:t>本合理的，得</w:t>
            </w:r>
            <w:r>
              <w:rPr>
                <w:rFonts w:ascii="宋体" w:hAnsi="宋体" w:eastAsia="宋体" w:cs="宋体"/>
                <w:spacing w:val="-33"/>
                <w:sz w:val="20"/>
                <w:szCs w:val="20"/>
              </w:rPr>
              <w:t xml:space="preserve"> </w:t>
            </w:r>
            <w:r>
              <w:rPr>
                <w:rFonts w:ascii="宋体" w:hAnsi="宋体" w:eastAsia="宋体" w:cs="宋体"/>
                <w:spacing w:val="5"/>
                <w:sz w:val="20"/>
                <w:szCs w:val="20"/>
              </w:rPr>
              <w:t>2</w:t>
            </w:r>
            <w:r>
              <w:rPr>
                <w:rFonts w:ascii="宋体" w:hAnsi="宋体" w:eastAsia="宋体" w:cs="宋体"/>
                <w:spacing w:val="-38"/>
                <w:sz w:val="20"/>
                <w:szCs w:val="20"/>
              </w:rPr>
              <w:t xml:space="preserve"> </w:t>
            </w:r>
            <w:r>
              <w:rPr>
                <w:rFonts w:ascii="宋体" w:hAnsi="宋体" w:eastAsia="宋体" w:cs="宋体"/>
                <w:spacing w:val="5"/>
                <w:sz w:val="20"/>
                <w:szCs w:val="20"/>
              </w:rPr>
              <w:t>分</w:t>
            </w:r>
          </w:p>
          <w:p w14:paraId="4E234402">
            <w:pPr>
              <w:spacing w:before="114" w:line="280" w:lineRule="auto"/>
              <w:ind w:left="112" w:right="212" w:firstLine="5"/>
              <w:rPr>
                <w:rFonts w:ascii="宋体" w:hAnsi="宋体" w:eastAsia="宋体" w:cs="宋体"/>
                <w:sz w:val="20"/>
                <w:szCs w:val="20"/>
              </w:rPr>
            </w:pPr>
            <w:r>
              <w:rPr>
                <w:rFonts w:ascii="宋体" w:hAnsi="宋体" w:eastAsia="宋体" w:cs="宋体"/>
                <w:spacing w:val="9"/>
                <w:sz w:val="20"/>
                <w:szCs w:val="20"/>
              </w:rPr>
              <w:t>3.工期承诺满足招标文件要求，工期保证措施一般，工程进度计划一</w:t>
            </w:r>
            <w:r>
              <w:rPr>
                <w:rFonts w:ascii="宋体" w:hAnsi="宋体" w:eastAsia="宋体" w:cs="宋体"/>
                <w:spacing w:val="1"/>
                <w:sz w:val="20"/>
                <w:szCs w:val="20"/>
              </w:rPr>
              <w:t>般的，得</w:t>
            </w:r>
            <w:r>
              <w:rPr>
                <w:rFonts w:ascii="宋体" w:hAnsi="宋体" w:eastAsia="宋体" w:cs="宋体"/>
                <w:spacing w:val="-20"/>
                <w:sz w:val="20"/>
                <w:szCs w:val="20"/>
              </w:rPr>
              <w:t xml:space="preserve"> </w:t>
            </w:r>
            <w:r>
              <w:rPr>
                <w:rFonts w:ascii="宋体" w:hAnsi="宋体" w:eastAsia="宋体" w:cs="宋体"/>
                <w:spacing w:val="1"/>
                <w:sz w:val="20"/>
                <w:szCs w:val="20"/>
              </w:rPr>
              <w:t>1</w:t>
            </w:r>
            <w:r>
              <w:rPr>
                <w:rFonts w:ascii="宋体" w:hAnsi="宋体" w:eastAsia="宋体" w:cs="宋体"/>
                <w:spacing w:val="-38"/>
                <w:sz w:val="20"/>
                <w:szCs w:val="20"/>
              </w:rPr>
              <w:t xml:space="preserve"> </w:t>
            </w:r>
            <w:r>
              <w:rPr>
                <w:rFonts w:ascii="宋体" w:hAnsi="宋体" w:eastAsia="宋体" w:cs="宋体"/>
                <w:spacing w:val="1"/>
                <w:sz w:val="20"/>
                <w:szCs w:val="20"/>
              </w:rPr>
              <w:t>分。</w:t>
            </w:r>
          </w:p>
        </w:tc>
      </w:tr>
      <w:tr w14:paraId="5627C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1" w:hRule="atLeast"/>
        </w:trPr>
        <w:tc>
          <w:tcPr>
            <w:tcW w:w="1118" w:type="dxa"/>
            <w:vAlign w:val="top"/>
          </w:tcPr>
          <w:p w14:paraId="4F7F971C">
            <w:pPr>
              <w:pStyle w:val="6"/>
              <w:spacing w:line="253" w:lineRule="auto"/>
            </w:pPr>
          </w:p>
          <w:p w14:paraId="4D9AFABE">
            <w:pPr>
              <w:pStyle w:val="6"/>
              <w:spacing w:line="253" w:lineRule="auto"/>
            </w:pPr>
          </w:p>
          <w:p w14:paraId="743B8D59">
            <w:pPr>
              <w:pStyle w:val="6"/>
              <w:spacing w:line="253" w:lineRule="auto"/>
            </w:pPr>
          </w:p>
          <w:p w14:paraId="1EAF7906">
            <w:pPr>
              <w:pStyle w:val="6"/>
              <w:spacing w:line="254" w:lineRule="auto"/>
            </w:pPr>
          </w:p>
          <w:p w14:paraId="62B72C25">
            <w:pPr>
              <w:pStyle w:val="6"/>
              <w:spacing w:line="254" w:lineRule="auto"/>
            </w:pPr>
          </w:p>
          <w:p w14:paraId="542BBC52">
            <w:pPr>
              <w:spacing w:before="65" w:line="269" w:lineRule="exact"/>
              <w:ind w:left="513"/>
              <w:rPr>
                <w:rFonts w:ascii="宋体" w:hAnsi="宋体" w:eastAsia="宋体" w:cs="宋体"/>
                <w:sz w:val="20"/>
                <w:szCs w:val="20"/>
              </w:rPr>
            </w:pPr>
            <w:r>
              <w:rPr>
                <w:rFonts w:ascii="宋体" w:hAnsi="宋体" w:eastAsia="宋体" w:cs="宋体"/>
                <w:position w:val="1"/>
                <w:sz w:val="20"/>
                <w:szCs w:val="20"/>
              </w:rPr>
              <w:t>6</w:t>
            </w:r>
          </w:p>
        </w:tc>
        <w:tc>
          <w:tcPr>
            <w:tcW w:w="1544" w:type="dxa"/>
            <w:vAlign w:val="top"/>
          </w:tcPr>
          <w:p w14:paraId="7474566A">
            <w:pPr>
              <w:pStyle w:val="6"/>
              <w:spacing w:line="315" w:lineRule="auto"/>
            </w:pPr>
          </w:p>
          <w:p w14:paraId="06EE1A09">
            <w:pPr>
              <w:pStyle w:val="6"/>
              <w:spacing w:line="315" w:lineRule="auto"/>
            </w:pPr>
          </w:p>
          <w:p w14:paraId="05FDDFA4">
            <w:pPr>
              <w:pStyle w:val="6"/>
              <w:spacing w:line="316" w:lineRule="auto"/>
            </w:pPr>
          </w:p>
          <w:p w14:paraId="088C4E9E">
            <w:pPr>
              <w:spacing w:before="65" w:line="332" w:lineRule="auto"/>
              <w:ind w:left="463" w:right="144" w:hanging="319"/>
              <w:rPr>
                <w:rFonts w:ascii="宋体" w:hAnsi="宋体" w:eastAsia="宋体" w:cs="宋体"/>
                <w:sz w:val="20"/>
                <w:szCs w:val="20"/>
              </w:rPr>
            </w:pPr>
            <w:r>
              <w:rPr>
                <w:rFonts w:ascii="宋体" w:hAnsi="宋体" w:eastAsia="宋体" w:cs="宋体"/>
                <w:spacing w:val="8"/>
                <w:sz w:val="20"/>
                <w:szCs w:val="20"/>
              </w:rPr>
              <w:t>拟投入资源配</w:t>
            </w:r>
            <w:r>
              <w:rPr>
                <w:rFonts w:ascii="宋体" w:hAnsi="宋体" w:eastAsia="宋体" w:cs="宋体"/>
                <w:spacing w:val="6"/>
                <w:sz w:val="20"/>
                <w:szCs w:val="20"/>
              </w:rPr>
              <w:t>备计划</w:t>
            </w:r>
          </w:p>
          <w:p w14:paraId="1DA450D8">
            <w:pPr>
              <w:spacing w:line="228" w:lineRule="auto"/>
              <w:ind w:left="522"/>
              <w:rPr>
                <w:rFonts w:ascii="宋体" w:hAnsi="宋体" w:eastAsia="宋体" w:cs="宋体"/>
                <w:sz w:val="20"/>
                <w:szCs w:val="20"/>
              </w:rPr>
            </w:pPr>
            <w:r>
              <w:rPr>
                <w:rFonts w:ascii="宋体" w:hAnsi="宋体" w:eastAsia="宋体" w:cs="宋体"/>
                <w:spacing w:val="-9"/>
                <w:sz w:val="20"/>
                <w:szCs w:val="20"/>
              </w:rPr>
              <w:t>(4</w:t>
            </w:r>
            <w:r>
              <w:rPr>
                <w:rFonts w:ascii="宋体" w:hAnsi="宋体" w:eastAsia="宋体" w:cs="宋体"/>
                <w:spacing w:val="-33"/>
                <w:sz w:val="20"/>
                <w:szCs w:val="20"/>
              </w:rPr>
              <w:t xml:space="preserve"> </w:t>
            </w:r>
            <w:r>
              <w:rPr>
                <w:rFonts w:ascii="宋体" w:hAnsi="宋体" w:eastAsia="宋体" w:cs="宋体"/>
                <w:spacing w:val="-9"/>
                <w:sz w:val="20"/>
                <w:szCs w:val="20"/>
              </w:rPr>
              <w:t>分)</w:t>
            </w:r>
          </w:p>
        </w:tc>
        <w:tc>
          <w:tcPr>
            <w:tcW w:w="6620" w:type="dxa"/>
            <w:vAlign w:val="top"/>
          </w:tcPr>
          <w:p w14:paraId="310ED1B6">
            <w:pPr>
              <w:spacing w:before="297" w:line="297" w:lineRule="auto"/>
              <w:ind w:left="111" w:right="212" w:firstLine="17"/>
              <w:rPr>
                <w:rFonts w:ascii="宋体" w:hAnsi="宋体" w:eastAsia="宋体" w:cs="宋体"/>
                <w:sz w:val="20"/>
                <w:szCs w:val="20"/>
              </w:rPr>
            </w:pPr>
            <w:r>
              <w:rPr>
                <w:rFonts w:ascii="宋体" w:hAnsi="宋体" w:eastAsia="宋体" w:cs="宋体"/>
                <w:spacing w:val="9"/>
                <w:sz w:val="20"/>
                <w:szCs w:val="20"/>
              </w:rPr>
              <w:t>1.机械投入计划与工期进度计划呼应，机械设备配置、</w:t>
            </w:r>
            <w:r>
              <w:rPr>
                <w:rFonts w:ascii="宋体" w:hAnsi="宋体" w:eastAsia="宋体" w:cs="宋体"/>
                <w:spacing w:val="8"/>
                <w:sz w:val="20"/>
                <w:szCs w:val="20"/>
              </w:rPr>
              <w:t>数量合理、先</w:t>
            </w:r>
            <w:r>
              <w:rPr>
                <w:rFonts w:ascii="宋体" w:hAnsi="宋体" w:eastAsia="宋体" w:cs="宋体"/>
                <w:spacing w:val="10"/>
                <w:sz w:val="20"/>
                <w:szCs w:val="20"/>
              </w:rPr>
              <w:t>进，劳动力与物资调配投入计划合理、准确，</w:t>
            </w:r>
            <w:r>
              <w:rPr>
                <w:rFonts w:ascii="宋体" w:hAnsi="宋体" w:eastAsia="宋体" w:cs="宋体"/>
                <w:spacing w:val="9"/>
                <w:sz w:val="20"/>
                <w:szCs w:val="20"/>
              </w:rPr>
              <w:t>很好满足施工需要的，</w:t>
            </w:r>
            <w:r>
              <w:rPr>
                <w:rFonts w:ascii="宋体" w:hAnsi="宋体" w:eastAsia="宋体" w:cs="宋体"/>
                <w:spacing w:val="-1"/>
                <w:sz w:val="20"/>
                <w:szCs w:val="20"/>
              </w:rPr>
              <w:t>得</w:t>
            </w:r>
            <w:r>
              <w:rPr>
                <w:rFonts w:ascii="宋体" w:hAnsi="宋体" w:eastAsia="宋体" w:cs="宋体"/>
                <w:spacing w:val="-40"/>
                <w:sz w:val="20"/>
                <w:szCs w:val="20"/>
              </w:rPr>
              <w:t xml:space="preserve"> </w:t>
            </w:r>
            <w:r>
              <w:rPr>
                <w:rFonts w:ascii="宋体" w:hAnsi="宋体" w:eastAsia="宋体" w:cs="宋体"/>
                <w:spacing w:val="-1"/>
                <w:sz w:val="20"/>
                <w:szCs w:val="20"/>
              </w:rPr>
              <w:t>4</w:t>
            </w:r>
            <w:r>
              <w:rPr>
                <w:rFonts w:ascii="宋体" w:hAnsi="宋体" w:eastAsia="宋体" w:cs="宋体"/>
                <w:spacing w:val="-35"/>
                <w:sz w:val="20"/>
                <w:szCs w:val="20"/>
              </w:rPr>
              <w:t xml:space="preserve"> </w:t>
            </w:r>
            <w:r>
              <w:rPr>
                <w:rFonts w:ascii="宋体" w:hAnsi="宋体" w:eastAsia="宋体" w:cs="宋体"/>
                <w:spacing w:val="-1"/>
                <w:sz w:val="20"/>
                <w:szCs w:val="20"/>
              </w:rPr>
              <w:t>分；</w:t>
            </w:r>
          </w:p>
          <w:p w14:paraId="4BA1684F">
            <w:pPr>
              <w:spacing w:before="112" w:line="280" w:lineRule="auto"/>
              <w:ind w:left="115" w:right="212"/>
              <w:rPr>
                <w:rFonts w:ascii="宋体" w:hAnsi="宋体" w:eastAsia="宋体" w:cs="宋体"/>
                <w:sz w:val="20"/>
                <w:szCs w:val="20"/>
              </w:rPr>
            </w:pPr>
            <w:r>
              <w:rPr>
                <w:rFonts w:ascii="宋体" w:hAnsi="宋体" w:eastAsia="宋体" w:cs="宋体"/>
                <w:spacing w:val="9"/>
                <w:sz w:val="20"/>
                <w:szCs w:val="20"/>
              </w:rPr>
              <w:t>2.机械投入计划与工期进度计划呼应，机械设备配置基本合理，劳动</w:t>
            </w:r>
            <w:r>
              <w:rPr>
                <w:rFonts w:ascii="宋体" w:hAnsi="宋体" w:eastAsia="宋体" w:cs="宋体"/>
                <w:spacing w:val="8"/>
                <w:sz w:val="20"/>
                <w:szCs w:val="20"/>
              </w:rPr>
              <w:t>力与物资调配计划基本合理，较好满足施工需要的，得</w:t>
            </w:r>
            <w:r>
              <w:rPr>
                <w:rFonts w:ascii="宋体" w:hAnsi="宋体" w:eastAsia="宋体" w:cs="宋体"/>
                <w:spacing w:val="-33"/>
                <w:sz w:val="20"/>
                <w:szCs w:val="20"/>
              </w:rPr>
              <w:t xml:space="preserve"> </w:t>
            </w:r>
            <w:r>
              <w:rPr>
                <w:rFonts w:ascii="宋体" w:hAnsi="宋体" w:eastAsia="宋体" w:cs="宋体"/>
                <w:spacing w:val="8"/>
                <w:sz w:val="20"/>
                <w:szCs w:val="20"/>
              </w:rPr>
              <w:t>2</w:t>
            </w:r>
            <w:r>
              <w:rPr>
                <w:rFonts w:ascii="宋体" w:hAnsi="宋体" w:eastAsia="宋体" w:cs="宋体"/>
                <w:spacing w:val="-38"/>
                <w:sz w:val="20"/>
                <w:szCs w:val="20"/>
              </w:rPr>
              <w:t xml:space="preserve"> </w:t>
            </w:r>
            <w:r>
              <w:rPr>
                <w:rFonts w:ascii="宋体" w:hAnsi="宋体" w:eastAsia="宋体" w:cs="宋体"/>
                <w:spacing w:val="8"/>
                <w:sz w:val="20"/>
                <w:szCs w:val="20"/>
              </w:rPr>
              <w:t>分；</w:t>
            </w:r>
          </w:p>
          <w:p w14:paraId="1EECB9FF">
            <w:pPr>
              <w:spacing w:before="114" w:line="280" w:lineRule="auto"/>
              <w:ind w:left="129" w:right="212" w:hanging="12"/>
              <w:rPr>
                <w:rFonts w:ascii="宋体" w:hAnsi="宋体" w:eastAsia="宋体" w:cs="宋体"/>
                <w:sz w:val="20"/>
                <w:szCs w:val="20"/>
              </w:rPr>
            </w:pPr>
            <w:r>
              <w:rPr>
                <w:rFonts w:ascii="宋体" w:hAnsi="宋体" w:eastAsia="宋体" w:cs="宋体"/>
                <w:spacing w:val="9"/>
                <w:sz w:val="20"/>
                <w:szCs w:val="20"/>
              </w:rPr>
              <w:t>3.机械设备配置一般，劳动力与物资调配投入计划基本满足施工需要</w:t>
            </w:r>
            <w:r>
              <w:rPr>
                <w:rFonts w:ascii="宋体" w:hAnsi="宋体" w:eastAsia="宋体" w:cs="宋体"/>
                <w:spacing w:val="-8"/>
                <w:sz w:val="20"/>
                <w:szCs w:val="20"/>
              </w:rPr>
              <w:t>的</w:t>
            </w:r>
            <w:r>
              <w:rPr>
                <w:rFonts w:ascii="宋体" w:hAnsi="宋体" w:eastAsia="宋体" w:cs="宋体"/>
                <w:spacing w:val="-71"/>
                <w:sz w:val="20"/>
                <w:szCs w:val="20"/>
              </w:rPr>
              <w:t xml:space="preserve"> </w:t>
            </w:r>
            <w:r>
              <w:rPr>
                <w:rFonts w:ascii="宋体" w:hAnsi="宋体" w:eastAsia="宋体" w:cs="宋体"/>
                <w:spacing w:val="-8"/>
                <w:sz w:val="20"/>
                <w:szCs w:val="20"/>
              </w:rPr>
              <w:t>，得</w:t>
            </w:r>
            <w:r>
              <w:rPr>
                <w:rFonts w:ascii="宋体" w:hAnsi="宋体" w:eastAsia="宋体" w:cs="宋体"/>
                <w:spacing w:val="-23"/>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分。</w:t>
            </w:r>
          </w:p>
        </w:tc>
      </w:tr>
    </w:tbl>
    <w:p w14:paraId="34821B21">
      <w:pPr>
        <w:pStyle w:val="2"/>
      </w:pPr>
    </w:p>
    <w:p w14:paraId="71CA830B">
      <w:pPr>
        <w:sectPr>
          <w:footerReference r:id="rId53" w:type="default"/>
          <w:pgSz w:w="11905" w:h="16839"/>
          <w:pgMar w:top="1431" w:right="1309" w:bottom="1156" w:left="1308" w:header="0" w:footer="994" w:gutter="0"/>
          <w:cols w:space="720" w:num="1"/>
        </w:sectPr>
      </w:pPr>
    </w:p>
    <w:tbl>
      <w:tblPr>
        <w:tblStyle w:val="5"/>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544"/>
        <w:gridCol w:w="6620"/>
      </w:tblGrid>
      <w:tr w14:paraId="7E667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1118" w:type="dxa"/>
            <w:vAlign w:val="top"/>
          </w:tcPr>
          <w:p w14:paraId="73CE3F17">
            <w:pPr>
              <w:pStyle w:val="6"/>
              <w:spacing w:line="302" w:lineRule="auto"/>
            </w:pPr>
          </w:p>
          <w:p w14:paraId="7FEFA46D">
            <w:pPr>
              <w:pStyle w:val="6"/>
              <w:spacing w:line="303" w:lineRule="auto"/>
            </w:pPr>
          </w:p>
          <w:p w14:paraId="2ECDACFE">
            <w:pPr>
              <w:pStyle w:val="6"/>
              <w:spacing w:line="303" w:lineRule="auto"/>
            </w:pPr>
          </w:p>
          <w:p w14:paraId="6E15A40B">
            <w:pPr>
              <w:spacing w:before="65" w:line="269" w:lineRule="exact"/>
              <w:ind w:left="516"/>
              <w:rPr>
                <w:rFonts w:ascii="宋体" w:hAnsi="宋体" w:eastAsia="宋体" w:cs="宋体"/>
                <w:sz w:val="20"/>
                <w:szCs w:val="20"/>
              </w:rPr>
            </w:pPr>
            <w:r>
              <w:rPr>
                <w:rFonts w:ascii="宋体" w:hAnsi="宋体" w:eastAsia="宋体" w:cs="宋体"/>
                <w:position w:val="1"/>
                <w:sz w:val="20"/>
                <w:szCs w:val="20"/>
              </w:rPr>
              <w:t>7</w:t>
            </w:r>
          </w:p>
        </w:tc>
        <w:tc>
          <w:tcPr>
            <w:tcW w:w="1544" w:type="dxa"/>
            <w:vAlign w:val="top"/>
          </w:tcPr>
          <w:p w14:paraId="789A3652">
            <w:pPr>
              <w:pStyle w:val="6"/>
              <w:spacing w:line="293" w:lineRule="auto"/>
            </w:pPr>
          </w:p>
          <w:p w14:paraId="26DA8DE6">
            <w:pPr>
              <w:pStyle w:val="6"/>
              <w:spacing w:line="293" w:lineRule="auto"/>
            </w:pPr>
          </w:p>
          <w:p w14:paraId="3AC6A01B">
            <w:pPr>
              <w:spacing w:before="65" w:line="333" w:lineRule="auto"/>
              <w:ind w:left="266" w:right="144" w:hanging="122"/>
              <w:rPr>
                <w:rFonts w:ascii="宋体" w:hAnsi="宋体" w:eastAsia="宋体" w:cs="宋体"/>
                <w:sz w:val="20"/>
                <w:szCs w:val="20"/>
              </w:rPr>
            </w:pPr>
            <w:r>
              <w:rPr>
                <w:rFonts w:ascii="宋体" w:hAnsi="宋体" w:eastAsia="宋体" w:cs="宋体"/>
                <w:spacing w:val="8"/>
                <w:sz w:val="20"/>
                <w:szCs w:val="20"/>
              </w:rPr>
              <w:t>施工进度表或</w:t>
            </w:r>
            <w:r>
              <w:rPr>
                <w:rFonts w:ascii="宋体" w:hAnsi="宋体" w:eastAsia="宋体" w:cs="宋体"/>
                <w:spacing w:val="4"/>
                <w:sz w:val="20"/>
                <w:szCs w:val="20"/>
              </w:rPr>
              <w:t>网络计划图</w:t>
            </w:r>
            <w:r>
              <w:rPr>
                <w:rFonts w:ascii="宋体" w:hAnsi="宋体" w:eastAsia="宋体" w:cs="宋体"/>
                <w:spacing w:val="29"/>
                <w:sz w:val="20"/>
                <w:szCs w:val="20"/>
              </w:rPr>
              <w:t>（4</w:t>
            </w:r>
            <w:r>
              <w:rPr>
                <w:rFonts w:ascii="宋体" w:hAnsi="宋体" w:eastAsia="宋体" w:cs="宋体"/>
                <w:spacing w:val="-34"/>
                <w:sz w:val="20"/>
                <w:szCs w:val="20"/>
              </w:rPr>
              <w:t xml:space="preserve"> </w:t>
            </w:r>
            <w:r>
              <w:rPr>
                <w:rFonts w:ascii="宋体" w:hAnsi="宋体" w:eastAsia="宋体" w:cs="宋体"/>
                <w:spacing w:val="29"/>
                <w:sz w:val="20"/>
                <w:szCs w:val="20"/>
              </w:rPr>
              <w:t>分）</w:t>
            </w:r>
          </w:p>
        </w:tc>
        <w:tc>
          <w:tcPr>
            <w:tcW w:w="6620" w:type="dxa"/>
            <w:vAlign w:val="top"/>
          </w:tcPr>
          <w:p w14:paraId="3B1EEC84">
            <w:pPr>
              <w:spacing w:before="113" w:line="280" w:lineRule="auto"/>
              <w:ind w:left="115" w:right="212" w:firstLine="12"/>
              <w:rPr>
                <w:rFonts w:ascii="宋体" w:hAnsi="宋体" w:eastAsia="宋体" w:cs="宋体"/>
                <w:sz w:val="20"/>
                <w:szCs w:val="20"/>
              </w:rPr>
            </w:pPr>
            <w:r>
              <w:rPr>
                <w:rFonts w:ascii="宋体" w:hAnsi="宋体" w:eastAsia="宋体" w:cs="宋体"/>
                <w:spacing w:val="9"/>
                <w:sz w:val="20"/>
                <w:szCs w:val="20"/>
              </w:rPr>
              <w:t>1.关键线路清晰、准确、完整，计划编制合理可行，</w:t>
            </w:r>
            <w:r>
              <w:rPr>
                <w:rFonts w:ascii="宋体" w:hAnsi="宋体" w:eastAsia="宋体" w:cs="宋体"/>
                <w:spacing w:val="8"/>
                <w:sz w:val="20"/>
                <w:szCs w:val="20"/>
              </w:rPr>
              <w:t>满足招标文件对</w:t>
            </w:r>
            <w:r>
              <w:rPr>
                <w:rFonts w:ascii="宋体" w:hAnsi="宋体" w:eastAsia="宋体" w:cs="宋体"/>
                <w:spacing w:val="5"/>
                <w:sz w:val="20"/>
                <w:szCs w:val="20"/>
              </w:rPr>
              <w:t>工期的要求的，得</w:t>
            </w:r>
            <w:r>
              <w:rPr>
                <w:rFonts w:ascii="宋体" w:hAnsi="宋体" w:eastAsia="宋体" w:cs="宋体"/>
                <w:spacing w:val="-32"/>
                <w:sz w:val="20"/>
                <w:szCs w:val="20"/>
              </w:rPr>
              <w:t xml:space="preserve"> </w:t>
            </w:r>
            <w:r>
              <w:rPr>
                <w:rFonts w:ascii="宋体" w:hAnsi="宋体" w:eastAsia="宋体" w:cs="宋体"/>
                <w:spacing w:val="5"/>
                <w:sz w:val="20"/>
                <w:szCs w:val="20"/>
              </w:rPr>
              <w:t>4</w:t>
            </w:r>
            <w:r>
              <w:rPr>
                <w:rFonts w:ascii="宋体" w:hAnsi="宋体" w:eastAsia="宋体" w:cs="宋体"/>
                <w:spacing w:val="-37"/>
                <w:sz w:val="20"/>
                <w:szCs w:val="20"/>
              </w:rPr>
              <w:t xml:space="preserve"> </w:t>
            </w:r>
            <w:r>
              <w:rPr>
                <w:rFonts w:ascii="宋体" w:hAnsi="宋体" w:eastAsia="宋体" w:cs="宋体"/>
                <w:spacing w:val="5"/>
                <w:sz w:val="20"/>
                <w:szCs w:val="20"/>
              </w:rPr>
              <w:t>分；</w:t>
            </w:r>
          </w:p>
          <w:p w14:paraId="653B941B">
            <w:pPr>
              <w:spacing w:before="113" w:line="280" w:lineRule="auto"/>
              <w:ind w:left="129" w:right="212" w:hanging="14"/>
              <w:rPr>
                <w:rFonts w:ascii="宋体" w:hAnsi="宋体" w:eastAsia="宋体" w:cs="宋体"/>
                <w:sz w:val="20"/>
                <w:szCs w:val="20"/>
              </w:rPr>
            </w:pPr>
            <w:r>
              <w:rPr>
                <w:rFonts w:ascii="宋体" w:hAnsi="宋体" w:eastAsia="宋体" w:cs="宋体"/>
                <w:spacing w:val="9"/>
                <w:sz w:val="20"/>
                <w:szCs w:val="20"/>
              </w:rPr>
              <w:t>2.关键线路基本准确完整，计划编制基本可行，满足招标文件对工期</w:t>
            </w:r>
            <w:r>
              <w:rPr>
                <w:rFonts w:ascii="宋体" w:hAnsi="宋体" w:eastAsia="宋体" w:cs="宋体"/>
                <w:spacing w:val="2"/>
                <w:sz w:val="20"/>
                <w:szCs w:val="20"/>
              </w:rPr>
              <w:t>的要求的，得</w:t>
            </w:r>
            <w:r>
              <w:rPr>
                <w:rFonts w:ascii="宋体" w:hAnsi="宋体" w:eastAsia="宋体" w:cs="宋体"/>
                <w:spacing w:val="-29"/>
                <w:sz w:val="20"/>
                <w:szCs w:val="20"/>
              </w:rPr>
              <w:t xml:space="preserve"> </w:t>
            </w:r>
            <w:r>
              <w:rPr>
                <w:rFonts w:ascii="宋体" w:hAnsi="宋体" w:eastAsia="宋体" w:cs="宋体"/>
                <w:spacing w:val="2"/>
                <w:sz w:val="20"/>
                <w:szCs w:val="20"/>
              </w:rPr>
              <w:t>2</w:t>
            </w:r>
            <w:r>
              <w:rPr>
                <w:rFonts w:ascii="宋体" w:hAnsi="宋体" w:eastAsia="宋体" w:cs="宋体"/>
                <w:spacing w:val="-38"/>
                <w:sz w:val="20"/>
                <w:szCs w:val="20"/>
              </w:rPr>
              <w:t xml:space="preserve"> </w:t>
            </w:r>
            <w:r>
              <w:rPr>
                <w:rFonts w:ascii="宋体" w:hAnsi="宋体" w:eastAsia="宋体" w:cs="宋体"/>
                <w:spacing w:val="2"/>
                <w:sz w:val="20"/>
                <w:szCs w:val="20"/>
              </w:rPr>
              <w:t>分；</w:t>
            </w:r>
          </w:p>
          <w:p w14:paraId="4248DBD5">
            <w:pPr>
              <w:spacing w:before="112" w:line="279" w:lineRule="auto"/>
              <w:ind w:left="114" w:right="212" w:firstLine="2"/>
              <w:rPr>
                <w:rFonts w:ascii="宋体" w:hAnsi="宋体" w:eastAsia="宋体" w:cs="宋体"/>
                <w:sz w:val="20"/>
                <w:szCs w:val="20"/>
              </w:rPr>
            </w:pPr>
            <w:r>
              <w:rPr>
                <w:rFonts w:ascii="宋体" w:hAnsi="宋体" w:eastAsia="宋体" w:cs="宋体"/>
                <w:spacing w:val="9"/>
                <w:sz w:val="20"/>
                <w:szCs w:val="20"/>
              </w:rPr>
              <w:t>3.关键线路基本完整，计划编制一般，基本满足招标文件对工期的要</w:t>
            </w:r>
            <w:r>
              <w:rPr>
                <w:rFonts w:ascii="宋体" w:hAnsi="宋体" w:eastAsia="宋体" w:cs="宋体"/>
                <w:spacing w:val="1"/>
                <w:sz w:val="20"/>
                <w:szCs w:val="20"/>
              </w:rPr>
              <w:t>求的，得</w:t>
            </w:r>
            <w:r>
              <w:rPr>
                <w:rFonts w:ascii="宋体" w:hAnsi="宋体" w:eastAsia="宋体" w:cs="宋体"/>
                <w:spacing w:val="-22"/>
                <w:sz w:val="20"/>
                <w:szCs w:val="20"/>
              </w:rPr>
              <w:t xml:space="preserve"> </w:t>
            </w:r>
            <w:r>
              <w:rPr>
                <w:rFonts w:ascii="宋体" w:hAnsi="宋体" w:eastAsia="宋体" w:cs="宋体"/>
                <w:spacing w:val="1"/>
                <w:sz w:val="20"/>
                <w:szCs w:val="20"/>
              </w:rPr>
              <w:t>1</w:t>
            </w:r>
            <w:r>
              <w:rPr>
                <w:rFonts w:ascii="宋体" w:hAnsi="宋体" w:eastAsia="宋体" w:cs="宋体"/>
                <w:spacing w:val="-38"/>
                <w:sz w:val="20"/>
                <w:szCs w:val="20"/>
              </w:rPr>
              <w:t xml:space="preserve"> </w:t>
            </w:r>
            <w:r>
              <w:rPr>
                <w:rFonts w:ascii="宋体" w:hAnsi="宋体" w:eastAsia="宋体" w:cs="宋体"/>
                <w:spacing w:val="1"/>
                <w:sz w:val="20"/>
                <w:szCs w:val="20"/>
              </w:rPr>
              <w:t>分；</w:t>
            </w:r>
          </w:p>
        </w:tc>
      </w:tr>
      <w:tr w14:paraId="5148A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1118" w:type="dxa"/>
            <w:vAlign w:val="top"/>
          </w:tcPr>
          <w:p w14:paraId="0FA4EE30">
            <w:pPr>
              <w:pStyle w:val="6"/>
              <w:spacing w:line="259" w:lineRule="auto"/>
            </w:pPr>
          </w:p>
          <w:p w14:paraId="4F41555F">
            <w:pPr>
              <w:pStyle w:val="6"/>
              <w:spacing w:line="259" w:lineRule="auto"/>
            </w:pPr>
          </w:p>
          <w:p w14:paraId="744376F9">
            <w:pPr>
              <w:pStyle w:val="6"/>
              <w:spacing w:line="259" w:lineRule="auto"/>
            </w:pPr>
          </w:p>
          <w:p w14:paraId="6233F034">
            <w:pPr>
              <w:spacing w:before="65" w:line="269" w:lineRule="exact"/>
              <w:ind w:left="512"/>
              <w:rPr>
                <w:rFonts w:ascii="宋体" w:hAnsi="宋体" w:eastAsia="宋体" w:cs="宋体"/>
                <w:sz w:val="20"/>
                <w:szCs w:val="20"/>
              </w:rPr>
            </w:pPr>
            <w:r>
              <w:rPr>
                <w:rFonts w:ascii="宋体" w:hAnsi="宋体" w:eastAsia="宋体" w:cs="宋体"/>
                <w:position w:val="1"/>
                <w:sz w:val="20"/>
                <w:szCs w:val="20"/>
              </w:rPr>
              <w:t>8</w:t>
            </w:r>
          </w:p>
        </w:tc>
        <w:tc>
          <w:tcPr>
            <w:tcW w:w="1544" w:type="dxa"/>
            <w:vAlign w:val="top"/>
          </w:tcPr>
          <w:p w14:paraId="38DE4192">
            <w:pPr>
              <w:pStyle w:val="6"/>
              <w:spacing w:line="408" w:lineRule="auto"/>
            </w:pPr>
          </w:p>
          <w:p w14:paraId="2257B6C4">
            <w:pPr>
              <w:spacing w:before="65" w:line="332" w:lineRule="auto"/>
              <w:ind w:left="668" w:right="144" w:hanging="524"/>
              <w:rPr>
                <w:rFonts w:ascii="宋体" w:hAnsi="宋体" w:eastAsia="宋体" w:cs="宋体"/>
                <w:sz w:val="20"/>
                <w:szCs w:val="20"/>
              </w:rPr>
            </w:pPr>
            <w:r>
              <w:rPr>
                <w:rFonts w:ascii="宋体" w:hAnsi="宋体" w:eastAsia="宋体" w:cs="宋体"/>
                <w:spacing w:val="8"/>
                <w:sz w:val="20"/>
                <w:szCs w:val="20"/>
              </w:rPr>
              <w:t>施工总平面布</w:t>
            </w:r>
            <w:r>
              <w:rPr>
                <w:rFonts w:ascii="宋体" w:hAnsi="宋体" w:eastAsia="宋体" w:cs="宋体"/>
                <w:spacing w:val="2"/>
                <w:sz w:val="20"/>
                <w:szCs w:val="20"/>
              </w:rPr>
              <w:t>置</w:t>
            </w:r>
          </w:p>
          <w:p w14:paraId="5832EBDC">
            <w:pPr>
              <w:spacing w:line="228" w:lineRule="auto"/>
              <w:ind w:left="392"/>
              <w:rPr>
                <w:rFonts w:ascii="宋体" w:hAnsi="宋体" w:eastAsia="宋体" w:cs="宋体"/>
                <w:sz w:val="20"/>
                <w:szCs w:val="20"/>
              </w:rPr>
            </w:pPr>
            <w:r>
              <w:rPr>
                <w:rFonts w:ascii="宋体" w:hAnsi="宋体" w:eastAsia="宋体" w:cs="宋体"/>
                <w:spacing w:val="-2"/>
                <w:sz w:val="20"/>
                <w:szCs w:val="20"/>
              </w:rPr>
              <w:t>（4</w:t>
            </w:r>
            <w:r>
              <w:rPr>
                <w:rFonts w:ascii="宋体" w:hAnsi="宋体" w:eastAsia="宋体" w:cs="宋体"/>
                <w:spacing w:val="-36"/>
                <w:sz w:val="20"/>
                <w:szCs w:val="20"/>
              </w:rPr>
              <w:t xml:space="preserve"> </w:t>
            </w:r>
            <w:r>
              <w:rPr>
                <w:rFonts w:ascii="宋体" w:hAnsi="宋体" w:eastAsia="宋体" w:cs="宋体"/>
                <w:spacing w:val="-2"/>
                <w:sz w:val="20"/>
                <w:szCs w:val="20"/>
              </w:rPr>
              <w:t>分）</w:t>
            </w:r>
          </w:p>
        </w:tc>
        <w:tc>
          <w:tcPr>
            <w:tcW w:w="6620" w:type="dxa"/>
            <w:vAlign w:val="top"/>
          </w:tcPr>
          <w:p w14:paraId="7B3069F1">
            <w:pPr>
              <w:spacing w:before="115" w:line="280" w:lineRule="auto"/>
              <w:ind w:left="112" w:right="212" w:firstLine="16"/>
              <w:rPr>
                <w:rFonts w:ascii="宋体" w:hAnsi="宋体" w:eastAsia="宋体" w:cs="宋体"/>
                <w:sz w:val="20"/>
                <w:szCs w:val="20"/>
              </w:rPr>
            </w:pPr>
            <w:r>
              <w:rPr>
                <w:rFonts w:ascii="宋体" w:hAnsi="宋体" w:eastAsia="宋体" w:cs="宋体"/>
                <w:spacing w:val="9"/>
                <w:sz w:val="20"/>
                <w:szCs w:val="20"/>
              </w:rPr>
              <w:t>1.总体布置有针对性、合理，能较好满足施工需要，</w:t>
            </w:r>
            <w:r>
              <w:rPr>
                <w:rFonts w:ascii="宋体" w:hAnsi="宋体" w:eastAsia="宋体" w:cs="宋体"/>
                <w:spacing w:val="8"/>
                <w:sz w:val="20"/>
                <w:szCs w:val="20"/>
              </w:rPr>
              <w:t>符合安全、文明</w:t>
            </w:r>
            <w:r>
              <w:rPr>
                <w:rFonts w:ascii="宋体" w:hAnsi="宋体" w:eastAsia="宋体" w:cs="宋体"/>
                <w:spacing w:val="5"/>
                <w:sz w:val="20"/>
                <w:szCs w:val="20"/>
              </w:rPr>
              <w:t>施工要求的，得</w:t>
            </w:r>
            <w:r>
              <w:rPr>
                <w:rFonts w:ascii="宋体" w:hAnsi="宋体" w:eastAsia="宋体" w:cs="宋体"/>
                <w:spacing w:val="-34"/>
                <w:sz w:val="20"/>
                <w:szCs w:val="20"/>
              </w:rPr>
              <w:t xml:space="preserve"> </w:t>
            </w:r>
            <w:r>
              <w:rPr>
                <w:rFonts w:ascii="宋体" w:hAnsi="宋体" w:eastAsia="宋体" w:cs="宋体"/>
                <w:spacing w:val="5"/>
                <w:sz w:val="20"/>
                <w:szCs w:val="20"/>
              </w:rPr>
              <w:t>4</w:t>
            </w:r>
            <w:r>
              <w:rPr>
                <w:rFonts w:ascii="宋体" w:hAnsi="宋体" w:eastAsia="宋体" w:cs="宋体"/>
                <w:spacing w:val="-36"/>
                <w:sz w:val="20"/>
                <w:szCs w:val="20"/>
              </w:rPr>
              <w:t xml:space="preserve"> </w:t>
            </w:r>
            <w:r>
              <w:rPr>
                <w:rFonts w:ascii="宋体" w:hAnsi="宋体" w:eastAsia="宋体" w:cs="宋体"/>
                <w:spacing w:val="5"/>
                <w:sz w:val="20"/>
                <w:szCs w:val="20"/>
              </w:rPr>
              <w:t>分；</w:t>
            </w:r>
          </w:p>
          <w:p w14:paraId="4D0FBFB7">
            <w:pPr>
              <w:spacing w:before="113" w:line="280" w:lineRule="auto"/>
              <w:ind w:left="129" w:right="212" w:hanging="14"/>
              <w:rPr>
                <w:rFonts w:ascii="宋体" w:hAnsi="宋体" w:eastAsia="宋体" w:cs="宋体"/>
                <w:sz w:val="20"/>
                <w:szCs w:val="20"/>
              </w:rPr>
            </w:pPr>
            <w:r>
              <w:rPr>
                <w:rFonts w:ascii="宋体" w:hAnsi="宋体" w:eastAsia="宋体" w:cs="宋体"/>
                <w:spacing w:val="9"/>
                <w:sz w:val="20"/>
                <w:szCs w:val="20"/>
              </w:rPr>
              <w:t>2.总体布置基本合理，能满足施工需要的，符合安全、文明施工要求</w:t>
            </w:r>
            <w:r>
              <w:rPr>
                <w:rFonts w:ascii="宋体" w:hAnsi="宋体" w:eastAsia="宋体" w:cs="宋体"/>
                <w:spacing w:val="-6"/>
                <w:sz w:val="20"/>
                <w:szCs w:val="20"/>
              </w:rPr>
              <w:t>的</w:t>
            </w:r>
            <w:r>
              <w:rPr>
                <w:rFonts w:ascii="宋体" w:hAnsi="宋体" w:eastAsia="宋体" w:cs="宋体"/>
                <w:spacing w:val="-74"/>
                <w:sz w:val="20"/>
                <w:szCs w:val="20"/>
              </w:rPr>
              <w:t xml:space="preserve"> </w:t>
            </w:r>
            <w:r>
              <w:rPr>
                <w:rFonts w:ascii="宋体" w:hAnsi="宋体" w:eastAsia="宋体" w:cs="宋体"/>
                <w:spacing w:val="-6"/>
                <w:sz w:val="20"/>
                <w:szCs w:val="20"/>
              </w:rPr>
              <w:t>，得</w:t>
            </w:r>
            <w:r>
              <w:rPr>
                <w:rFonts w:ascii="宋体" w:hAnsi="宋体" w:eastAsia="宋体" w:cs="宋体"/>
                <w:spacing w:val="-37"/>
                <w:sz w:val="20"/>
                <w:szCs w:val="20"/>
              </w:rPr>
              <w:t xml:space="preserve"> </w:t>
            </w:r>
            <w:r>
              <w:rPr>
                <w:rFonts w:ascii="宋体" w:hAnsi="宋体" w:eastAsia="宋体" w:cs="宋体"/>
                <w:spacing w:val="-6"/>
                <w:sz w:val="20"/>
                <w:szCs w:val="20"/>
              </w:rPr>
              <w:t>2</w:t>
            </w:r>
            <w:r>
              <w:rPr>
                <w:rFonts w:ascii="宋体" w:hAnsi="宋体" w:eastAsia="宋体" w:cs="宋体"/>
                <w:spacing w:val="-35"/>
                <w:sz w:val="20"/>
                <w:szCs w:val="20"/>
              </w:rPr>
              <w:t xml:space="preserve"> </w:t>
            </w:r>
            <w:r>
              <w:rPr>
                <w:rFonts w:ascii="宋体" w:hAnsi="宋体" w:eastAsia="宋体" w:cs="宋体"/>
                <w:spacing w:val="-6"/>
                <w:sz w:val="20"/>
                <w:szCs w:val="20"/>
              </w:rPr>
              <w:t>分</w:t>
            </w:r>
          </w:p>
          <w:p w14:paraId="26A5003C">
            <w:pPr>
              <w:spacing w:before="113" w:line="227" w:lineRule="auto"/>
              <w:ind w:left="117"/>
              <w:rPr>
                <w:rFonts w:ascii="宋体" w:hAnsi="宋体" w:eastAsia="宋体" w:cs="宋体"/>
                <w:sz w:val="20"/>
                <w:szCs w:val="20"/>
              </w:rPr>
            </w:pPr>
            <w:r>
              <w:rPr>
                <w:rFonts w:ascii="宋体" w:hAnsi="宋体" w:eastAsia="宋体" w:cs="宋体"/>
                <w:spacing w:val="6"/>
                <w:sz w:val="20"/>
                <w:szCs w:val="20"/>
              </w:rPr>
              <w:t>3.总体布置一般，基本满足施工需要的，得</w:t>
            </w:r>
            <w:r>
              <w:rPr>
                <w:rFonts w:ascii="宋体" w:hAnsi="宋体" w:eastAsia="宋体" w:cs="宋体"/>
                <w:spacing w:val="-7"/>
                <w:sz w:val="20"/>
                <w:szCs w:val="20"/>
              </w:rPr>
              <w:t xml:space="preserve"> </w:t>
            </w:r>
            <w:r>
              <w:rPr>
                <w:rFonts w:ascii="宋体" w:hAnsi="宋体" w:eastAsia="宋体" w:cs="宋体"/>
                <w:spacing w:val="6"/>
                <w:sz w:val="20"/>
                <w:szCs w:val="20"/>
              </w:rPr>
              <w:t>1</w:t>
            </w:r>
            <w:r>
              <w:rPr>
                <w:rFonts w:ascii="宋体" w:hAnsi="宋体" w:eastAsia="宋体" w:cs="宋体"/>
                <w:spacing w:val="-36"/>
                <w:sz w:val="20"/>
                <w:szCs w:val="20"/>
              </w:rPr>
              <w:t xml:space="preserve"> </w:t>
            </w:r>
            <w:r>
              <w:rPr>
                <w:rFonts w:ascii="宋体" w:hAnsi="宋体" w:eastAsia="宋体" w:cs="宋体"/>
                <w:spacing w:val="6"/>
                <w:sz w:val="20"/>
                <w:szCs w:val="20"/>
              </w:rPr>
              <w:t>分。</w:t>
            </w:r>
          </w:p>
        </w:tc>
      </w:tr>
    </w:tbl>
    <w:p w14:paraId="5C29641D">
      <w:pPr>
        <w:pStyle w:val="2"/>
        <w:spacing w:line="242" w:lineRule="auto"/>
      </w:pPr>
    </w:p>
    <w:p w14:paraId="4CC16401">
      <w:pPr>
        <w:pStyle w:val="2"/>
        <w:spacing w:line="242" w:lineRule="auto"/>
      </w:pPr>
    </w:p>
    <w:p w14:paraId="42A91491">
      <w:pPr>
        <w:pStyle w:val="2"/>
        <w:spacing w:line="243" w:lineRule="auto"/>
      </w:pPr>
    </w:p>
    <w:p w14:paraId="0A0F9159">
      <w:pPr>
        <w:spacing w:before="91" w:line="221" w:lineRule="auto"/>
        <w:ind w:left="3479"/>
        <w:rPr>
          <w:rFonts w:ascii="宋体" w:hAnsi="宋体" w:eastAsia="宋体" w:cs="宋体"/>
          <w:sz w:val="28"/>
          <w:szCs w:val="28"/>
        </w:rPr>
      </w:pPr>
      <w:r>
        <w:rPr>
          <w:rFonts w:ascii="宋体" w:hAnsi="宋体" w:eastAsia="宋体" w:cs="宋体"/>
          <w:b/>
          <w:bCs/>
          <w:spacing w:val="-4"/>
          <w:sz w:val="28"/>
          <w:szCs w:val="28"/>
        </w:rPr>
        <w:t>综合标磋商标准和方法</w:t>
      </w:r>
    </w:p>
    <w:p w14:paraId="6E04C619">
      <w:pPr>
        <w:spacing w:line="126" w:lineRule="exact"/>
      </w:pPr>
    </w:p>
    <w:tbl>
      <w:tblPr>
        <w:tblStyle w:val="5"/>
        <w:tblW w:w="9082" w:type="dxa"/>
        <w:tblInd w:w="1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3"/>
        <w:gridCol w:w="1597"/>
        <w:gridCol w:w="5872"/>
      </w:tblGrid>
      <w:tr w14:paraId="6B9EB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1613" w:type="dxa"/>
            <w:vAlign w:val="top"/>
          </w:tcPr>
          <w:p w14:paraId="35A99FA5">
            <w:pPr>
              <w:spacing w:before="61" w:line="229" w:lineRule="auto"/>
              <w:ind w:left="600"/>
              <w:rPr>
                <w:rFonts w:ascii="宋体" w:hAnsi="宋体" w:eastAsia="宋体" w:cs="宋体"/>
                <w:sz w:val="20"/>
                <w:szCs w:val="20"/>
              </w:rPr>
            </w:pPr>
            <w:r>
              <w:rPr>
                <w:rFonts w:ascii="宋体" w:hAnsi="宋体" w:eastAsia="宋体" w:cs="宋体"/>
                <w:spacing w:val="5"/>
                <w:sz w:val="20"/>
                <w:szCs w:val="20"/>
              </w:rPr>
              <w:t>序号</w:t>
            </w:r>
          </w:p>
        </w:tc>
        <w:tc>
          <w:tcPr>
            <w:tcW w:w="1597" w:type="dxa"/>
            <w:vAlign w:val="top"/>
          </w:tcPr>
          <w:p w14:paraId="007D1B8E">
            <w:pPr>
              <w:spacing w:before="60" w:line="228" w:lineRule="auto"/>
              <w:ind w:left="381"/>
              <w:rPr>
                <w:rFonts w:ascii="宋体" w:hAnsi="宋体" w:eastAsia="宋体" w:cs="宋体"/>
                <w:sz w:val="20"/>
                <w:szCs w:val="20"/>
              </w:rPr>
            </w:pPr>
            <w:r>
              <w:rPr>
                <w:rFonts w:ascii="宋体" w:hAnsi="宋体" w:eastAsia="宋体" w:cs="宋体"/>
                <w:spacing w:val="7"/>
                <w:sz w:val="20"/>
                <w:szCs w:val="20"/>
              </w:rPr>
              <w:t>评审因素</w:t>
            </w:r>
          </w:p>
        </w:tc>
        <w:tc>
          <w:tcPr>
            <w:tcW w:w="5872" w:type="dxa"/>
            <w:vAlign w:val="top"/>
          </w:tcPr>
          <w:p w14:paraId="3F12CC93">
            <w:pPr>
              <w:spacing w:before="61" w:line="228" w:lineRule="auto"/>
              <w:ind w:left="2519"/>
              <w:rPr>
                <w:rFonts w:ascii="宋体" w:hAnsi="宋体" w:eastAsia="宋体" w:cs="宋体"/>
                <w:sz w:val="20"/>
                <w:szCs w:val="20"/>
              </w:rPr>
            </w:pPr>
            <w:r>
              <w:rPr>
                <w:rFonts w:ascii="宋体" w:hAnsi="宋体" w:eastAsia="宋体" w:cs="宋体"/>
                <w:spacing w:val="7"/>
                <w:sz w:val="20"/>
                <w:szCs w:val="20"/>
              </w:rPr>
              <w:t>评审标准</w:t>
            </w:r>
          </w:p>
        </w:tc>
      </w:tr>
      <w:tr w14:paraId="336FA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2" w:hRule="atLeast"/>
        </w:trPr>
        <w:tc>
          <w:tcPr>
            <w:tcW w:w="1613" w:type="dxa"/>
            <w:vAlign w:val="top"/>
          </w:tcPr>
          <w:p w14:paraId="159A0CDE">
            <w:pPr>
              <w:pStyle w:val="6"/>
              <w:spacing w:line="258" w:lineRule="auto"/>
            </w:pPr>
          </w:p>
          <w:p w14:paraId="5C19F769">
            <w:pPr>
              <w:pStyle w:val="6"/>
              <w:spacing w:line="258" w:lineRule="auto"/>
            </w:pPr>
          </w:p>
          <w:p w14:paraId="786E0469">
            <w:pPr>
              <w:pStyle w:val="6"/>
              <w:spacing w:line="258" w:lineRule="auto"/>
            </w:pPr>
          </w:p>
          <w:p w14:paraId="02118DA7">
            <w:pPr>
              <w:pStyle w:val="6"/>
              <w:spacing w:line="258" w:lineRule="auto"/>
            </w:pPr>
          </w:p>
          <w:p w14:paraId="7BEC8E7D">
            <w:pPr>
              <w:pStyle w:val="6"/>
              <w:spacing w:line="259" w:lineRule="auto"/>
            </w:pPr>
          </w:p>
          <w:p w14:paraId="2CDD68B7">
            <w:pPr>
              <w:pStyle w:val="6"/>
              <w:spacing w:line="259" w:lineRule="auto"/>
            </w:pPr>
          </w:p>
          <w:p w14:paraId="71333107">
            <w:pPr>
              <w:pStyle w:val="6"/>
              <w:spacing w:line="259" w:lineRule="auto"/>
            </w:pPr>
          </w:p>
          <w:p w14:paraId="43F467A5">
            <w:pPr>
              <w:spacing w:before="62" w:line="257" w:lineRule="exact"/>
              <w:ind w:left="776"/>
              <w:rPr>
                <w:rFonts w:ascii="宋体" w:hAnsi="宋体" w:eastAsia="宋体" w:cs="宋体"/>
                <w:sz w:val="19"/>
                <w:szCs w:val="19"/>
              </w:rPr>
            </w:pPr>
            <w:r>
              <w:rPr>
                <w:rFonts w:ascii="宋体" w:hAnsi="宋体" w:eastAsia="宋体" w:cs="宋体"/>
                <w:position w:val="1"/>
                <w:sz w:val="19"/>
                <w:szCs w:val="19"/>
              </w:rPr>
              <w:t>1</w:t>
            </w:r>
          </w:p>
        </w:tc>
        <w:tc>
          <w:tcPr>
            <w:tcW w:w="1597" w:type="dxa"/>
            <w:vAlign w:val="top"/>
          </w:tcPr>
          <w:p w14:paraId="2055C25E">
            <w:pPr>
              <w:pStyle w:val="6"/>
              <w:spacing w:line="277" w:lineRule="auto"/>
            </w:pPr>
          </w:p>
          <w:p w14:paraId="392EE485">
            <w:pPr>
              <w:pStyle w:val="6"/>
              <w:spacing w:line="277" w:lineRule="auto"/>
            </w:pPr>
          </w:p>
          <w:p w14:paraId="2239E87E">
            <w:pPr>
              <w:pStyle w:val="6"/>
              <w:spacing w:line="278" w:lineRule="auto"/>
            </w:pPr>
          </w:p>
          <w:p w14:paraId="0F5A1173">
            <w:pPr>
              <w:pStyle w:val="6"/>
              <w:spacing w:line="278" w:lineRule="auto"/>
            </w:pPr>
          </w:p>
          <w:p w14:paraId="49FED2FC">
            <w:pPr>
              <w:pStyle w:val="6"/>
              <w:spacing w:line="278" w:lineRule="auto"/>
            </w:pPr>
          </w:p>
          <w:p w14:paraId="4868754E">
            <w:pPr>
              <w:pStyle w:val="6"/>
              <w:spacing w:line="278" w:lineRule="auto"/>
            </w:pPr>
          </w:p>
          <w:p w14:paraId="0CE37A64">
            <w:pPr>
              <w:spacing w:before="62" w:line="228" w:lineRule="auto"/>
              <w:ind w:left="205"/>
              <w:rPr>
                <w:rFonts w:ascii="宋体" w:hAnsi="宋体" w:eastAsia="宋体" w:cs="宋体"/>
                <w:sz w:val="19"/>
                <w:szCs w:val="19"/>
              </w:rPr>
            </w:pPr>
            <w:r>
              <w:rPr>
                <w:rFonts w:ascii="宋体" w:hAnsi="宋体" w:eastAsia="宋体" w:cs="宋体"/>
                <w:spacing w:val="8"/>
                <w:sz w:val="19"/>
                <w:szCs w:val="19"/>
              </w:rPr>
              <w:t>履职尽责承诺</w:t>
            </w:r>
          </w:p>
          <w:p w14:paraId="58BEDED8">
            <w:pPr>
              <w:spacing w:before="125" w:line="229" w:lineRule="auto"/>
              <w:ind w:left="437"/>
              <w:rPr>
                <w:rFonts w:ascii="宋体" w:hAnsi="宋体" w:eastAsia="宋体" w:cs="宋体"/>
                <w:sz w:val="19"/>
                <w:szCs w:val="19"/>
              </w:rPr>
            </w:pPr>
            <w:r>
              <w:rPr>
                <w:rFonts w:ascii="宋体" w:hAnsi="宋体" w:eastAsia="宋体" w:cs="宋体"/>
                <w:spacing w:val="-2"/>
                <w:sz w:val="19"/>
                <w:szCs w:val="19"/>
              </w:rPr>
              <w:t>（6</w:t>
            </w:r>
            <w:r>
              <w:rPr>
                <w:rFonts w:ascii="宋体" w:hAnsi="宋体" w:eastAsia="宋体" w:cs="宋体"/>
                <w:spacing w:val="-32"/>
                <w:sz w:val="19"/>
                <w:szCs w:val="19"/>
              </w:rPr>
              <w:t xml:space="preserve"> </w:t>
            </w:r>
            <w:r>
              <w:rPr>
                <w:rFonts w:ascii="宋体" w:hAnsi="宋体" w:eastAsia="宋体" w:cs="宋体"/>
                <w:spacing w:val="-2"/>
                <w:sz w:val="19"/>
                <w:szCs w:val="19"/>
              </w:rPr>
              <w:t>分）</w:t>
            </w:r>
          </w:p>
        </w:tc>
        <w:tc>
          <w:tcPr>
            <w:tcW w:w="5872" w:type="dxa"/>
            <w:vAlign w:val="top"/>
          </w:tcPr>
          <w:p w14:paraId="477176CC">
            <w:pPr>
              <w:spacing w:before="120" w:line="319" w:lineRule="auto"/>
              <w:ind w:left="111" w:right="108" w:firstLine="15"/>
              <w:rPr>
                <w:rFonts w:ascii="宋体" w:hAnsi="宋体" w:eastAsia="宋体" w:cs="宋体"/>
                <w:sz w:val="19"/>
                <w:szCs w:val="19"/>
              </w:rPr>
            </w:pPr>
            <w:r>
              <w:rPr>
                <w:rFonts w:ascii="宋体" w:hAnsi="宋体" w:eastAsia="宋体" w:cs="宋体"/>
                <w:spacing w:val="7"/>
                <w:sz w:val="19"/>
                <w:szCs w:val="19"/>
              </w:rPr>
              <w:t>1、具有全面、详实书面保证技术措施落实到位的承诺和落实不到</w:t>
            </w:r>
            <w:r>
              <w:rPr>
                <w:rFonts w:ascii="宋体" w:hAnsi="宋体" w:eastAsia="宋体" w:cs="宋体"/>
                <w:spacing w:val="9"/>
                <w:sz w:val="19"/>
                <w:szCs w:val="19"/>
              </w:rPr>
              <w:t>位的处理承诺，其中包括各关键岗位人员（项目经理、技术负责人及相关技术人员、质量员、安全员、预算员（造价员）等）的</w:t>
            </w:r>
            <w:r>
              <w:rPr>
                <w:rFonts w:ascii="宋体" w:hAnsi="宋体" w:eastAsia="宋体" w:cs="宋体"/>
                <w:spacing w:val="7"/>
                <w:sz w:val="19"/>
                <w:szCs w:val="19"/>
              </w:rPr>
              <w:t>在岗、更换等履职尽责承诺，得</w:t>
            </w:r>
            <w:r>
              <w:rPr>
                <w:rFonts w:ascii="宋体" w:hAnsi="宋体" w:eastAsia="宋体" w:cs="宋体"/>
                <w:spacing w:val="-30"/>
                <w:sz w:val="19"/>
                <w:szCs w:val="19"/>
              </w:rPr>
              <w:t xml:space="preserve"> </w:t>
            </w:r>
            <w:r>
              <w:rPr>
                <w:rFonts w:ascii="宋体" w:hAnsi="宋体" w:eastAsia="宋体" w:cs="宋体"/>
                <w:spacing w:val="7"/>
                <w:sz w:val="19"/>
                <w:szCs w:val="19"/>
              </w:rPr>
              <w:t>6</w:t>
            </w:r>
            <w:r>
              <w:rPr>
                <w:rFonts w:ascii="宋体" w:hAnsi="宋体" w:eastAsia="宋体" w:cs="宋体"/>
                <w:spacing w:val="-33"/>
                <w:sz w:val="19"/>
                <w:szCs w:val="19"/>
              </w:rPr>
              <w:t xml:space="preserve"> </w:t>
            </w:r>
            <w:r>
              <w:rPr>
                <w:rFonts w:ascii="宋体" w:hAnsi="宋体" w:eastAsia="宋体" w:cs="宋体"/>
                <w:spacing w:val="7"/>
                <w:sz w:val="19"/>
                <w:szCs w:val="19"/>
              </w:rPr>
              <w:t>分；</w:t>
            </w:r>
          </w:p>
          <w:p w14:paraId="63107C56">
            <w:pPr>
              <w:spacing w:before="123" w:line="326" w:lineRule="auto"/>
              <w:ind w:left="114" w:right="108"/>
              <w:rPr>
                <w:rFonts w:ascii="宋体" w:hAnsi="宋体" w:eastAsia="宋体" w:cs="宋体"/>
                <w:sz w:val="19"/>
                <w:szCs w:val="19"/>
              </w:rPr>
            </w:pPr>
            <w:r>
              <w:rPr>
                <w:rFonts w:ascii="宋体" w:hAnsi="宋体" w:eastAsia="宋体" w:cs="宋体"/>
                <w:spacing w:val="8"/>
                <w:sz w:val="19"/>
                <w:szCs w:val="19"/>
              </w:rPr>
              <w:t>2、具有可行、合法有效的书面保证技术措施落实到位</w:t>
            </w:r>
            <w:r>
              <w:rPr>
                <w:rFonts w:ascii="宋体" w:hAnsi="宋体" w:eastAsia="宋体" w:cs="宋体"/>
                <w:spacing w:val="7"/>
                <w:sz w:val="19"/>
                <w:szCs w:val="19"/>
              </w:rPr>
              <w:t>的承诺和落</w:t>
            </w:r>
            <w:r>
              <w:rPr>
                <w:rFonts w:ascii="宋体" w:hAnsi="宋体" w:eastAsia="宋体" w:cs="宋体"/>
                <w:spacing w:val="9"/>
                <w:sz w:val="19"/>
                <w:szCs w:val="19"/>
              </w:rPr>
              <w:t>实不到位的处理承诺，其中包括各关键岗位人员（项目经理、技术负责人及相关技术人员、质量员、安全员、预算员（造价</w:t>
            </w:r>
            <w:r>
              <w:rPr>
                <w:rFonts w:ascii="宋体" w:hAnsi="宋体" w:eastAsia="宋体" w:cs="宋体"/>
                <w:spacing w:val="8"/>
                <w:sz w:val="19"/>
                <w:szCs w:val="19"/>
              </w:rPr>
              <w:t>员）</w:t>
            </w:r>
            <w:r>
              <w:rPr>
                <w:rFonts w:ascii="宋体" w:hAnsi="宋体" w:eastAsia="宋体" w:cs="宋体"/>
                <w:spacing w:val="9"/>
                <w:sz w:val="19"/>
                <w:szCs w:val="19"/>
              </w:rPr>
              <w:t>等）的在岗、更换等履职尽责承诺，提供承包商履约保证，得</w:t>
            </w:r>
            <w:r>
              <w:rPr>
                <w:rFonts w:ascii="宋体" w:hAnsi="宋体" w:eastAsia="宋体" w:cs="宋体"/>
                <w:spacing w:val="-33"/>
                <w:sz w:val="19"/>
                <w:szCs w:val="19"/>
              </w:rPr>
              <w:t xml:space="preserve"> </w:t>
            </w:r>
            <w:r>
              <w:rPr>
                <w:rFonts w:ascii="宋体" w:hAnsi="宋体" w:eastAsia="宋体" w:cs="宋体"/>
                <w:spacing w:val="9"/>
                <w:sz w:val="19"/>
                <w:szCs w:val="19"/>
              </w:rPr>
              <w:t>4</w:t>
            </w:r>
            <w:r>
              <w:rPr>
                <w:rFonts w:ascii="宋体" w:hAnsi="宋体" w:eastAsia="宋体" w:cs="宋体"/>
                <w:spacing w:val="-1"/>
                <w:sz w:val="19"/>
                <w:szCs w:val="19"/>
              </w:rPr>
              <w:t>分；</w:t>
            </w:r>
          </w:p>
          <w:p w14:paraId="6F75F4F9">
            <w:pPr>
              <w:spacing w:before="125" w:line="288" w:lineRule="auto"/>
              <w:ind w:left="112" w:right="1915" w:firstLine="3"/>
              <w:rPr>
                <w:rFonts w:ascii="宋体" w:hAnsi="宋体" w:eastAsia="宋体" w:cs="宋体"/>
                <w:sz w:val="19"/>
                <w:szCs w:val="19"/>
              </w:rPr>
            </w:pPr>
            <w:r>
              <w:rPr>
                <w:rFonts w:ascii="宋体" w:hAnsi="宋体" w:eastAsia="宋体" w:cs="宋体"/>
                <w:spacing w:val="5"/>
                <w:sz w:val="19"/>
                <w:szCs w:val="19"/>
              </w:rPr>
              <w:t>3、履职尽责承诺不够合理、可行的得</w:t>
            </w:r>
            <w:r>
              <w:rPr>
                <w:rFonts w:ascii="宋体" w:hAnsi="宋体" w:eastAsia="宋体" w:cs="宋体"/>
                <w:spacing w:val="-31"/>
                <w:sz w:val="19"/>
                <w:szCs w:val="19"/>
              </w:rPr>
              <w:t xml:space="preserve"> </w:t>
            </w:r>
            <w:r>
              <w:rPr>
                <w:rFonts w:ascii="宋体" w:hAnsi="宋体" w:eastAsia="宋体" w:cs="宋体"/>
                <w:spacing w:val="5"/>
                <w:sz w:val="19"/>
                <w:szCs w:val="19"/>
              </w:rPr>
              <w:t>2</w:t>
            </w:r>
            <w:r>
              <w:rPr>
                <w:rFonts w:ascii="宋体" w:hAnsi="宋体" w:eastAsia="宋体" w:cs="宋体"/>
                <w:spacing w:val="-36"/>
                <w:sz w:val="19"/>
                <w:szCs w:val="19"/>
              </w:rPr>
              <w:t xml:space="preserve"> </w:t>
            </w:r>
            <w:r>
              <w:rPr>
                <w:rFonts w:ascii="宋体" w:hAnsi="宋体" w:eastAsia="宋体" w:cs="宋体"/>
                <w:spacing w:val="5"/>
                <w:sz w:val="19"/>
                <w:szCs w:val="19"/>
              </w:rPr>
              <w:t>分；</w:t>
            </w:r>
            <w:r>
              <w:rPr>
                <w:rFonts w:ascii="宋体" w:hAnsi="宋体" w:eastAsia="宋体" w:cs="宋体"/>
                <w:spacing w:val="2"/>
                <w:sz w:val="19"/>
                <w:szCs w:val="19"/>
              </w:rPr>
              <w:t>缺项得</w:t>
            </w:r>
            <w:r>
              <w:rPr>
                <w:rFonts w:ascii="宋体" w:hAnsi="宋体" w:eastAsia="宋体" w:cs="宋体"/>
                <w:spacing w:val="-33"/>
                <w:sz w:val="19"/>
                <w:szCs w:val="19"/>
              </w:rPr>
              <w:t xml:space="preserve"> </w:t>
            </w:r>
            <w:r>
              <w:rPr>
                <w:rFonts w:ascii="宋体" w:hAnsi="宋体" w:eastAsia="宋体" w:cs="宋体"/>
                <w:spacing w:val="2"/>
                <w:sz w:val="19"/>
                <w:szCs w:val="19"/>
              </w:rPr>
              <w:t>0</w:t>
            </w:r>
            <w:r>
              <w:rPr>
                <w:rFonts w:ascii="宋体" w:hAnsi="宋体" w:eastAsia="宋体" w:cs="宋体"/>
                <w:spacing w:val="-35"/>
                <w:sz w:val="19"/>
                <w:szCs w:val="19"/>
              </w:rPr>
              <w:t xml:space="preserve"> </w:t>
            </w:r>
            <w:r>
              <w:rPr>
                <w:rFonts w:ascii="宋体" w:hAnsi="宋体" w:eastAsia="宋体" w:cs="宋体"/>
                <w:spacing w:val="2"/>
                <w:sz w:val="19"/>
                <w:szCs w:val="19"/>
              </w:rPr>
              <w:t>分。</w:t>
            </w:r>
          </w:p>
        </w:tc>
      </w:tr>
      <w:tr w14:paraId="44C98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1613" w:type="dxa"/>
            <w:vAlign w:val="top"/>
          </w:tcPr>
          <w:p w14:paraId="33B8B279">
            <w:pPr>
              <w:pStyle w:val="6"/>
              <w:spacing w:line="356" w:lineRule="auto"/>
            </w:pPr>
          </w:p>
          <w:p w14:paraId="50E4FC24">
            <w:pPr>
              <w:pStyle w:val="6"/>
              <w:spacing w:line="356" w:lineRule="auto"/>
            </w:pPr>
          </w:p>
          <w:p w14:paraId="687CA9C3">
            <w:pPr>
              <w:spacing w:before="62" w:line="257" w:lineRule="exact"/>
              <w:ind w:left="764"/>
              <w:rPr>
                <w:rFonts w:ascii="宋体" w:hAnsi="宋体" w:eastAsia="宋体" w:cs="宋体"/>
                <w:sz w:val="19"/>
                <w:szCs w:val="19"/>
              </w:rPr>
            </w:pPr>
            <w:r>
              <w:rPr>
                <w:rFonts w:ascii="宋体" w:hAnsi="宋体" w:eastAsia="宋体" w:cs="宋体"/>
                <w:position w:val="1"/>
                <w:sz w:val="19"/>
                <w:szCs w:val="19"/>
              </w:rPr>
              <w:t>2</w:t>
            </w:r>
          </w:p>
        </w:tc>
        <w:tc>
          <w:tcPr>
            <w:tcW w:w="1597" w:type="dxa"/>
            <w:vAlign w:val="top"/>
          </w:tcPr>
          <w:p w14:paraId="66E0F1BD">
            <w:pPr>
              <w:pStyle w:val="6"/>
              <w:spacing w:line="249" w:lineRule="auto"/>
            </w:pPr>
          </w:p>
          <w:p w14:paraId="76A5AD46">
            <w:pPr>
              <w:pStyle w:val="6"/>
              <w:spacing w:line="249" w:lineRule="auto"/>
            </w:pPr>
          </w:p>
          <w:p w14:paraId="72B0DF92">
            <w:pPr>
              <w:pStyle w:val="6"/>
              <w:spacing w:line="250" w:lineRule="auto"/>
            </w:pPr>
          </w:p>
          <w:p w14:paraId="53F597DC">
            <w:pPr>
              <w:spacing w:before="62" w:line="228" w:lineRule="auto"/>
              <w:ind w:right="17"/>
              <w:jc w:val="right"/>
              <w:rPr>
                <w:rFonts w:ascii="宋体" w:hAnsi="宋体" w:eastAsia="宋体" w:cs="宋体"/>
                <w:sz w:val="19"/>
                <w:szCs w:val="19"/>
              </w:rPr>
            </w:pPr>
            <w:r>
              <w:rPr>
                <w:rFonts w:ascii="宋体" w:hAnsi="宋体" w:eastAsia="宋体" w:cs="宋体"/>
                <w:spacing w:val="-3"/>
                <w:sz w:val="19"/>
                <w:szCs w:val="19"/>
              </w:rPr>
              <w:t>类似业绩（4</w:t>
            </w:r>
            <w:r>
              <w:rPr>
                <w:rFonts w:ascii="宋体" w:hAnsi="宋体" w:eastAsia="宋体" w:cs="宋体"/>
                <w:spacing w:val="-34"/>
                <w:sz w:val="19"/>
                <w:szCs w:val="19"/>
              </w:rPr>
              <w:t xml:space="preserve"> </w:t>
            </w:r>
            <w:r>
              <w:rPr>
                <w:rFonts w:ascii="宋体" w:hAnsi="宋体" w:eastAsia="宋体" w:cs="宋体"/>
                <w:spacing w:val="-3"/>
                <w:sz w:val="19"/>
                <w:szCs w:val="19"/>
              </w:rPr>
              <w:t>分）</w:t>
            </w:r>
          </w:p>
        </w:tc>
        <w:tc>
          <w:tcPr>
            <w:tcW w:w="5872" w:type="dxa"/>
            <w:vAlign w:val="top"/>
          </w:tcPr>
          <w:p w14:paraId="24CDB4B0">
            <w:pPr>
              <w:spacing w:before="178" w:line="456" w:lineRule="auto"/>
              <w:ind w:left="112" w:right="113"/>
              <w:rPr>
                <w:rFonts w:ascii="宋体" w:hAnsi="宋体" w:eastAsia="宋体" w:cs="宋体"/>
                <w:sz w:val="19"/>
                <w:szCs w:val="19"/>
              </w:rPr>
            </w:pPr>
            <w:r>
              <w:rPr>
                <w:rFonts w:ascii="宋体" w:hAnsi="宋体" w:eastAsia="宋体" w:cs="宋体"/>
                <w:spacing w:val="6"/>
                <w:sz w:val="19"/>
                <w:szCs w:val="19"/>
              </w:rPr>
              <w:t>提供所投产品</w:t>
            </w:r>
            <w:r>
              <w:rPr>
                <w:rFonts w:ascii="宋体" w:hAnsi="宋体" w:eastAsia="宋体" w:cs="宋体"/>
                <w:spacing w:val="-35"/>
                <w:sz w:val="19"/>
                <w:szCs w:val="19"/>
              </w:rPr>
              <w:t xml:space="preserve"> </w:t>
            </w:r>
            <w:r>
              <w:rPr>
                <w:rFonts w:ascii="宋体" w:hAnsi="宋体" w:eastAsia="宋体" w:cs="宋体"/>
                <w:spacing w:val="6"/>
                <w:sz w:val="19"/>
                <w:szCs w:val="19"/>
              </w:rPr>
              <w:t>2022</w:t>
            </w:r>
            <w:r>
              <w:rPr>
                <w:rFonts w:ascii="宋体" w:hAnsi="宋体" w:eastAsia="宋体" w:cs="宋体"/>
                <w:spacing w:val="-37"/>
                <w:sz w:val="19"/>
                <w:szCs w:val="19"/>
              </w:rPr>
              <w:t xml:space="preserve"> </w:t>
            </w:r>
            <w:r>
              <w:rPr>
                <w:rFonts w:ascii="宋体" w:hAnsi="宋体" w:eastAsia="宋体" w:cs="宋体"/>
                <w:spacing w:val="6"/>
                <w:sz w:val="19"/>
                <w:szCs w:val="19"/>
              </w:rPr>
              <w:t>年</w:t>
            </w:r>
            <w:r>
              <w:rPr>
                <w:rFonts w:ascii="宋体" w:hAnsi="宋体" w:eastAsia="宋体" w:cs="宋体"/>
                <w:spacing w:val="-22"/>
                <w:sz w:val="19"/>
                <w:szCs w:val="19"/>
              </w:rPr>
              <w:t xml:space="preserve"> </w:t>
            </w:r>
            <w:r>
              <w:rPr>
                <w:rFonts w:ascii="宋体" w:hAnsi="宋体" w:eastAsia="宋体" w:cs="宋体"/>
                <w:spacing w:val="6"/>
                <w:sz w:val="19"/>
                <w:szCs w:val="19"/>
              </w:rPr>
              <w:t>1</w:t>
            </w:r>
            <w:r>
              <w:rPr>
                <w:rFonts w:ascii="宋体" w:hAnsi="宋体" w:eastAsia="宋体" w:cs="宋体"/>
                <w:spacing w:val="-31"/>
                <w:sz w:val="19"/>
                <w:szCs w:val="19"/>
              </w:rPr>
              <w:t xml:space="preserve"> </w:t>
            </w:r>
            <w:r>
              <w:rPr>
                <w:rFonts w:ascii="宋体" w:hAnsi="宋体" w:eastAsia="宋体" w:cs="宋体"/>
                <w:spacing w:val="6"/>
                <w:sz w:val="19"/>
                <w:szCs w:val="19"/>
              </w:rPr>
              <w:t>月以来已完成的类似项目业绩，每提供</w:t>
            </w:r>
            <w:r>
              <w:rPr>
                <w:rFonts w:ascii="宋体" w:hAnsi="宋体" w:eastAsia="宋体" w:cs="宋体"/>
                <w:spacing w:val="-22"/>
                <w:sz w:val="19"/>
                <w:szCs w:val="19"/>
              </w:rPr>
              <w:t xml:space="preserve"> </w:t>
            </w:r>
            <w:r>
              <w:rPr>
                <w:rFonts w:ascii="宋体" w:hAnsi="宋体" w:eastAsia="宋体" w:cs="宋体"/>
                <w:spacing w:val="6"/>
                <w:sz w:val="19"/>
                <w:szCs w:val="19"/>
              </w:rPr>
              <w:t>1</w:t>
            </w:r>
            <w:r>
              <w:rPr>
                <w:rFonts w:ascii="宋体" w:hAnsi="宋体" w:eastAsia="宋体" w:cs="宋体"/>
                <w:spacing w:val="5"/>
                <w:sz w:val="19"/>
                <w:szCs w:val="19"/>
              </w:rPr>
              <w:t>个得</w:t>
            </w:r>
            <w:r>
              <w:rPr>
                <w:rFonts w:ascii="宋体" w:hAnsi="宋体" w:eastAsia="宋体" w:cs="宋体"/>
                <w:spacing w:val="-22"/>
                <w:sz w:val="19"/>
                <w:szCs w:val="19"/>
              </w:rPr>
              <w:t xml:space="preserve"> </w:t>
            </w:r>
            <w:r>
              <w:rPr>
                <w:rFonts w:ascii="宋体" w:hAnsi="宋体" w:eastAsia="宋体" w:cs="宋体"/>
                <w:spacing w:val="5"/>
                <w:sz w:val="19"/>
                <w:szCs w:val="19"/>
              </w:rPr>
              <w:t>2</w:t>
            </w:r>
            <w:r>
              <w:rPr>
                <w:rFonts w:ascii="宋体" w:hAnsi="宋体" w:eastAsia="宋体" w:cs="宋体"/>
                <w:spacing w:val="-33"/>
                <w:sz w:val="19"/>
                <w:szCs w:val="19"/>
              </w:rPr>
              <w:t xml:space="preserve"> </w:t>
            </w:r>
            <w:r>
              <w:rPr>
                <w:rFonts w:ascii="宋体" w:hAnsi="宋体" w:eastAsia="宋体" w:cs="宋体"/>
                <w:spacing w:val="5"/>
                <w:sz w:val="19"/>
                <w:szCs w:val="19"/>
              </w:rPr>
              <w:t>分，最高得</w:t>
            </w:r>
            <w:r>
              <w:rPr>
                <w:rFonts w:ascii="宋体" w:hAnsi="宋体" w:eastAsia="宋体" w:cs="宋体"/>
                <w:spacing w:val="-37"/>
                <w:sz w:val="19"/>
                <w:szCs w:val="19"/>
              </w:rPr>
              <w:t xml:space="preserve"> </w:t>
            </w:r>
            <w:r>
              <w:rPr>
                <w:rFonts w:ascii="宋体" w:hAnsi="宋体" w:eastAsia="宋体" w:cs="宋体"/>
                <w:spacing w:val="5"/>
                <w:sz w:val="19"/>
                <w:szCs w:val="19"/>
              </w:rPr>
              <w:t>4</w:t>
            </w:r>
            <w:r>
              <w:rPr>
                <w:rFonts w:ascii="宋体" w:hAnsi="宋体" w:eastAsia="宋体" w:cs="宋体"/>
                <w:spacing w:val="-33"/>
                <w:sz w:val="19"/>
                <w:szCs w:val="19"/>
              </w:rPr>
              <w:t xml:space="preserve"> </w:t>
            </w:r>
            <w:r>
              <w:rPr>
                <w:rFonts w:ascii="宋体" w:hAnsi="宋体" w:eastAsia="宋体" w:cs="宋体"/>
                <w:spacing w:val="5"/>
                <w:sz w:val="19"/>
                <w:szCs w:val="19"/>
              </w:rPr>
              <w:t>分，没有不得分。</w:t>
            </w:r>
          </w:p>
          <w:p w14:paraId="4631FF13">
            <w:pPr>
              <w:spacing w:before="1" w:line="303" w:lineRule="auto"/>
              <w:ind w:left="114" w:right="163" w:firstLine="8"/>
              <w:rPr>
                <w:rFonts w:ascii="宋体" w:hAnsi="宋体" w:eastAsia="宋体" w:cs="宋体"/>
                <w:sz w:val="19"/>
                <w:szCs w:val="19"/>
              </w:rPr>
            </w:pPr>
            <w:r>
              <w:rPr>
                <w:rFonts w:ascii="宋体" w:hAnsi="宋体" w:eastAsia="宋体" w:cs="宋体"/>
                <w:spacing w:val="9"/>
                <w:sz w:val="19"/>
                <w:szCs w:val="19"/>
              </w:rPr>
              <w:t>（需提供合同及竣工证明材料，时间以合同签订日期为准，投标</w:t>
            </w:r>
            <w:r>
              <w:rPr>
                <w:rFonts w:ascii="宋体" w:hAnsi="宋体" w:eastAsia="宋体" w:cs="宋体"/>
                <w:spacing w:val="7"/>
                <w:sz w:val="19"/>
                <w:szCs w:val="19"/>
              </w:rPr>
              <w:t>文件中附原件扫描件。）</w:t>
            </w:r>
          </w:p>
        </w:tc>
      </w:tr>
      <w:tr w14:paraId="311A5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1613" w:type="dxa"/>
            <w:vAlign w:val="top"/>
          </w:tcPr>
          <w:p w14:paraId="65A9E476">
            <w:pPr>
              <w:pStyle w:val="6"/>
              <w:spacing w:line="276" w:lineRule="auto"/>
            </w:pPr>
          </w:p>
          <w:p w14:paraId="17E1E5F2">
            <w:pPr>
              <w:pStyle w:val="6"/>
              <w:spacing w:line="276" w:lineRule="auto"/>
            </w:pPr>
          </w:p>
          <w:p w14:paraId="7CA8D902">
            <w:pPr>
              <w:spacing w:before="65" w:line="269" w:lineRule="exact"/>
              <w:ind w:left="763"/>
              <w:rPr>
                <w:rFonts w:ascii="宋体" w:hAnsi="宋体" w:eastAsia="宋体" w:cs="宋体"/>
                <w:sz w:val="20"/>
                <w:szCs w:val="20"/>
              </w:rPr>
            </w:pPr>
            <w:r>
              <w:rPr>
                <w:rFonts w:ascii="宋体" w:hAnsi="宋体" w:eastAsia="宋体" w:cs="宋体"/>
                <w:position w:val="1"/>
                <w:sz w:val="20"/>
                <w:szCs w:val="20"/>
              </w:rPr>
              <w:t>3</w:t>
            </w:r>
          </w:p>
        </w:tc>
        <w:tc>
          <w:tcPr>
            <w:tcW w:w="1597" w:type="dxa"/>
            <w:vAlign w:val="top"/>
          </w:tcPr>
          <w:p w14:paraId="76B5D822">
            <w:pPr>
              <w:pStyle w:val="6"/>
              <w:spacing w:line="418" w:lineRule="auto"/>
            </w:pPr>
          </w:p>
          <w:p w14:paraId="0BF07170">
            <w:pPr>
              <w:spacing w:before="61" w:line="352" w:lineRule="auto"/>
              <w:ind w:left="630" w:right="215" w:hanging="418"/>
              <w:rPr>
                <w:rFonts w:ascii="宋体" w:hAnsi="宋体" w:eastAsia="宋体" w:cs="宋体"/>
                <w:sz w:val="19"/>
                <w:szCs w:val="19"/>
              </w:rPr>
            </w:pPr>
            <w:r>
              <w:rPr>
                <w:rFonts w:ascii="宋体" w:hAnsi="宋体" w:eastAsia="宋体" w:cs="宋体"/>
                <w:spacing w:val="4"/>
                <w:sz w:val="19"/>
                <w:szCs w:val="19"/>
              </w:rPr>
              <w:t>协调承诺</w:t>
            </w:r>
            <w:r>
              <w:rPr>
                <w:rFonts w:hint="eastAsia" w:ascii="宋体" w:hAnsi="宋体" w:eastAsia="宋体" w:cs="宋体"/>
                <w:spacing w:val="4"/>
                <w:sz w:val="19"/>
                <w:szCs w:val="19"/>
                <w:lang w:eastAsia="zh-CN"/>
              </w:rPr>
              <w:t>（</w:t>
            </w:r>
            <w:r>
              <w:rPr>
                <w:rFonts w:ascii="宋体" w:hAnsi="宋体" w:eastAsia="宋体" w:cs="宋体"/>
                <w:spacing w:val="-4"/>
                <w:sz w:val="19"/>
                <w:szCs w:val="19"/>
              </w:rPr>
              <w:t>5</w:t>
            </w:r>
            <w:r>
              <w:rPr>
                <w:rFonts w:ascii="宋体" w:hAnsi="宋体" w:eastAsia="宋体" w:cs="宋体"/>
                <w:spacing w:val="-34"/>
                <w:sz w:val="19"/>
                <w:szCs w:val="19"/>
              </w:rPr>
              <w:t xml:space="preserve"> </w:t>
            </w:r>
            <w:r>
              <w:rPr>
                <w:rFonts w:ascii="宋体" w:hAnsi="宋体" w:eastAsia="宋体" w:cs="宋体"/>
                <w:spacing w:val="-4"/>
                <w:sz w:val="19"/>
                <w:szCs w:val="19"/>
              </w:rPr>
              <w:t>分</w:t>
            </w:r>
            <w:r>
              <w:rPr>
                <w:rFonts w:hint="eastAsia" w:ascii="宋体" w:hAnsi="宋体" w:eastAsia="宋体" w:cs="宋体"/>
                <w:spacing w:val="4"/>
                <w:sz w:val="19"/>
                <w:szCs w:val="19"/>
                <w:lang w:eastAsia="zh-CN"/>
              </w:rPr>
              <w:t>）</w:t>
            </w:r>
          </w:p>
        </w:tc>
        <w:tc>
          <w:tcPr>
            <w:tcW w:w="5872" w:type="dxa"/>
            <w:vAlign w:val="top"/>
          </w:tcPr>
          <w:p w14:paraId="0ED0AAF1">
            <w:pPr>
              <w:spacing w:before="123" w:line="350" w:lineRule="auto"/>
              <w:ind w:left="112" w:right="163"/>
              <w:rPr>
                <w:rFonts w:ascii="宋体" w:hAnsi="宋体" w:eastAsia="宋体" w:cs="宋体"/>
                <w:sz w:val="19"/>
                <w:szCs w:val="19"/>
              </w:rPr>
            </w:pPr>
            <w:r>
              <w:rPr>
                <w:rFonts w:ascii="宋体" w:hAnsi="宋体" w:eastAsia="宋体" w:cs="宋体"/>
                <w:spacing w:val="9"/>
                <w:sz w:val="19"/>
                <w:szCs w:val="19"/>
              </w:rPr>
              <w:t>承诺替甲方排忧解难，协调周边村民关系，能有良好的废弃物资</w:t>
            </w:r>
            <w:r>
              <w:rPr>
                <w:rFonts w:ascii="宋体" w:hAnsi="宋体" w:eastAsia="宋体" w:cs="宋体"/>
                <w:spacing w:val="8"/>
                <w:sz w:val="19"/>
                <w:szCs w:val="19"/>
              </w:rPr>
              <w:t>清理地点，措施合理、优秀可行的得 5</w:t>
            </w:r>
            <w:r>
              <w:rPr>
                <w:rFonts w:ascii="宋体" w:hAnsi="宋体" w:eastAsia="宋体" w:cs="宋体"/>
                <w:spacing w:val="-27"/>
                <w:sz w:val="19"/>
                <w:szCs w:val="19"/>
              </w:rPr>
              <w:t xml:space="preserve"> </w:t>
            </w:r>
            <w:r>
              <w:rPr>
                <w:rFonts w:ascii="宋体" w:hAnsi="宋体" w:eastAsia="宋体" w:cs="宋体"/>
                <w:spacing w:val="8"/>
                <w:sz w:val="19"/>
                <w:szCs w:val="19"/>
              </w:rPr>
              <w:t>分</w:t>
            </w:r>
          </w:p>
          <w:p w14:paraId="18A1F0EA">
            <w:pPr>
              <w:spacing w:line="228" w:lineRule="auto"/>
              <w:ind w:left="112"/>
              <w:rPr>
                <w:rFonts w:ascii="宋体" w:hAnsi="宋体" w:eastAsia="宋体" w:cs="宋体"/>
                <w:sz w:val="19"/>
                <w:szCs w:val="19"/>
              </w:rPr>
            </w:pPr>
            <w:r>
              <w:rPr>
                <w:rFonts w:ascii="宋体" w:hAnsi="宋体" w:eastAsia="宋体" w:cs="宋体"/>
                <w:spacing w:val="7"/>
                <w:sz w:val="19"/>
                <w:szCs w:val="19"/>
              </w:rPr>
              <w:t>措施合理良好可行的得 2</w:t>
            </w:r>
            <w:r>
              <w:rPr>
                <w:rFonts w:ascii="宋体" w:hAnsi="宋体" w:eastAsia="宋体" w:cs="宋体"/>
                <w:spacing w:val="-26"/>
                <w:sz w:val="19"/>
                <w:szCs w:val="19"/>
              </w:rPr>
              <w:t xml:space="preserve"> </w:t>
            </w:r>
            <w:r>
              <w:rPr>
                <w:rFonts w:ascii="宋体" w:hAnsi="宋体" w:eastAsia="宋体" w:cs="宋体"/>
                <w:spacing w:val="7"/>
                <w:sz w:val="19"/>
                <w:szCs w:val="19"/>
              </w:rPr>
              <w:t>分</w:t>
            </w:r>
          </w:p>
          <w:p w14:paraId="1D1A627B">
            <w:pPr>
              <w:spacing w:before="125" w:line="227" w:lineRule="auto"/>
              <w:ind w:left="112"/>
              <w:rPr>
                <w:rFonts w:ascii="宋体" w:hAnsi="宋体" w:eastAsia="宋体" w:cs="宋体"/>
                <w:sz w:val="19"/>
                <w:szCs w:val="19"/>
              </w:rPr>
            </w:pPr>
            <w:r>
              <w:rPr>
                <w:rFonts w:ascii="宋体" w:hAnsi="宋体" w:eastAsia="宋体" w:cs="宋体"/>
                <w:spacing w:val="6"/>
                <w:sz w:val="19"/>
                <w:szCs w:val="19"/>
              </w:rPr>
              <w:t>措施合理一般可行的得</w:t>
            </w:r>
            <w:r>
              <w:rPr>
                <w:rFonts w:ascii="宋体" w:hAnsi="宋体" w:eastAsia="宋体" w:cs="宋体"/>
                <w:spacing w:val="28"/>
                <w:sz w:val="19"/>
                <w:szCs w:val="19"/>
              </w:rPr>
              <w:t xml:space="preserve"> </w:t>
            </w:r>
            <w:r>
              <w:rPr>
                <w:rFonts w:ascii="宋体" w:hAnsi="宋体" w:eastAsia="宋体" w:cs="宋体"/>
                <w:spacing w:val="6"/>
                <w:sz w:val="19"/>
                <w:szCs w:val="19"/>
              </w:rPr>
              <w:t>1</w:t>
            </w:r>
            <w:r>
              <w:rPr>
                <w:rFonts w:ascii="宋体" w:hAnsi="宋体" w:eastAsia="宋体" w:cs="宋体"/>
                <w:spacing w:val="-35"/>
                <w:sz w:val="19"/>
                <w:szCs w:val="19"/>
              </w:rPr>
              <w:t xml:space="preserve"> </w:t>
            </w:r>
            <w:r>
              <w:rPr>
                <w:rFonts w:ascii="宋体" w:hAnsi="宋体" w:eastAsia="宋体" w:cs="宋体"/>
                <w:spacing w:val="6"/>
                <w:sz w:val="19"/>
                <w:szCs w:val="19"/>
              </w:rPr>
              <w:t>分</w:t>
            </w:r>
          </w:p>
        </w:tc>
      </w:tr>
    </w:tbl>
    <w:p w14:paraId="36481456">
      <w:pPr>
        <w:pStyle w:val="2"/>
      </w:pPr>
    </w:p>
    <w:p w14:paraId="69661A7F">
      <w:pPr>
        <w:sectPr>
          <w:footerReference r:id="rId54" w:type="default"/>
          <w:pgSz w:w="11905" w:h="16839"/>
          <w:pgMar w:top="1416" w:right="1309" w:bottom="1156" w:left="1308" w:header="0" w:footer="994" w:gutter="0"/>
          <w:cols w:space="720" w:num="1"/>
        </w:sectPr>
      </w:pPr>
    </w:p>
    <w:tbl>
      <w:tblPr>
        <w:tblStyle w:val="5"/>
        <w:tblW w:w="9082" w:type="dxa"/>
        <w:tblInd w:w="2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3"/>
        <w:gridCol w:w="1597"/>
        <w:gridCol w:w="5872"/>
      </w:tblGrid>
      <w:tr w14:paraId="305D0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1613" w:type="dxa"/>
            <w:vAlign w:val="top"/>
          </w:tcPr>
          <w:p w14:paraId="530BB23E">
            <w:pPr>
              <w:pStyle w:val="6"/>
              <w:spacing w:line="313" w:lineRule="auto"/>
            </w:pPr>
          </w:p>
          <w:p w14:paraId="42B68E94">
            <w:pPr>
              <w:pStyle w:val="6"/>
              <w:spacing w:line="314" w:lineRule="auto"/>
            </w:pPr>
          </w:p>
          <w:p w14:paraId="798AC1F7">
            <w:pPr>
              <w:spacing w:before="65" w:line="270" w:lineRule="exact"/>
              <w:ind w:left="758"/>
              <w:rPr>
                <w:rFonts w:ascii="宋体" w:hAnsi="宋体" w:eastAsia="宋体" w:cs="宋体"/>
                <w:sz w:val="20"/>
                <w:szCs w:val="20"/>
              </w:rPr>
            </w:pPr>
            <w:r>
              <w:rPr>
                <w:rFonts w:ascii="宋体" w:hAnsi="宋体" w:eastAsia="宋体" w:cs="宋体"/>
                <w:position w:val="1"/>
                <w:sz w:val="20"/>
                <w:szCs w:val="20"/>
              </w:rPr>
              <w:t>4</w:t>
            </w:r>
          </w:p>
        </w:tc>
        <w:tc>
          <w:tcPr>
            <w:tcW w:w="1597" w:type="dxa"/>
            <w:vAlign w:val="top"/>
          </w:tcPr>
          <w:p w14:paraId="4940957C">
            <w:pPr>
              <w:pStyle w:val="6"/>
              <w:spacing w:line="301" w:lineRule="auto"/>
            </w:pPr>
          </w:p>
          <w:p w14:paraId="0BAC37C5">
            <w:pPr>
              <w:spacing w:before="65" w:line="332" w:lineRule="auto"/>
              <w:ind w:left="596" w:right="168" w:hanging="419"/>
              <w:rPr>
                <w:rFonts w:ascii="宋体" w:hAnsi="宋体" w:eastAsia="宋体" w:cs="宋体"/>
                <w:sz w:val="20"/>
                <w:szCs w:val="20"/>
              </w:rPr>
            </w:pPr>
            <w:r>
              <w:rPr>
                <w:rFonts w:ascii="宋体" w:hAnsi="宋体" w:eastAsia="宋体" w:cs="宋体"/>
                <w:spacing w:val="7"/>
                <w:sz w:val="20"/>
                <w:szCs w:val="20"/>
              </w:rPr>
              <w:t>项目管理机构</w:t>
            </w:r>
            <w:r>
              <w:rPr>
                <w:rFonts w:ascii="宋体" w:hAnsi="宋体" w:eastAsia="宋体" w:cs="宋体"/>
                <w:spacing w:val="3"/>
                <w:sz w:val="20"/>
                <w:szCs w:val="20"/>
              </w:rPr>
              <w:t>组成</w:t>
            </w:r>
          </w:p>
          <w:p w14:paraId="3C209930">
            <w:pPr>
              <w:spacing w:line="228" w:lineRule="auto"/>
              <w:ind w:left="419"/>
              <w:rPr>
                <w:rFonts w:ascii="宋体" w:hAnsi="宋体" w:eastAsia="宋体" w:cs="宋体"/>
                <w:sz w:val="20"/>
                <w:szCs w:val="20"/>
              </w:rPr>
            </w:pPr>
            <w:r>
              <w:rPr>
                <w:rFonts w:ascii="宋体" w:hAnsi="宋体" w:eastAsia="宋体" w:cs="宋体"/>
                <w:spacing w:val="-2"/>
                <w:sz w:val="20"/>
                <w:szCs w:val="20"/>
              </w:rPr>
              <w:t>（5</w:t>
            </w:r>
            <w:r>
              <w:rPr>
                <w:rFonts w:ascii="宋体" w:hAnsi="宋体" w:eastAsia="宋体" w:cs="宋体"/>
                <w:spacing w:val="-36"/>
                <w:sz w:val="20"/>
                <w:szCs w:val="20"/>
              </w:rPr>
              <w:t xml:space="preserve"> </w:t>
            </w:r>
            <w:r>
              <w:rPr>
                <w:rFonts w:ascii="宋体" w:hAnsi="宋体" w:eastAsia="宋体" w:cs="宋体"/>
                <w:spacing w:val="-2"/>
                <w:sz w:val="20"/>
                <w:szCs w:val="20"/>
              </w:rPr>
              <w:t>分）</w:t>
            </w:r>
          </w:p>
        </w:tc>
        <w:tc>
          <w:tcPr>
            <w:tcW w:w="5872" w:type="dxa"/>
            <w:vAlign w:val="top"/>
          </w:tcPr>
          <w:p w14:paraId="6510A3CF">
            <w:pPr>
              <w:pStyle w:val="6"/>
              <w:spacing w:line="301" w:lineRule="auto"/>
            </w:pPr>
          </w:p>
          <w:p w14:paraId="28805A32">
            <w:pPr>
              <w:spacing w:before="65" w:line="333" w:lineRule="auto"/>
              <w:ind w:left="112" w:right="10" w:firstLine="3"/>
              <w:jc w:val="both"/>
              <w:rPr>
                <w:rFonts w:ascii="宋体" w:hAnsi="宋体" w:eastAsia="宋体" w:cs="宋体"/>
                <w:sz w:val="20"/>
                <w:szCs w:val="20"/>
              </w:rPr>
            </w:pPr>
            <w:r>
              <w:rPr>
                <w:rFonts w:ascii="宋体" w:hAnsi="宋体" w:eastAsia="宋体" w:cs="宋体"/>
                <w:spacing w:val="9"/>
                <w:sz w:val="20"/>
                <w:szCs w:val="20"/>
              </w:rPr>
              <w:t>项目管理机构除项目经理、技术负责人以外，还应当包括【质</w:t>
            </w:r>
            <w:r>
              <w:rPr>
                <w:rFonts w:ascii="宋体" w:hAnsi="宋体" w:eastAsia="宋体" w:cs="宋体"/>
                <w:spacing w:val="-2"/>
                <w:sz w:val="20"/>
                <w:szCs w:val="20"/>
              </w:rPr>
              <w:t>检员（质量员）、安全员、施工员、资料员、预算员（造价员）】</w:t>
            </w:r>
            <w:r>
              <w:rPr>
                <w:rFonts w:ascii="宋体" w:hAnsi="宋体" w:eastAsia="宋体" w:cs="宋体"/>
                <w:spacing w:val="1"/>
                <w:sz w:val="20"/>
                <w:szCs w:val="20"/>
              </w:rPr>
              <w:t>岗位。每缺少</w:t>
            </w:r>
            <w:r>
              <w:rPr>
                <w:rFonts w:ascii="宋体" w:hAnsi="宋体" w:eastAsia="宋体" w:cs="宋体"/>
                <w:spacing w:val="-15"/>
                <w:sz w:val="20"/>
                <w:szCs w:val="20"/>
              </w:rPr>
              <w:t xml:space="preserve"> </w:t>
            </w:r>
            <w:r>
              <w:rPr>
                <w:rFonts w:ascii="宋体" w:hAnsi="宋体" w:eastAsia="宋体" w:cs="宋体"/>
                <w:spacing w:val="1"/>
                <w:sz w:val="20"/>
                <w:szCs w:val="20"/>
              </w:rPr>
              <w:t>1</w:t>
            </w:r>
            <w:r>
              <w:rPr>
                <w:rFonts w:ascii="宋体" w:hAnsi="宋体" w:eastAsia="宋体" w:cs="宋体"/>
                <w:spacing w:val="-41"/>
                <w:sz w:val="20"/>
                <w:szCs w:val="20"/>
              </w:rPr>
              <w:t xml:space="preserve"> </w:t>
            </w:r>
            <w:r>
              <w:rPr>
                <w:rFonts w:ascii="宋体" w:hAnsi="宋体" w:eastAsia="宋体" w:cs="宋体"/>
                <w:spacing w:val="1"/>
                <w:sz w:val="20"/>
                <w:szCs w:val="20"/>
              </w:rPr>
              <w:t>个扣</w:t>
            </w:r>
            <w:r>
              <w:rPr>
                <w:rFonts w:ascii="宋体" w:hAnsi="宋体" w:eastAsia="宋体" w:cs="宋体"/>
                <w:spacing w:val="-21"/>
                <w:sz w:val="20"/>
                <w:szCs w:val="20"/>
              </w:rPr>
              <w:t xml:space="preserve"> </w:t>
            </w:r>
            <w:r>
              <w:rPr>
                <w:rFonts w:ascii="宋体" w:hAnsi="宋体" w:eastAsia="宋体" w:cs="宋体"/>
                <w:spacing w:val="1"/>
                <w:sz w:val="20"/>
                <w:szCs w:val="20"/>
              </w:rPr>
              <w:t>1</w:t>
            </w:r>
            <w:r>
              <w:rPr>
                <w:rFonts w:ascii="宋体" w:hAnsi="宋体" w:eastAsia="宋体" w:cs="宋体"/>
                <w:spacing w:val="-36"/>
                <w:sz w:val="20"/>
                <w:szCs w:val="20"/>
              </w:rPr>
              <w:t xml:space="preserve"> </w:t>
            </w:r>
            <w:r>
              <w:rPr>
                <w:rFonts w:ascii="宋体" w:hAnsi="宋体" w:eastAsia="宋体" w:cs="宋体"/>
                <w:spacing w:val="1"/>
                <w:sz w:val="20"/>
                <w:szCs w:val="20"/>
              </w:rPr>
              <w:t>分。</w:t>
            </w:r>
          </w:p>
        </w:tc>
      </w:tr>
    </w:tbl>
    <w:p w14:paraId="0568B848">
      <w:pPr>
        <w:pStyle w:val="2"/>
        <w:spacing w:line="273" w:lineRule="auto"/>
      </w:pPr>
    </w:p>
    <w:p w14:paraId="05AA9F73">
      <w:pPr>
        <w:pStyle w:val="2"/>
        <w:spacing w:line="274" w:lineRule="auto"/>
      </w:pPr>
    </w:p>
    <w:p w14:paraId="48E02487">
      <w:pPr>
        <w:spacing w:before="65" w:line="445" w:lineRule="auto"/>
        <w:ind w:firstLine="419"/>
        <w:jc w:val="both"/>
        <w:rPr>
          <w:rFonts w:ascii="宋体" w:hAnsi="宋体" w:eastAsia="宋体" w:cs="宋体"/>
          <w:sz w:val="20"/>
          <w:szCs w:val="20"/>
        </w:rPr>
      </w:pPr>
      <w:r>
        <w:rPr>
          <w:rFonts w:ascii="宋体" w:hAnsi="宋体" w:eastAsia="宋体" w:cs="宋体"/>
          <w:b/>
          <w:bCs/>
          <w:spacing w:val="9"/>
          <w:sz w:val="20"/>
          <w:szCs w:val="20"/>
        </w:rPr>
        <w:t>注：1、本评审办法中与本采购文件其他处</w:t>
      </w:r>
      <w:r>
        <w:rPr>
          <w:rFonts w:ascii="宋体" w:hAnsi="宋体" w:eastAsia="宋体" w:cs="宋体"/>
          <w:b/>
          <w:bCs/>
          <w:spacing w:val="8"/>
          <w:sz w:val="20"/>
          <w:szCs w:val="20"/>
        </w:rPr>
        <w:t>内容不一致时，</w:t>
      </w:r>
      <w:r>
        <w:rPr>
          <w:rFonts w:ascii="宋体" w:hAnsi="宋体" w:eastAsia="宋体" w:cs="宋体"/>
          <w:spacing w:val="-57"/>
          <w:sz w:val="20"/>
          <w:szCs w:val="20"/>
        </w:rPr>
        <w:t xml:space="preserve"> </w:t>
      </w:r>
      <w:r>
        <w:rPr>
          <w:rFonts w:ascii="宋体" w:hAnsi="宋体" w:eastAsia="宋体" w:cs="宋体"/>
          <w:b/>
          <w:bCs/>
          <w:spacing w:val="8"/>
          <w:sz w:val="20"/>
          <w:szCs w:val="20"/>
        </w:rPr>
        <w:t>以本磋商标准和方法为准，若本磋商标准</w:t>
      </w:r>
      <w:r>
        <w:rPr>
          <w:rFonts w:ascii="宋体" w:hAnsi="宋体" w:eastAsia="宋体" w:cs="宋体"/>
          <w:b/>
          <w:bCs/>
          <w:spacing w:val="7"/>
          <w:sz w:val="20"/>
          <w:szCs w:val="20"/>
        </w:rPr>
        <w:t>和方法前附表与磋商标准和方法正文、附件不一致时以评标前附表为准，本磋商标准和方法总分值与分项</w:t>
      </w:r>
      <w:r>
        <w:rPr>
          <w:rFonts w:ascii="宋体" w:hAnsi="宋体" w:eastAsia="宋体" w:cs="宋体"/>
          <w:b/>
          <w:bCs/>
          <w:spacing w:val="5"/>
          <w:sz w:val="20"/>
          <w:szCs w:val="20"/>
        </w:rPr>
        <w:t>分值不一致时，</w:t>
      </w:r>
      <w:r>
        <w:rPr>
          <w:rFonts w:ascii="宋体" w:hAnsi="宋体" w:eastAsia="宋体" w:cs="宋体"/>
          <w:spacing w:val="-41"/>
          <w:sz w:val="20"/>
          <w:szCs w:val="20"/>
        </w:rPr>
        <w:t xml:space="preserve"> </w:t>
      </w:r>
      <w:r>
        <w:rPr>
          <w:rFonts w:ascii="宋体" w:hAnsi="宋体" w:eastAsia="宋体" w:cs="宋体"/>
          <w:b/>
          <w:bCs/>
          <w:spacing w:val="5"/>
          <w:sz w:val="20"/>
          <w:szCs w:val="20"/>
        </w:rPr>
        <w:t>以分项分值为准（明显有误除外）</w:t>
      </w:r>
    </w:p>
    <w:p w14:paraId="168303A1">
      <w:pPr>
        <w:spacing w:before="1" w:line="446" w:lineRule="auto"/>
        <w:ind w:firstLine="632"/>
        <w:rPr>
          <w:rFonts w:ascii="宋体" w:hAnsi="宋体" w:eastAsia="宋体" w:cs="宋体"/>
          <w:sz w:val="20"/>
          <w:szCs w:val="20"/>
        </w:rPr>
      </w:pPr>
      <w:r>
        <w:rPr>
          <w:rFonts w:ascii="宋体" w:hAnsi="宋体" w:eastAsia="宋体" w:cs="宋体"/>
          <w:b/>
          <w:bCs/>
          <w:spacing w:val="9"/>
          <w:sz w:val="20"/>
          <w:szCs w:val="20"/>
        </w:rPr>
        <w:t>2、本磋商标准和方法中涉及的证件均以扫描件为准，未提供扫描件的或扫描件模糊无法辨别的不</w:t>
      </w:r>
      <w:r>
        <w:rPr>
          <w:rFonts w:ascii="宋体" w:hAnsi="宋体" w:eastAsia="宋体" w:cs="宋体"/>
          <w:b/>
          <w:bCs/>
          <w:spacing w:val="1"/>
          <w:sz w:val="20"/>
          <w:szCs w:val="20"/>
        </w:rPr>
        <w:t>得分。</w:t>
      </w:r>
    </w:p>
    <w:p w14:paraId="4ECBE258">
      <w:pPr>
        <w:spacing w:line="446" w:lineRule="auto"/>
        <w:rPr>
          <w:rFonts w:ascii="宋体" w:hAnsi="宋体" w:eastAsia="宋体" w:cs="宋体"/>
          <w:sz w:val="20"/>
          <w:szCs w:val="20"/>
        </w:rPr>
        <w:sectPr>
          <w:footerReference r:id="rId55" w:type="default"/>
          <w:pgSz w:w="11905" w:h="16839"/>
          <w:pgMar w:top="1416" w:right="1136" w:bottom="1156" w:left="1141" w:header="0" w:footer="994" w:gutter="0"/>
          <w:cols w:space="720" w:num="1"/>
        </w:sectPr>
      </w:pPr>
    </w:p>
    <w:p w14:paraId="53CFCCAC">
      <w:pPr>
        <w:pStyle w:val="2"/>
        <w:spacing w:line="305" w:lineRule="auto"/>
      </w:pPr>
    </w:p>
    <w:p w14:paraId="2FDB4689">
      <w:pPr>
        <w:spacing w:before="101" w:line="225" w:lineRule="auto"/>
        <w:ind w:left="28"/>
        <w:outlineLvl w:val="1"/>
        <w:rPr>
          <w:rFonts w:ascii="宋体" w:hAnsi="宋体" w:eastAsia="宋体" w:cs="宋体"/>
          <w:sz w:val="31"/>
          <w:szCs w:val="31"/>
        </w:rPr>
      </w:pPr>
      <w:r>
        <w:rPr>
          <w:rFonts w:ascii="宋体" w:hAnsi="宋体" w:eastAsia="宋体" w:cs="宋体"/>
          <w:b/>
          <w:bCs/>
          <w:sz w:val="31"/>
          <w:szCs w:val="31"/>
        </w:rPr>
        <w:t>1、评审方法</w:t>
      </w:r>
    </w:p>
    <w:p w14:paraId="5E5DD1F1">
      <w:pPr>
        <w:pStyle w:val="2"/>
        <w:spacing w:line="432" w:lineRule="auto"/>
      </w:pPr>
    </w:p>
    <w:p w14:paraId="216C4109">
      <w:pPr>
        <w:spacing w:before="65" w:line="370" w:lineRule="auto"/>
        <w:ind w:left="2" w:right="54" w:firstLine="419"/>
        <w:jc w:val="both"/>
        <w:rPr>
          <w:rFonts w:ascii="宋体" w:hAnsi="宋体" w:eastAsia="宋体" w:cs="宋体"/>
          <w:sz w:val="20"/>
          <w:szCs w:val="20"/>
        </w:rPr>
      </w:pPr>
      <w:r>
        <w:rPr>
          <w:rFonts w:ascii="宋体" w:hAnsi="宋体" w:eastAsia="宋体" w:cs="宋体"/>
          <w:spacing w:val="9"/>
          <w:sz w:val="20"/>
          <w:szCs w:val="20"/>
        </w:rPr>
        <w:t>本次评标采用综合评分法。磋商小组对满足采购文件实质性要求的响应文件，按照本章规定的评分标准进行打分，评标结果按评审后得分由高到低顺序排列。得分相同的，按投标报价由低到高顺序排列。得分且投标报价相同的并列。响应文件满足采购文件全部实质性要求，且按照评审因素的量化指标评审得分</w:t>
      </w:r>
      <w:r>
        <w:rPr>
          <w:rFonts w:ascii="宋体" w:hAnsi="宋体" w:eastAsia="宋体" w:cs="宋体"/>
          <w:spacing w:val="8"/>
          <w:sz w:val="20"/>
          <w:szCs w:val="20"/>
        </w:rPr>
        <w:t>最高的供应商为排名第一的成交候选人。</w:t>
      </w:r>
    </w:p>
    <w:p w14:paraId="06F1616E">
      <w:pPr>
        <w:spacing w:before="281" w:line="225" w:lineRule="auto"/>
        <w:ind w:left="8"/>
        <w:outlineLvl w:val="1"/>
        <w:rPr>
          <w:rFonts w:ascii="宋体" w:hAnsi="宋体" w:eastAsia="宋体" w:cs="宋体"/>
          <w:sz w:val="31"/>
          <w:szCs w:val="31"/>
        </w:rPr>
      </w:pPr>
      <w:r>
        <w:rPr>
          <w:rFonts w:ascii="宋体" w:hAnsi="宋体" w:eastAsia="宋体" w:cs="宋体"/>
          <w:b/>
          <w:bCs/>
          <w:spacing w:val="4"/>
          <w:sz w:val="31"/>
          <w:szCs w:val="31"/>
        </w:rPr>
        <w:t>2、评审标准</w:t>
      </w:r>
    </w:p>
    <w:p w14:paraId="39A17876">
      <w:pPr>
        <w:pStyle w:val="2"/>
        <w:spacing w:line="359" w:lineRule="auto"/>
      </w:pPr>
    </w:p>
    <w:p w14:paraId="608D033E">
      <w:pPr>
        <w:spacing w:before="61" w:line="228" w:lineRule="auto"/>
        <w:ind w:left="2"/>
        <w:outlineLvl w:val="2"/>
        <w:rPr>
          <w:rFonts w:ascii="宋体" w:hAnsi="宋体" w:eastAsia="宋体" w:cs="宋体"/>
          <w:sz w:val="19"/>
          <w:szCs w:val="19"/>
        </w:rPr>
      </w:pPr>
      <w:r>
        <w:rPr>
          <w:rFonts w:ascii="宋体" w:hAnsi="宋体" w:eastAsia="宋体" w:cs="宋体"/>
          <w:b/>
          <w:bCs/>
          <w:spacing w:val="5"/>
          <w:sz w:val="19"/>
          <w:szCs w:val="19"/>
        </w:rPr>
        <w:t>2.1</w:t>
      </w:r>
      <w:r>
        <w:rPr>
          <w:rFonts w:ascii="宋体" w:hAnsi="宋体" w:eastAsia="宋体" w:cs="宋体"/>
          <w:spacing w:val="5"/>
          <w:sz w:val="19"/>
          <w:szCs w:val="19"/>
        </w:rPr>
        <w:t xml:space="preserve"> </w:t>
      </w:r>
      <w:r>
        <w:rPr>
          <w:rFonts w:ascii="宋体" w:hAnsi="宋体" w:eastAsia="宋体" w:cs="宋体"/>
          <w:b/>
          <w:bCs/>
          <w:spacing w:val="5"/>
          <w:sz w:val="19"/>
          <w:szCs w:val="19"/>
        </w:rPr>
        <w:t>初步评审标准</w:t>
      </w:r>
    </w:p>
    <w:p w14:paraId="0FDC1A13">
      <w:pPr>
        <w:spacing w:before="159" w:line="227" w:lineRule="auto"/>
        <w:ind w:left="423"/>
        <w:rPr>
          <w:rFonts w:ascii="宋体" w:hAnsi="宋体" w:eastAsia="宋体" w:cs="宋体"/>
          <w:sz w:val="20"/>
          <w:szCs w:val="20"/>
        </w:rPr>
      </w:pPr>
      <w:r>
        <w:rPr>
          <w:rFonts w:ascii="宋体" w:hAnsi="宋体" w:eastAsia="宋体" w:cs="宋体"/>
          <w:spacing w:val="8"/>
          <w:sz w:val="20"/>
          <w:szCs w:val="20"/>
        </w:rPr>
        <w:t>2.1.1 资格评审标准：见磋商标准和方法前</w:t>
      </w:r>
      <w:r>
        <w:rPr>
          <w:rFonts w:ascii="宋体" w:hAnsi="宋体" w:eastAsia="宋体" w:cs="宋体"/>
          <w:spacing w:val="7"/>
          <w:sz w:val="20"/>
          <w:szCs w:val="20"/>
        </w:rPr>
        <w:t>附表。</w:t>
      </w:r>
    </w:p>
    <w:p w14:paraId="2EE9FA9E">
      <w:pPr>
        <w:spacing w:before="237" w:line="227" w:lineRule="auto"/>
        <w:ind w:left="423"/>
        <w:rPr>
          <w:rFonts w:ascii="宋体" w:hAnsi="宋体" w:eastAsia="宋体" w:cs="宋体"/>
          <w:sz w:val="20"/>
          <w:szCs w:val="20"/>
        </w:rPr>
      </w:pPr>
      <w:r>
        <w:rPr>
          <w:rFonts w:ascii="宋体" w:hAnsi="宋体" w:eastAsia="宋体" w:cs="宋体"/>
          <w:spacing w:val="8"/>
          <w:sz w:val="20"/>
          <w:szCs w:val="20"/>
        </w:rPr>
        <w:t>2.1.2 初步评审标准：见磋商标准和方法前</w:t>
      </w:r>
      <w:r>
        <w:rPr>
          <w:rFonts w:ascii="宋体" w:hAnsi="宋体" w:eastAsia="宋体" w:cs="宋体"/>
          <w:spacing w:val="7"/>
          <w:sz w:val="20"/>
          <w:szCs w:val="20"/>
        </w:rPr>
        <w:t>附表。</w:t>
      </w:r>
    </w:p>
    <w:p w14:paraId="62B3F14A">
      <w:pPr>
        <w:spacing w:before="161" w:line="228" w:lineRule="auto"/>
        <w:ind w:left="2"/>
        <w:outlineLvl w:val="2"/>
        <w:rPr>
          <w:rFonts w:ascii="宋体" w:hAnsi="宋体" w:eastAsia="宋体" w:cs="宋体"/>
          <w:sz w:val="19"/>
          <w:szCs w:val="19"/>
        </w:rPr>
      </w:pPr>
      <w:r>
        <w:rPr>
          <w:rFonts w:ascii="宋体" w:hAnsi="宋体" w:eastAsia="宋体" w:cs="宋体"/>
          <w:b/>
          <w:bCs/>
          <w:spacing w:val="6"/>
          <w:sz w:val="19"/>
          <w:szCs w:val="19"/>
        </w:rPr>
        <w:t>2.2</w:t>
      </w:r>
      <w:r>
        <w:rPr>
          <w:rFonts w:ascii="宋体" w:hAnsi="宋体" w:eastAsia="宋体" w:cs="宋体"/>
          <w:spacing w:val="6"/>
          <w:sz w:val="19"/>
          <w:szCs w:val="19"/>
        </w:rPr>
        <w:t xml:space="preserve"> </w:t>
      </w:r>
      <w:r>
        <w:rPr>
          <w:rFonts w:ascii="宋体" w:hAnsi="宋体" w:eastAsia="宋体" w:cs="宋体"/>
          <w:b/>
          <w:bCs/>
          <w:spacing w:val="6"/>
          <w:sz w:val="19"/>
          <w:szCs w:val="19"/>
        </w:rPr>
        <w:t>分值构成与评分标准</w:t>
      </w:r>
    </w:p>
    <w:p w14:paraId="5D66411C">
      <w:pPr>
        <w:spacing w:before="159" w:line="228" w:lineRule="auto"/>
        <w:ind w:left="423"/>
        <w:rPr>
          <w:rFonts w:ascii="宋体" w:hAnsi="宋体" w:eastAsia="宋体" w:cs="宋体"/>
          <w:sz w:val="20"/>
          <w:szCs w:val="20"/>
        </w:rPr>
      </w:pPr>
      <w:r>
        <w:rPr>
          <w:rFonts w:ascii="宋体" w:hAnsi="宋体" w:eastAsia="宋体" w:cs="宋体"/>
          <w:spacing w:val="4"/>
          <w:sz w:val="20"/>
          <w:szCs w:val="20"/>
        </w:rPr>
        <w:t>2.2.1</w:t>
      </w:r>
      <w:r>
        <w:rPr>
          <w:rFonts w:ascii="宋体" w:hAnsi="宋体" w:eastAsia="宋体" w:cs="宋体"/>
          <w:spacing w:val="21"/>
          <w:sz w:val="20"/>
          <w:szCs w:val="20"/>
        </w:rPr>
        <w:t xml:space="preserve"> </w:t>
      </w:r>
      <w:r>
        <w:rPr>
          <w:rFonts w:ascii="宋体" w:hAnsi="宋体" w:eastAsia="宋体" w:cs="宋体"/>
          <w:spacing w:val="4"/>
          <w:sz w:val="20"/>
          <w:szCs w:val="20"/>
        </w:rPr>
        <w:t>分值构成</w:t>
      </w:r>
    </w:p>
    <w:p w14:paraId="001A4869">
      <w:pPr>
        <w:spacing w:before="236" w:line="226" w:lineRule="auto"/>
        <w:ind w:left="457"/>
        <w:rPr>
          <w:rFonts w:ascii="宋体" w:hAnsi="宋体" w:eastAsia="宋体" w:cs="宋体"/>
          <w:sz w:val="20"/>
          <w:szCs w:val="20"/>
        </w:rPr>
      </w:pPr>
      <w:r>
        <w:rPr>
          <w:rFonts w:ascii="宋体" w:hAnsi="宋体" w:eastAsia="宋体" w:cs="宋体"/>
          <w:spacing w:val="6"/>
          <w:sz w:val="20"/>
          <w:szCs w:val="20"/>
        </w:rPr>
        <w:t>(l）报价部分：见磋商标准和方法前附表；</w:t>
      </w:r>
    </w:p>
    <w:p w14:paraId="290B4A88">
      <w:pPr>
        <w:spacing w:before="238" w:line="227" w:lineRule="auto"/>
        <w:ind w:left="457"/>
        <w:rPr>
          <w:rFonts w:ascii="宋体" w:hAnsi="宋体" w:eastAsia="宋体" w:cs="宋体"/>
          <w:sz w:val="20"/>
          <w:szCs w:val="20"/>
        </w:rPr>
      </w:pPr>
      <w:r>
        <w:rPr>
          <w:rFonts w:ascii="宋体" w:hAnsi="宋体" w:eastAsia="宋体" w:cs="宋体"/>
          <w:spacing w:val="6"/>
          <w:sz w:val="20"/>
          <w:szCs w:val="20"/>
        </w:rPr>
        <w:t>(2）技术部分：见磋商标准和方法前附表；</w:t>
      </w:r>
    </w:p>
    <w:p w14:paraId="2C41AAF3">
      <w:pPr>
        <w:spacing w:before="234" w:line="227" w:lineRule="auto"/>
        <w:ind w:left="457"/>
        <w:rPr>
          <w:rFonts w:ascii="宋体" w:hAnsi="宋体" w:eastAsia="宋体" w:cs="宋体"/>
          <w:sz w:val="20"/>
          <w:szCs w:val="20"/>
        </w:rPr>
      </w:pPr>
      <w:r>
        <w:rPr>
          <w:rFonts w:ascii="宋体" w:hAnsi="宋体" w:eastAsia="宋体" w:cs="宋体"/>
          <w:spacing w:val="6"/>
          <w:sz w:val="20"/>
          <w:szCs w:val="20"/>
        </w:rPr>
        <w:t>(3）综合部分：见磋商标准和方法前附表；</w:t>
      </w:r>
    </w:p>
    <w:p w14:paraId="00F96BDA">
      <w:pPr>
        <w:spacing w:before="237" w:line="226" w:lineRule="auto"/>
        <w:ind w:left="423"/>
        <w:rPr>
          <w:rFonts w:ascii="宋体" w:hAnsi="宋体" w:eastAsia="宋体" w:cs="宋体"/>
          <w:sz w:val="20"/>
          <w:szCs w:val="20"/>
        </w:rPr>
      </w:pPr>
      <w:r>
        <w:rPr>
          <w:rFonts w:ascii="宋体" w:hAnsi="宋体" w:eastAsia="宋体" w:cs="宋体"/>
          <w:spacing w:val="6"/>
          <w:sz w:val="20"/>
          <w:szCs w:val="20"/>
        </w:rPr>
        <w:t>2.2.2 评标基准价计算</w:t>
      </w:r>
    </w:p>
    <w:p w14:paraId="157E3403">
      <w:pPr>
        <w:spacing w:before="235" w:line="226" w:lineRule="auto"/>
        <w:ind w:left="420"/>
        <w:rPr>
          <w:rFonts w:ascii="宋体" w:hAnsi="宋体" w:eastAsia="宋体" w:cs="宋体"/>
          <w:sz w:val="20"/>
          <w:szCs w:val="20"/>
        </w:rPr>
      </w:pPr>
      <w:r>
        <w:rPr>
          <w:rFonts w:ascii="宋体" w:hAnsi="宋体" w:eastAsia="宋体" w:cs="宋体"/>
          <w:spacing w:val="9"/>
          <w:sz w:val="20"/>
          <w:szCs w:val="20"/>
        </w:rPr>
        <w:t>评标基准价计算方法：见磋商标准和方法前附表。</w:t>
      </w:r>
    </w:p>
    <w:p w14:paraId="4234B92E">
      <w:pPr>
        <w:spacing w:before="237" w:line="227" w:lineRule="auto"/>
        <w:ind w:left="423"/>
        <w:rPr>
          <w:rFonts w:ascii="宋体" w:hAnsi="宋体" w:eastAsia="宋体" w:cs="宋体"/>
          <w:sz w:val="20"/>
          <w:szCs w:val="20"/>
        </w:rPr>
      </w:pPr>
      <w:r>
        <w:rPr>
          <w:rFonts w:ascii="宋体" w:hAnsi="宋体" w:eastAsia="宋体" w:cs="宋体"/>
          <w:spacing w:val="7"/>
          <w:sz w:val="20"/>
          <w:szCs w:val="20"/>
        </w:rPr>
        <w:t>2.2.3 评分标准:见磋商标准和方法前附表；</w:t>
      </w:r>
    </w:p>
    <w:p w14:paraId="7C07604E">
      <w:pPr>
        <w:pStyle w:val="2"/>
        <w:spacing w:line="418" w:lineRule="auto"/>
      </w:pPr>
    </w:p>
    <w:p w14:paraId="2144E899">
      <w:pPr>
        <w:spacing w:before="101" w:line="225" w:lineRule="auto"/>
        <w:ind w:left="11"/>
        <w:outlineLvl w:val="1"/>
        <w:rPr>
          <w:rFonts w:ascii="宋体" w:hAnsi="宋体" w:eastAsia="宋体" w:cs="宋体"/>
          <w:sz w:val="31"/>
          <w:szCs w:val="31"/>
        </w:rPr>
      </w:pPr>
      <w:r>
        <w:rPr>
          <w:rFonts w:ascii="宋体" w:hAnsi="宋体" w:eastAsia="宋体" w:cs="宋体"/>
          <w:b/>
          <w:bCs/>
          <w:spacing w:val="3"/>
          <w:sz w:val="31"/>
          <w:szCs w:val="31"/>
        </w:rPr>
        <w:t>3、评标程序</w:t>
      </w:r>
    </w:p>
    <w:p w14:paraId="5BC2C0DE">
      <w:pPr>
        <w:pStyle w:val="2"/>
        <w:spacing w:line="359" w:lineRule="auto"/>
      </w:pPr>
    </w:p>
    <w:p w14:paraId="7E0D664F">
      <w:pPr>
        <w:spacing w:before="62" w:line="228" w:lineRule="auto"/>
        <w:ind w:left="4"/>
        <w:outlineLvl w:val="2"/>
        <w:rPr>
          <w:rFonts w:ascii="宋体" w:hAnsi="宋体" w:eastAsia="宋体" w:cs="宋体"/>
          <w:sz w:val="19"/>
          <w:szCs w:val="19"/>
        </w:rPr>
      </w:pPr>
      <w:r>
        <w:rPr>
          <w:rFonts w:ascii="宋体" w:hAnsi="宋体" w:eastAsia="宋体" w:cs="宋体"/>
          <w:b/>
          <w:bCs/>
          <w:spacing w:val="2"/>
          <w:sz w:val="19"/>
          <w:szCs w:val="19"/>
        </w:rPr>
        <w:t>3.1</w:t>
      </w:r>
      <w:r>
        <w:rPr>
          <w:rFonts w:ascii="宋体" w:hAnsi="宋体" w:eastAsia="宋体" w:cs="宋体"/>
          <w:spacing w:val="23"/>
          <w:sz w:val="19"/>
          <w:szCs w:val="19"/>
        </w:rPr>
        <w:t xml:space="preserve"> </w:t>
      </w:r>
      <w:r>
        <w:rPr>
          <w:rFonts w:ascii="宋体" w:hAnsi="宋体" w:eastAsia="宋体" w:cs="宋体"/>
          <w:b/>
          <w:bCs/>
          <w:spacing w:val="2"/>
          <w:sz w:val="19"/>
          <w:szCs w:val="19"/>
        </w:rPr>
        <w:t>资格评审</w:t>
      </w:r>
    </w:p>
    <w:p w14:paraId="243F0AC1">
      <w:pPr>
        <w:spacing w:before="159" w:line="439" w:lineRule="auto"/>
        <w:ind w:left="2" w:right="54" w:firstLine="422"/>
        <w:rPr>
          <w:rFonts w:ascii="宋体" w:hAnsi="宋体" w:eastAsia="宋体" w:cs="宋体"/>
          <w:sz w:val="20"/>
          <w:szCs w:val="20"/>
        </w:rPr>
      </w:pPr>
      <w:r>
        <w:rPr>
          <w:rFonts w:ascii="宋体" w:hAnsi="宋体" w:eastAsia="宋体" w:cs="宋体"/>
          <w:spacing w:val="8"/>
          <w:sz w:val="20"/>
          <w:szCs w:val="20"/>
        </w:rPr>
        <w:t>3.1.1 采购人或者采购代理机构依据磋商标准和方法前附表</w:t>
      </w:r>
      <w:r>
        <w:rPr>
          <w:rFonts w:ascii="宋体" w:hAnsi="宋体" w:eastAsia="宋体" w:cs="宋体"/>
          <w:spacing w:val="-23"/>
          <w:sz w:val="20"/>
          <w:szCs w:val="20"/>
        </w:rPr>
        <w:t xml:space="preserve"> </w:t>
      </w:r>
      <w:r>
        <w:rPr>
          <w:rFonts w:ascii="宋体" w:hAnsi="宋体" w:eastAsia="宋体" w:cs="宋体"/>
          <w:spacing w:val="8"/>
          <w:sz w:val="20"/>
          <w:szCs w:val="20"/>
        </w:rPr>
        <w:t>1.</w:t>
      </w:r>
      <w:r>
        <w:rPr>
          <w:rFonts w:ascii="宋体" w:hAnsi="宋体" w:eastAsia="宋体" w:cs="宋体"/>
          <w:spacing w:val="7"/>
          <w:sz w:val="20"/>
          <w:szCs w:val="20"/>
        </w:rPr>
        <w:t>1</w:t>
      </w:r>
      <w:r>
        <w:rPr>
          <w:rFonts w:ascii="宋体" w:hAnsi="宋体" w:eastAsia="宋体" w:cs="宋体"/>
          <w:spacing w:val="-42"/>
          <w:sz w:val="20"/>
          <w:szCs w:val="20"/>
        </w:rPr>
        <w:t xml:space="preserve"> </w:t>
      </w:r>
      <w:r>
        <w:rPr>
          <w:rFonts w:ascii="宋体" w:hAnsi="宋体" w:eastAsia="宋体" w:cs="宋体"/>
          <w:spacing w:val="7"/>
          <w:sz w:val="20"/>
          <w:szCs w:val="20"/>
        </w:rPr>
        <w:t>对供应商的资格进行审查。有一项不</w:t>
      </w:r>
      <w:r>
        <w:rPr>
          <w:rFonts w:ascii="宋体" w:hAnsi="宋体" w:eastAsia="宋体" w:cs="宋体"/>
          <w:spacing w:val="8"/>
          <w:sz w:val="20"/>
          <w:szCs w:val="20"/>
        </w:rPr>
        <w:t>符合评审标准的，资格评审不通过。</w:t>
      </w:r>
    </w:p>
    <w:p w14:paraId="56211D10">
      <w:pPr>
        <w:spacing w:before="1" w:line="219" w:lineRule="auto"/>
        <w:ind w:left="6"/>
        <w:rPr>
          <w:rFonts w:ascii="宋体" w:hAnsi="宋体" w:eastAsia="宋体" w:cs="宋体"/>
          <w:sz w:val="24"/>
          <w:szCs w:val="24"/>
        </w:rPr>
      </w:pPr>
      <w:r>
        <w:rPr>
          <w:rFonts w:ascii="宋体" w:hAnsi="宋体" w:eastAsia="宋体" w:cs="宋体"/>
          <w:b/>
          <w:bCs/>
          <w:spacing w:val="-4"/>
          <w:sz w:val="24"/>
          <w:szCs w:val="24"/>
        </w:rPr>
        <w:t>3.2</w:t>
      </w:r>
      <w:r>
        <w:rPr>
          <w:rFonts w:ascii="宋体" w:hAnsi="宋体" w:eastAsia="宋体" w:cs="宋体"/>
          <w:spacing w:val="-4"/>
          <w:sz w:val="24"/>
          <w:szCs w:val="24"/>
        </w:rPr>
        <w:t xml:space="preserve"> </w:t>
      </w:r>
      <w:r>
        <w:rPr>
          <w:rFonts w:ascii="宋体" w:hAnsi="宋体" w:eastAsia="宋体" w:cs="宋体"/>
          <w:b/>
          <w:bCs/>
          <w:spacing w:val="-4"/>
          <w:sz w:val="24"/>
          <w:szCs w:val="24"/>
        </w:rPr>
        <w:t>初步评审</w:t>
      </w:r>
    </w:p>
    <w:p w14:paraId="5E185511">
      <w:pPr>
        <w:spacing w:before="197" w:line="311" w:lineRule="auto"/>
        <w:ind w:firstLine="486"/>
        <w:rPr>
          <w:rFonts w:ascii="宋体" w:hAnsi="宋体" w:eastAsia="宋体" w:cs="宋体"/>
          <w:sz w:val="20"/>
          <w:szCs w:val="20"/>
        </w:rPr>
      </w:pPr>
      <w:r>
        <w:rPr>
          <w:rFonts w:ascii="宋体" w:hAnsi="宋体" w:eastAsia="宋体" w:cs="宋体"/>
          <w:b/>
          <w:bCs/>
          <w:spacing w:val="6"/>
          <w:sz w:val="24"/>
          <w:szCs w:val="24"/>
        </w:rPr>
        <w:t>3.2.1</w:t>
      </w:r>
      <w:r>
        <w:rPr>
          <w:rFonts w:ascii="宋体" w:hAnsi="宋体" w:eastAsia="宋体" w:cs="宋体"/>
          <w:spacing w:val="-53"/>
          <w:sz w:val="24"/>
          <w:szCs w:val="24"/>
        </w:rPr>
        <w:t xml:space="preserve"> </w:t>
      </w:r>
      <w:r>
        <w:rPr>
          <w:rFonts w:ascii="宋体" w:hAnsi="宋体" w:eastAsia="宋体" w:cs="宋体"/>
          <w:spacing w:val="6"/>
          <w:sz w:val="20"/>
          <w:szCs w:val="20"/>
        </w:rPr>
        <w:t>磋商小组依据磋商标准和方法前附表</w:t>
      </w:r>
      <w:r>
        <w:rPr>
          <w:rFonts w:ascii="宋体" w:hAnsi="宋体" w:eastAsia="宋体" w:cs="宋体"/>
          <w:spacing w:val="-21"/>
          <w:sz w:val="20"/>
          <w:szCs w:val="20"/>
        </w:rPr>
        <w:t xml:space="preserve"> </w:t>
      </w:r>
      <w:r>
        <w:rPr>
          <w:rFonts w:ascii="宋体" w:hAnsi="宋体" w:eastAsia="宋体" w:cs="宋体"/>
          <w:spacing w:val="6"/>
          <w:sz w:val="20"/>
          <w:szCs w:val="20"/>
        </w:rPr>
        <w:t>1.2</w:t>
      </w:r>
      <w:r>
        <w:rPr>
          <w:rFonts w:ascii="宋体" w:hAnsi="宋体" w:eastAsia="宋体" w:cs="宋体"/>
          <w:spacing w:val="-42"/>
          <w:sz w:val="20"/>
          <w:szCs w:val="20"/>
        </w:rPr>
        <w:t xml:space="preserve"> </w:t>
      </w:r>
      <w:r>
        <w:rPr>
          <w:rFonts w:ascii="宋体" w:hAnsi="宋体" w:eastAsia="宋体" w:cs="宋体"/>
          <w:spacing w:val="6"/>
          <w:sz w:val="20"/>
          <w:szCs w:val="20"/>
        </w:rPr>
        <w:t>对供应商进行初步评审。有一项不符合评审</w:t>
      </w:r>
      <w:r>
        <w:rPr>
          <w:rFonts w:ascii="宋体" w:hAnsi="宋体" w:eastAsia="宋体" w:cs="宋体"/>
          <w:spacing w:val="5"/>
          <w:sz w:val="20"/>
          <w:szCs w:val="20"/>
        </w:rPr>
        <w:t>标准的，</w:t>
      </w:r>
      <w:r>
        <w:rPr>
          <w:rFonts w:ascii="宋体" w:hAnsi="宋体" w:eastAsia="宋体" w:cs="宋体"/>
          <w:spacing w:val="7"/>
          <w:sz w:val="20"/>
          <w:szCs w:val="20"/>
        </w:rPr>
        <w:t>初步评审不通过。</w:t>
      </w:r>
    </w:p>
    <w:p w14:paraId="129A200B">
      <w:pPr>
        <w:spacing w:before="236" w:line="227" w:lineRule="auto"/>
        <w:ind w:left="425"/>
        <w:rPr>
          <w:rFonts w:ascii="宋体" w:hAnsi="宋体" w:eastAsia="宋体" w:cs="宋体"/>
          <w:sz w:val="20"/>
          <w:szCs w:val="20"/>
        </w:rPr>
      </w:pPr>
      <w:r>
        <w:rPr>
          <w:rFonts w:ascii="宋体" w:hAnsi="宋体" w:eastAsia="宋体" w:cs="宋体"/>
          <w:b/>
          <w:bCs/>
          <w:spacing w:val="6"/>
          <w:sz w:val="20"/>
          <w:szCs w:val="20"/>
        </w:rPr>
        <w:t>3.2.2</w:t>
      </w:r>
      <w:r>
        <w:rPr>
          <w:rFonts w:ascii="宋体" w:hAnsi="宋体" w:eastAsia="宋体" w:cs="宋体"/>
          <w:spacing w:val="6"/>
          <w:sz w:val="20"/>
          <w:szCs w:val="20"/>
        </w:rPr>
        <w:t xml:space="preserve"> </w:t>
      </w:r>
      <w:r>
        <w:rPr>
          <w:rFonts w:ascii="宋体" w:hAnsi="宋体" w:eastAsia="宋体" w:cs="宋体"/>
          <w:b/>
          <w:bCs/>
          <w:spacing w:val="6"/>
          <w:sz w:val="20"/>
          <w:szCs w:val="20"/>
        </w:rPr>
        <w:t>供应商有以下情形之一的，其投标将被否决：</w:t>
      </w:r>
    </w:p>
    <w:p w14:paraId="6BCF0012">
      <w:pPr>
        <w:spacing w:before="234" w:line="227" w:lineRule="auto"/>
        <w:ind w:left="457"/>
        <w:rPr>
          <w:rFonts w:ascii="宋体" w:hAnsi="宋体" w:eastAsia="宋体" w:cs="宋体"/>
          <w:sz w:val="20"/>
          <w:szCs w:val="20"/>
        </w:rPr>
      </w:pPr>
      <w:r>
        <w:rPr>
          <w:rFonts w:ascii="宋体" w:hAnsi="宋体" w:eastAsia="宋体" w:cs="宋体"/>
          <w:b/>
          <w:bCs/>
          <w:spacing w:val="5"/>
          <w:sz w:val="20"/>
          <w:szCs w:val="20"/>
        </w:rPr>
        <w:t>(l）串通投标或弄虚作假或有其他违法行为的；</w:t>
      </w:r>
    </w:p>
    <w:p w14:paraId="3B5D4670">
      <w:pPr>
        <w:spacing w:line="227" w:lineRule="auto"/>
        <w:rPr>
          <w:rFonts w:ascii="宋体" w:hAnsi="宋体" w:eastAsia="宋体" w:cs="宋体"/>
          <w:sz w:val="20"/>
          <w:szCs w:val="20"/>
        </w:rPr>
        <w:sectPr>
          <w:footerReference r:id="rId56" w:type="default"/>
          <w:pgSz w:w="11905" w:h="16839"/>
          <w:pgMar w:top="1431" w:right="1081" w:bottom="1156" w:left="1140" w:header="0" w:footer="994" w:gutter="0"/>
          <w:cols w:space="720" w:num="1"/>
        </w:sectPr>
      </w:pPr>
    </w:p>
    <w:p w14:paraId="7CB829D2">
      <w:pPr>
        <w:spacing w:before="122" w:line="228" w:lineRule="auto"/>
        <w:ind w:left="457"/>
        <w:rPr>
          <w:rFonts w:ascii="宋体" w:hAnsi="宋体" w:eastAsia="宋体" w:cs="宋体"/>
          <w:sz w:val="20"/>
          <w:szCs w:val="20"/>
        </w:rPr>
      </w:pPr>
      <w:r>
        <w:rPr>
          <w:rFonts w:ascii="宋体" w:hAnsi="宋体" w:eastAsia="宋体" w:cs="宋体"/>
          <w:b/>
          <w:bCs/>
          <w:spacing w:val="5"/>
          <w:sz w:val="20"/>
          <w:szCs w:val="20"/>
        </w:rPr>
        <w:t>(2）不按磋商小组要求澄清、说明或补正的。</w:t>
      </w:r>
    </w:p>
    <w:p w14:paraId="22ED901B">
      <w:pPr>
        <w:spacing w:before="288" w:line="227" w:lineRule="auto"/>
        <w:ind w:left="1063"/>
        <w:rPr>
          <w:rFonts w:ascii="宋体" w:hAnsi="宋体" w:eastAsia="宋体" w:cs="宋体"/>
          <w:sz w:val="20"/>
          <w:szCs w:val="20"/>
        </w:rPr>
      </w:pPr>
      <w:r>
        <w:rPr>
          <w:rFonts w:ascii="宋体" w:hAnsi="宋体" w:eastAsia="宋体" w:cs="宋体"/>
          <w:spacing w:val="8"/>
          <w:sz w:val="20"/>
          <w:szCs w:val="20"/>
        </w:rPr>
        <w:t>3.2.2.1有下列情形之一的，视为供应商相互串通</w:t>
      </w:r>
      <w:r>
        <w:rPr>
          <w:rFonts w:ascii="宋体" w:hAnsi="宋体" w:eastAsia="宋体" w:cs="宋体"/>
          <w:spacing w:val="7"/>
          <w:sz w:val="20"/>
          <w:szCs w:val="20"/>
        </w:rPr>
        <w:t>投标：</w:t>
      </w:r>
    </w:p>
    <w:p w14:paraId="237957BB">
      <w:pPr>
        <w:pStyle w:val="2"/>
        <w:spacing w:line="258" w:lineRule="auto"/>
      </w:pPr>
    </w:p>
    <w:p w14:paraId="4FA65302">
      <w:pPr>
        <w:spacing w:before="65" w:line="227" w:lineRule="auto"/>
        <w:ind w:left="1174"/>
        <w:rPr>
          <w:rFonts w:ascii="宋体" w:hAnsi="宋体" w:eastAsia="宋体" w:cs="宋体"/>
          <w:sz w:val="20"/>
          <w:szCs w:val="20"/>
        </w:rPr>
      </w:pPr>
      <w:r>
        <w:rPr>
          <w:rFonts w:ascii="宋体" w:hAnsi="宋体" w:eastAsia="宋体" w:cs="宋体"/>
          <w:spacing w:val="8"/>
          <w:sz w:val="20"/>
          <w:szCs w:val="20"/>
        </w:rPr>
        <w:t>（1）不同供应商的响应文件由同一单位或者个人编制；</w:t>
      </w:r>
    </w:p>
    <w:p w14:paraId="75D2E0A0">
      <w:pPr>
        <w:pStyle w:val="2"/>
        <w:spacing w:line="256" w:lineRule="auto"/>
      </w:pPr>
    </w:p>
    <w:p w14:paraId="77F6B404">
      <w:pPr>
        <w:spacing w:before="65" w:line="227" w:lineRule="auto"/>
        <w:ind w:left="1069"/>
        <w:rPr>
          <w:rFonts w:ascii="宋体" w:hAnsi="宋体" w:eastAsia="宋体" w:cs="宋体"/>
          <w:sz w:val="20"/>
          <w:szCs w:val="20"/>
        </w:rPr>
      </w:pPr>
      <w:r>
        <w:rPr>
          <w:rFonts w:ascii="宋体" w:hAnsi="宋体" w:eastAsia="宋体" w:cs="宋体"/>
          <w:spacing w:val="8"/>
          <w:sz w:val="20"/>
          <w:szCs w:val="20"/>
        </w:rPr>
        <w:t>（2）不同供应商委托同一单位或者个人办理投标事宜；</w:t>
      </w:r>
    </w:p>
    <w:p w14:paraId="415D532B">
      <w:pPr>
        <w:pStyle w:val="2"/>
        <w:spacing w:line="256" w:lineRule="auto"/>
      </w:pPr>
    </w:p>
    <w:p w14:paraId="6DF67370">
      <w:pPr>
        <w:spacing w:before="65" w:line="227" w:lineRule="auto"/>
        <w:ind w:left="1069"/>
        <w:rPr>
          <w:rFonts w:ascii="宋体" w:hAnsi="宋体" w:eastAsia="宋体" w:cs="宋体"/>
          <w:sz w:val="20"/>
          <w:szCs w:val="20"/>
        </w:rPr>
      </w:pPr>
      <w:r>
        <w:rPr>
          <w:rFonts w:ascii="宋体" w:hAnsi="宋体" w:eastAsia="宋体" w:cs="宋体"/>
          <w:spacing w:val="9"/>
          <w:sz w:val="20"/>
          <w:szCs w:val="20"/>
        </w:rPr>
        <w:t>（3）不同供应商的响应文件载明的项目管</w:t>
      </w:r>
      <w:r>
        <w:rPr>
          <w:rFonts w:ascii="宋体" w:hAnsi="宋体" w:eastAsia="宋体" w:cs="宋体"/>
          <w:spacing w:val="8"/>
          <w:sz w:val="20"/>
          <w:szCs w:val="20"/>
        </w:rPr>
        <w:t>理成员为同一人；</w:t>
      </w:r>
    </w:p>
    <w:p w14:paraId="0A3970E1">
      <w:pPr>
        <w:pStyle w:val="2"/>
        <w:spacing w:line="258" w:lineRule="auto"/>
      </w:pPr>
    </w:p>
    <w:p w14:paraId="4A336217">
      <w:pPr>
        <w:spacing w:before="66" w:line="226" w:lineRule="auto"/>
        <w:ind w:left="1174"/>
        <w:rPr>
          <w:rFonts w:ascii="宋体" w:hAnsi="宋体" w:eastAsia="宋体" w:cs="宋体"/>
          <w:sz w:val="20"/>
          <w:szCs w:val="20"/>
        </w:rPr>
      </w:pPr>
      <w:r>
        <w:rPr>
          <w:rFonts w:ascii="宋体" w:hAnsi="宋体" w:eastAsia="宋体" w:cs="宋体"/>
          <w:spacing w:val="9"/>
          <w:sz w:val="20"/>
          <w:szCs w:val="20"/>
        </w:rPr>
        <w:t>（4）不同供应商的响应文件异常一致或者投标报价</w:t>
      </w:r>
      <w:r>
        <w:rPr>
          <w:rFonts w:ascii="宋体" w:hAnsi="宋体" w:eastAsia="宋体" w:cs="宋体"/>
          <w:spacing w:val="8"/>
          <w:sz w:val="20"/>
          <w:szCs w:val="20"/>
        </w:rPr>
        <w:t>呈规律性差异；</w:t>
      </w:r>
    </w:p>
    <w:p w14:paraId="7AD1F173">
      <w:pPr>
        <w:pStyle w:val="2"/>
        <w:spacing w:line="257" w:lineRule="auto"/>
      </w:pPr>
    </w:p>
    <w:p w14:paraId="6401C039">
      <w:pPr>
        <w:spacing w:before="65" w:line="227" w:lineRule="auto"/>
        <w:ind w:left="1174"/>
        <w:rPr>
          <w:rFonts w:ascii="宋体" w:hAnsi="宋体" w:eastAsia="宋体" w:cs="宋体"/>
          <w:sz w:val="20"/>
          <w:szCs w:val="20"/>
        </w:rPr>
      </w:pPr>
      <w:r>
        <w:rPr>
          <w:rFonts w:ascii="宋体" w:hAnsi="宋体" w:eastAsia="宋体" w:cs="宋体"/>
          <w:spacing w:val="8"/>
          <w:sz w:val="20"/>
          <w:szCs w:val="20"/>
        </w:rPr>
        <w:t>（5）不同供应商的响应文件相互混装；</w:t>
      </w:r>
    </w:p>
    <w:p w14:paraId="27F16CF2">
      <w:pPr>
        <w:pStyle w:val="2"/>
        <w:spacing w:line="256" w:lineRule="auto"/>
      </w:pPr>
    </w:p>
    <w:p w14:paraId="6C23D0DB">
      <w:pPr>
        <w:spacing w:before="65" w:line="227" w:lineRule="auto"/>
        <w:ind w:left="1174"/>
        <w:rPr>
          <w:rFonts w:ascii="宋体" w:hAnsi="宋体" w:eastAsia="宋体" w:cs="宋体"/>
          <w:sz w:val="20"/>
          <w:szCs w:val="20"/>
        </w:rPr>
      </w:pPr>
      <w:r>
        <w:rPr>
          <w:rFonts w:ascii="宋体" w:hAnsi="宋体" w:eastAsia="宋体" w:cs="宋体"/>
          <w:spacing w:val="9"/>
          <w:sz w:val="20"/>
          <w:szCs w:val="20"/>
        </w:rPr>
        <w:t>（6）不同供应商的投标保证金从同一单位或</w:t>
      </w:r>
      <w:r>
        <w:rPr>
          <w:rFonts w:ascii="宋体" w:hAnsi="宋体" w:eastAsia="宋体" w:cs="宋体"/>
          <w:spacing w:val="8"/>
          <w:sz w:val="20"/>
          <w:szCs w:val="20"/>
        </w:rPr>
        <w:t>者个人的账户转出。</w:t>
      </w:r>
    </w:p>
    <w:p w14:paraId="46771E93">
      <w:pPr>
        <w:pStyle w:val="2"/>
        <w:spacing w:line="258" w:lineRule="auto"/>
      </w:pPr>
    </w:p>
    <w:p w14:paraId="5EAF18E5">
      <w:pPr>
        <w:spacing w:before="66" w:line="227" w:lineRule="auto"/>
        <w:ind w:left="1063"/>
        <w:rPr>
          <w:rFonts w:ascii="宋体" w:hAnsi="宋体" w:eastAsia="宋体" w:cs="宋体"/>
          <w:sz w:val="20"/>
          <w:szCs w:val="20"/>
        </w:rPr>
      </w:pPr>
      <w:r>
        <w:rPr>
          <w:rFonts w:ascii="宋体" w:hAnsi="宋体" w:eastAsia="宋体" w:cs="宋体"/>
          <w:spacing w:val="9"/>
          <w:sz w:val="20"/>
          <w:szCs w:val="20"/>
        </w:rPr>
        <w:t>3.2.2.2参与同一个标段（包）的供应商存在下列情形之</w:t>
      </w:r>
      <w:r>
        <w:rPr>
          <w:rFonts w:ascii="宋体" w:hAnsi="宋体" w:eastAsia="宋体" w:cs="宋体"/>
          <w:spacing w:val="8"/>
          <w:sz w:val="20"/>
          <w:szCs w:val="20"/>
        </w:rPr>
        <w:t>一的，其投标（响应）文件无效：</w:t>
      </w:r>
    </w:p>
    <w:p w14:paraId="590A1467">
      <w:pPr>
        <w:pStyle w:val="2"/>
        <w:spacing w:line="256" w:lineRule="auto"/>
      </w:pPr>
    </w:p>
    <w:p w14:paraId="1BE33990">
      <w:pPr>
        <w:spacing w:before="66" w:line="302" w:lineRule="auto"/>
        <w:ind w:left="5" w:firstLine="1063"/>
        <w:rPr>
          <w:rFonts w:ascii="宋体" w:hAnsi="宋体" w:eastAsia="宋体" w:cs="宋体"/>
          <w:sz w:val="20"/>
          <w:szCs w:val="20"/>
        </w:rPr>
      </w:pPr>
      <w:r>
        <w:rPr>
          <w:rFonts w:ascii="宋体" w:hAnsi="宋体" w:eastAsia="宋体" w:cs="宋体"/>
          <w:spacing w:val="9"/>
          <w:sz w:val="20"/>
          <w:szCs w:val="20"/>
        </w:rPr>
        <w:t>（一）不同供应商的电子投标（响应）文件上传计算机的网卡</w:t>
      </w:r>
      <w:r>
        <w:rPr>
          <w:rFonts w:ascii="宋体" w:hAnsi="宋体" w:eastAsia="宋体" w:cs="宋体"/>
          <w:sz w:val="20"/>
          <w:szCs w:val="20"/>
        </w:rPr>
        <w:t>MAC</w:t>
      </w:r>
      <w:r>
        <w:rPr>
          <w:rFonts w:ascii="宋体" w:hAnsi="宋体" w:eastAsia="宋体" w:cs="宋体"/>
          <w:spacing w:val="9"/>
          <w:sz w:val="20"/>
          <w:szCs w:val="20"/>
        </w:rPr>
        <w:t>地址、</w:t>
      </w:r>
      <w:r>
        <w:rPr>
          <w:rFonts w:ascii="宋体" w:hAnsi="宋体" w:eastAsia="宋体" w:cs="宋体"/>
          <w:sz w:val="20"/>
          <w:szCs w:val="20"/>
        </w:rPr>
        <w:t>CPU</w:t>
      </w:r>
      <w:r>
        <w:rPr>
          <w:rFonts w:ascii="宋体" w:hAnsi="宋体" w:eastAsia="宋体" w:cs="宋体"/>
          <w:spacing w:val="9"/>
          <w:sz w:val="20"/>
          <w:szCs w:val="20"/>
        </w:rPr>
        <w:t>序列号和硬盘序列</w:t>
      </w:r>
      <w:r>
        <w:rPr>
          <w:rFonts w:ascii="宋体" w:hAnsi="宋体" w:eastAsia="宋体" w:cs="宋体"/>
          <w:spacing w:val="7"/>
          <w:sz w:val="20"/>
          <w:szCs w:val="20"/>
        </w:rPr>
        <w:t>号等硬件信息相同的；</w:t>
      </w:r>
    </w:p>
    <w:p w14:paraId="4268EA77">
      <w:pPr>
        <w:pStyle w:val="2"/>
        <w:spacing w:line="255" w:lineRule="auto"/>
      </w:pPr>
    </w:p>
    <w:p w14:paraId="4778CA74">
      <w:pPr>
        <w:spacing w:before="65" w:line="227" w:lineRule="auto"/>
        <w:ind w:left="1069"/>
        <w:rPr>
          <w:rFonts w:ascii="宋体" w:hAnsi="宋体" w:eastAsia="宋体" w:cs="宋体"/>
          <w:sz w:val="20"/>
          <w:szCs w:val="20"/>
        </w:rPr>
      </w:pPr>
      <w:r>
        <w:rPr>
          <w:rFonts w:ascii="宋体" w:hAnsi="宋体" w:eastAsia="宋体" w:cs="宋体"/>
          <w:spacing w:val="9"/>
          <w:sz w:val="20"/>
          <w:szCs w:val="20"/>
        </w:rPr>
        <w:t>（二）不同供应商的投标（响应）文件由同一电子设备编制、打印加密或者上传；</w:t>
      </w:r>
    </w:p>
    <w:p w14:paraId="18F870DE">
      <w:pPr>
        <w:pStyle w:val="2"/>
        <w:spacing w:line="258" w:lineRule="auto"/>
      </w:pPr>
    </w:p>
    <w:p w14:paraId="6BD6C623">
      <w:pPr>
        <w:spacing w:before="66" w:line="227" w:lineRule="auto"/>
        <w:ind w:left="1069"/>
        <w:rPr>
          <w:rFonts w:ascii="宋体" w:hAnsi="宋体" w:eastAsia="宋体" w:cs="宋体"/>
          <w:sz w:val="20"/>
          <w:szCs w:val="20"/>
        </w:rPr>
      </w:pPr>
      <w:r>
        <w:rPr>
          <w:rFonts w:ascii="宋体" w:hAnsi="宋体" w:eastAsia="宋体" w:cs="宋体"/>
          <w:spacing w:val="9"/>
          <w:sz w:val="20"/>
          <w:szCs w:val="20"/>
        </w:rPr>
        <w:t>（三）不同供应商的投标（响应）文件由同一电子设备打印、复印；</w:t>
      </w:r>
    </w:p>
    <w:p w14:paraId="6DC35237">
      <w:pPr>
        <w:pStyle w:val="2"/>
        <w:spacing w:line="257" w:lineRule="auto"/>
      </w:pPr>
    </w:p>
    <w:p w14:paraId="13100F0C">
      <w:pPr>
        <w:spacing w:before="65" w:line="302" w:lineRule="auto"/>
        <w:ind w:left="2" w:firstLine="1066"/>
        <w:rPr>
          <w:rFonts w:ascii="宋体" w:hAnsi="宋体" w:eastAsia="宋体" w:cs="宋体"/>
          <w:sz w:val="20"/>
          <w:szCs w:val="20"/>
        </w:rPr>
      </w:pPr>
      <w:r>
        <w:rPr>
          <w:rFonts w:ascii="宋体" w:hAnsi="宋体" w:eastAsia="宋体" w:cs="宋体"/>
          <w:spacing w:val="9"/>
          <w:sz w:val="20"/>
          <w:szCs w:val="20"/>
        </w:rPr>
        <w:t>（四）不同供应商的投标（响应）文件由同一人送达或者分发，或者</w:t>
      </w:r>
      <w:r>
        <w:rPr>
          <w:rFonts w:ascii="宋体" w:hAnsi="宋体" w:eastAsia="宋体" w:cs="宋体"/>
          <w:spacing w:val="8"/>
          <w:sz w:val="20"/>
          <w:szCs w:val="20"/>
        </w:rPr>
        <w:t>不同供应商联系人为同一人或不同联系人的联系电话一致的；</w:t>
      </w:r>
    </w:p>
    <w:p w14:paraId="05A0D8BC">
      <w:pPr>
        <w:pStyle w:val="2"/>
        <w:spacing w:line="254" w:lineRule="auto"/>
      </w:pPr>
    </w:p>
    <w:p w14:paraId="33AB5D27">
      <w:pPr>
        <w:spacing w:before="66" w:line="227" w:lineRule="auto"/>
        <w:ind w:left="1069"/>
        <w:rPr>
          <w:rFonts w:ascii="宋体" w:hAnsi="宋体" w:eastAsia="宋体" w:cs="宋体"/>
          <w:sz w:val="20"/>
          <w:szCs w:val="20"/>
        </w:rPr>
      </w:pPr>
      <w:r>
        <w:rPr>
          <w:rFonts w:ascii="宋体" w:hAnsi="宋体" w:eastAsia="宋体" w:cs="宋体"/>
          <w:spacing w:val="9"/>
          <w:sz w:val="20"/>
          <w:szCs w:val="20"/>
        </w:rPr>
        <w:t>（五）不同供应商的投标（响应）文件的内容存在两处以上细节错误一致；</w:t>
      </w:r>
    </w:p>
    <w:p w14:paraId="70FE7AAE">
      <w:pPr>
        <w:pStyle w:val="2"/>
        <w:spacing w:line="258" w:lineRule="auto"/>
      </w:pPr>
    </w:p>
    <w:p w14:paraId="5F86FB20">
      <w:pPr>
        <w:spacing w:before="65" w:line="302" w:lineRule="auto"/>
        <w:ind w:firstLine="1069"/>
        <w:rPr>
          <w:rFonts w:ascii="宋体" w:hAnsi="宋体" w:eastAsia="宋体" w:cs="宋体"/>
          <w:sz w:val="20"/>
          <w:szCs w:val="20"/>
        </w:rPr>
      </w:pPr>
      <w:r>
        <w:rPr>
          <w:rFonts w:ascii="宋体" w:hAnsi="宋体" w:eastAsia="宋体" w:cs="宋体"/>
          <w:spacing w:val="9"/>
          <w:sz w:val="20"/>
          <w:szCs w:val="20"/>
        </w:rPr>
        <w:t>（六）不同供应商的法定代表人、委托代理人、项目经理、项目负责</w:t>
      </w:r>
      <w:r>
        <w:rPr>
          <w:rFonts w:ascii="宋体" w:hAnsi="宋体" w:eastAsia="宋体" w:cs="宋体"/>
          <w:spacing w:val="8"/>
          <w:sz w:val="20"/>
          <w:szCs w:val="20"/>
        </w:rPr>
        <w:t>人等由同一个单位缴纳社会保险或者领取报酬的；</w:t>
      </w:r>
    </w:p>
    <w:p w14:paraId="3EA270E8">
      <w:pPr>
        <w:pStyle w:val="2"/>
        <w:spacing w:line="256" w:lineRule="auto"/>
      </w:pPr>
    </w:p>
    <w:p w14:paraId="4B46285E">
      <w:pPr>
        <w:spacing w:before="66" w:line="227" w:lineRule="auto"/>
        <w:ind w:left="1069"/>
        <w:rPr>
          <w:rFonts w:ascii="宋体" w:hAnsi="宋体" w:eastAsia="宋体" w:cs="宋体"/>
          <w:sz w:val="20"/>
          <w:szCs w:val="20"/>
        </w:rPr>
      </w:pPr>
      <w:r>
        <w:rPr>
          <w:rFonts w:ascii="宋体" w:hAnsi="宋体" w:eastAsia="宋体" w:cs="宋体"/>
          <w:spacing w:val="9"/>
          <w:sz w:val="20"/>
          <w:szCs w:val="20"/>
        </w:rPr>
        <w:t>（七）不同供应商投标（响应）文件中法定代表人或者负责人签字出自同一人之手；</w:t>
      </w:r>
    </w:p>
    <w:p w14:paraId="3F9BF0A8">
      <w:pPr>
        <w:pStyle w:val="2"/>
        <w:spacing w:line="256" w:lineRule="auto"/>
      </w:pPr>
    </w:p>
    <w:p w14:paraId="51E04A5B">
      <w:pPr>
        <w:spacing w:before="65" w:line="228" w:lineRule="auto"/>
        <w:ind w:left="1069"/>
        <w:rPr>
          <w:rFonts w:ascii="宋体" w:hAnsi="宋体" w:eastAsia="宋体" w:cs="宋体"/>
          <w:sz w:val="20"/>
          <w:szCs w:val="20"/>
        </w:rPr>
      </w:pPr>
      <w:r>
        <w:rPr>
          <w:rFonts w:ascii="宋体" w:hAnsi="宋体" w:eastAsia="宋体" w:cs="宋体"/>
          <w:spacing w:val="7"/>
          <w:sz w:val="20"/>
          <w:szCs w:val="20"/>
        </w:rPr>
        <w:t>（八）其它涉嫌串通的情形。</w:t>
      </w:r>
    </w:p>
    <w:p w14:paraId="7459D8C5">
      <w:pPr>
        <w:spacing w:before="193" w:line="229" w:lineRule="auto"/>
        <w:ind w:left="4"/>
        <w:outlineLvl w:val="2"/>
        <w:rPr>
          <w:rFonts w:ascii="宋体" w:hAnsi="宋体" w:eastAsia="宋体" w:cs="宋体"/>
          <w:sz w:val="19"/>
          <w:szCs w:val="19"/>
        </w:rPr>
      </w:pPr>
      <w:r>
        <w:rPr>
          <w:rFonts w:ascii="宋体" w:hAnsi="宋体" w:eastAsia="宋体" w:cs="宋体"/>
          <w:b/>
          <w:bCs/>
          <w:spacing w:val="3"/>
          <w:sz w:val="19"/>
          <w:szCs w:val="19"/>
        </w:rPr>
        <w:t>3.3</w:t>
      </w:r>
      <w:r>
        <w:rPr>
          <w:rFonts w:ascii="宋体" w:hAnsi="宋体" w:eastAsia="宋体" w:cs="宋体"/>
          <w:spacing w:val="16"/>
          <w:sz w:val="19"/>
          <w:szCs w:val="19"/>
        </w:rPr>
        <w:t xml:space="preserve"> </w:t>
      </w:r>
      <w:r>
        <w:rPr>
          <w:rFonts w:ascii="宋体" w:hAnsi="宋体" w:eastAsia="宋体" w:cs="宋体"/>
          <w:b/>
          <w:bCs/>
          <w:spacing w:val="3"/>
          <w:sz w:val="19"/>
          <w:szCs w:val="19"/>
        </w:rPr>
        <w:t>磋商谈判</w:t>
      </w:r>
    </w:p>
    <w:p w14:paraId="2DBD2AE7">
      <w:pPr>
        <w:spacing w:before="159" w:line="227" w:lineRule="auto"/>
        <w:ind w:left="420"/>
        <w:rPr>
          <w:rFonts w:ascii="宋体" w:hAnsi="宋体" w:eastAsia="宋体" w:cs="宋体"/>
          <w:sz w:val="20"/>
          <w:szCs w:val="20"/>
        </w:rPr>
      </w:pPr>
      <w:r>
        <w:rPr>
          <w:rFonts w:ascii="宋体" w:hAnsi="宋体" w:eastAsia="宋体" w:cs="宋体"/>
          <w:b/>
          <w:bCs/>
          <w:spacing w:val="8"/>
          <w:sz w:val="20"/>
          <w:szCs w:val="20"/>
        </w:rPr>
        <w:t>磋商小组所有成员对通过初步评审的供应商分别进行单一磋商</w:t>
      </w:r>
      <w:r>
        <w:rPr>
          <w:rFonts w:ascii="宋体" w:hAnsi="宋体" w:eastAsia="宋体" w:cs="宋体"/>
          <w:spacing w:val="8"/>
          <w:sz w:val="20"/>
          <w:szCs w:val="20"/>
        </w:rPr>
        <w:t>。</w:t>
      </w:r>
    </w:p>
    <w:p w14:paraId="5DCF9EF6">
      <w:pPr>
        <w:spacing w:before="237" w:line="444" w:lineRule="auto"/>
        <w:ind w:right="2" w:firstLine="420"/>
        <w:rPr>
          <w:rFonts w:ascii="宋体" w:hAnsi="宋体" w:eastAsia="宋体" w:cs="宋体"/>
          <w:sz w:val="20"/>
          <w:szCs w:val="20"/>
        </w:rPr>
      </w:pPr>
      <w:r>
        <w:rPr>
          <w:rFonts w:ascii="宋体" w:hAnsi="宋体" w:eastAsia="宋体" w:cs="宋体"/>
          <w:b/>
          <w:bCs/>
          <w:spacing w:val="7"/>
          <w:sz w:val="20"/>
          <w:szCs w:val="20"/>
        </w:rPr>
        <w:t>磋商结束后磋商小组要求通过初步评审供应商在规定时间内提交最后报价，最后报价是供应商响应文</w:t>
      </w:r>
      <w:r>
        <w:rPr>
          <w:rFonts w:ascii="宋体" w:hAnsi="宋体" w:eastAsia="宋体" w:cs="宋体"/>
          <w:b/>
          <w:bCs/>
          <w:spacing w:val="6"/>
          <w:sz w:val="20"/>
          <w:szCs w:val="20"/>
        </w:rPr>
        <w:t>件的有效组成部分。</w:t>
      </w:r>
    </w:p>
    <w:p w14:paraId="2DD41472">
      <w:pPr>
        <w:spacing w:before="1" w:line="445" w:lineRule="auto"/>
        <w:ind w:left="2" w:firstLine="418"/>
        <w:jc w:val="both"/>
        <w:rPr>
          <w:rFonts w:ascii="宋体" w:hAnsi="宋体" w:eastAsia="宋体" w:cs="宋体"/>
          <w:sz w:val="20"/>
          <w:szCs w:val="20"/>
        </w:rPr>
      </w:pPr>
      <w:r>
        <w:rPr>
          <w:rFonts w:ascii="宋体" w:hAnsi="宋体" w:eastAsia="宋体" w:cs="宋体"/>
          <w:b/>
          <w:bCs/>
          <w:spacing w:val="8"/>
          <w:sz w:val="20"/>
          <w:szCs w:val="20"/>
        </w:rPr>
        <w:t>通过初步评审的所有供应商提交最后报价后，磋商小组以此为</w:t>
      </w:r>
      <w:r>
        <w:rPr>
          <w:rFonts w:ascii="宋体" w:hAnsi="宋体" w:eastAsia="宋体" w:cs="宋体"/>
          <w:b/>
          <w:bCs/>
          <w:spacing w:val="7"/>
          <w:sz w:val="20"/>
          <w:szCs w:val="20"/>
        </w:rPr>
        <w:t>标准对响应文件</w:t>
      </w:r>
      <w:r>
        <w:rPr>
          <w:rFonts w:ascii="宋体" w:hAnsi="宋体" w:eastAsia="宋体" w:cs="宋体"/>
          <w:spacing w:val="7"/>
          <w:sz w:val="20"/>
          <w:szCs w:val="20"/>
        </w:rPr>
        <w:t>进行详细评审。对响应</w:t>
      </w:r>
      <w:r>
        <w:rPr>
          <w:rFonts w:ascii="宋体" w:hAnsi="宋体" w:eastAsia="宋体" w:cs="宋体"/>
          <w:spacing w:val="9"/>
          <w:sz w:val="20"/>
          <w:szCs w:val="20"/>
        </w:rPr>
        <w:t>文件中的内容有疑问的部分，可以向供应商书面质询，要求该供应商做出书面澄清，但不得对响应文件做</w:t>
      </w:r>
      <w:r>
        <w:rPr>
          <w:rFonts w:ascii="宋体" w:hAnsi="宋体" w:eastAsia="宋体" w:cs="宋体"/>
          <w:spacing w:val="6"/>
          <w:sz w:val="20"/>
          <w:szCs w:val="20"/>
        </w:rPr>
        <w:t>实质性修改。</w:t>
      </w:r>
    </w:p>
    <w:p w14:paraId="11B75B83">
      <w:pPr>
        <w:spacing w:line="445" w:lineRule="auto"/>
        <w:rPr>
          <w:rFonts w:ascii="宋体" w:hAnsi="宋体" w:eastAsia="宋体" w:cs="宋体"/>
          <w:sz w:val="20"/>
          <w:szCs w:val="20"/>
        </w:rPr>
        <w:sectPr>
          <w:footerReference r:id="rId57" w:type="default"/>
          <w:pgSz w:w="11905" w:h="16839"/>
          <w:pgMar w:top="1431" w:right="1136" w:bottom="1156" w:left="1140" w:header="0" w:footer="994" w:gutter="0"/>
          <w:cols w:space="720" w:num="1"/>
        </w:sectPr>
      </w:pPr>
    </w:p>
    <w:p w14:paraId="70B31BD0">
      <w:pPr>
        <w:spacing w:before="122" w:line="444" w:lineRule="auto"/>
        <w:ind w:left="3" w:right="70" w:firstLine="414"/>
        <w:rPr>
          <w:rFonts w:ascii="宋体" w:hAnsi="宋体" w:eastAsia="宋体" w:cs="宋体"/>
          <w:sz w:val="20"/>
          <w:szCs w:val="20"/>
        </w:rPr>
      </w:pPr>
      <w:r>
        <w:rPr>
          <w:rFonts w:ascii="宋体" w:hAnsi="宋体" w:eastAsia="宋体" w:cs="宋体"/>
          <w:spacing w:val="9"/>
          <w:sz w:val="20"/>
          <w:szCs w:val="20"/>
        </w:rPr>
        <w:t>报价有算术错误的，磋商小组按以下原则对投标报价进行修正，修正的价格经供应商确认后具有约束力。供应商不接受修正价格的，其投标将被否</w:t>
      </w:r>
      <w:r>
        <w:rPr>
          <w:rFonts w:ascii="宋体" w:hAnsi="宋体" w:eastAsia="宋体" w:cs="宋体"/>
          <w:spacing w:val="8"/>
          <w:sz w:val="20"/>
          <w:szCs w:val="20"/>
        </w:rPr>
        <w:t>决。</w:t>
      </w:r>
    </w:p>
    <w:p w14:paraId="1E2A74F1">
      <w:pPr>
        <w:spacing w:line="228" w:lineRule="auto"/>
        <w:ind w:left="430"/>
        <w:rPr>
          <w:rFonts w:ascii="宋体" w:hAnsi="宋体" w:eastAsia="宋体" w:cs="宋体"/>
          <w:sz w:val="20"/>
          <w:szCs w:val="20"/>
        </w:rPr>
      </w:pPr>
      <w:r>
        <w:rPr>
          <w:rFonts w:ascii="宋体" w:hAnsi="宋体" w:eastAsia="宋体" w:cs="宋体"/>
          <w:spacing w:val="8"/>
          <w:sz w:val="20"/>
          <w:szCs w:val="20"/>
        </w:rPr>
        <w:t>（一）大写金额和小写金额不一致的，以大写金额为准；</w:t>
      </w:r>
    </w:p>
    <w:p w14:paraId="163FCBCF">
      <w:pPr>
        <w:spacing w:before="233" w:line="226" w:lineRule="auto"/>
        <w:ind w:left="430"/>
        <w:rPr>
          <w:rFonts w:ascii="宋体" w:hAnsi="宋体" w:eastAsia="宋体" w:cs="宋体"/>
          <w:sz w:val="20"/>
          <w:szCs w:val="20"/>
        </w:rPr>
      </w:pPr>
      <w:r>
        <w:rPr>
          <w:rFonts w:ascii="宋体" w:hAnsi="宋体" w:eastAsia="宋体" w:cs="宋体"/>
          <w:spacing w:val="8"/>
          <w:sz w:val="20"/>
          <w:szCs w:val="20"/>
        </w:rPr>
        <w:t>（二）单价金额小数点或者百分比有明显错位的，</w:t>
      </w:r>
      <w:r>
        <w:rPr>
          <w:rFonts w:ascii="宋体" w:hAnsi="宋体" w:eastAsia="宋体" w:cs="宋体"/>
          <w:spacing w:val="-51"/>
          <w:sz w:val="20"/>
          <w:szCs w:val="20"/>
        </w:rPr>
        <w:t xml:space="preserve"> </w:t>
      </w:r>
      <w:r>
        <w:rPr>
          <w:rFonts w:ascii="宋体" w:hAnsi="宋体" w:eastAsia="宋体" w:cs="宋体"/>
          <w:spacing w:val="8"/>
          <w:sz w:val="20"/>
          <w:szCs w:val="20"/>
        </w:rPr>
        <w:t>以开标一览表的总价为准，并修改单价；</w:t>
      </w:r>
    </w:p>
    <w:p w14:paraId="6D07F420">
      <w:pPr>
        <w:spacing w:before="237" w:line="226" w:lineRule="auto"/>
        <w:ind w:left="430"/>
        <w:rPr>
          <w:rFonts w:ascii="宋体" w:hAnsi="宋体" w:eastAsia="宋体" w:cs="宋体"/>
          <w:sz w:val="20"/>
          <w:szCs w:val="20"/>
        </w:rPr>
      </w:pPr>
      <w:r>
        <w:rPr>
          <w:rFonts w:ascii="宋体" w:hAnsi="宋体" w:eastAsia="宋体" w:cs="宋体"/>
          <w:spacing w:val="8"/>
          <w:sz w:val="20"/>
          <w:szCs w:val="20"/>
        </w:rPr>
        <w:t>（三）总价金额与按单价汇总金额不一致的，</w:t>
      </w:r>
      <w:r>
        <w:rPr>
          <w:rFonts w:ascii="宋体" w:hAnsi="宋体" w:eastAsia="宋体" w:cs="宋体"/>
          <w:spacing w:val="-59"/>
          <w:sz w:val="20"/>
          <w:szCs w:val="20"/>
        </w:rPr>
        <w:t xml:space="preserve"> </w:t>
      </w:r>
      <w:r>
        <w:rPr>
          <w:rFonts w:ascii="宋体" w:hAnsi="宋体" w:eastAsia="宋体" w:cs="宋体"/>
          <w:spacing w:val="8"/>
          <w:sz w:val="20"/>
          <w:szCs w:val="20"/>
        </w:rPr>
        <w:t>以单价金</w:t>
      </w:r>
      <w:r>
        <w:rPr>
          <w:rFonts w:ascii="宋体" w:hAnsi="宋体" w:eastAsia="宋体" w:cs="宋体"/>
          <w:spacing w:val="7"/>
          <w:sz w:val="20"/>
          <w:szCs w:val="20"/>
        </w:rPr>
        <w:t>额计算结果为准。</w:t>
      </w:r>
    </w:p>
    <w:p w14:paraId="616961DE">
      <w:pPr>
        <w:spacing w:before="237" w:line="444" w:lineRule="auto"/>
        <w:ind w:right="97" w:firstLine="440"/>
        <w:rPr>
          <w:rFonts w:ascii="宋体" w:hAnsi="宋体" w:eastAsia="宋体" w:cs="宋体"/>
          <w:sz w:val="20"/>
          <w:szCs w:val="20"/>
        </w:rPr>
      </w:pPr>
      <w:r>
        <w:rPr>
          <w:rFonts w:ascii="宋体" w:hAnsi="宋体" w:eastAsia="宋体" w:cs="宋体"/>
          <w:spacing w:val="8"/>
          <w:sz w:val="20"/>
          <w:szCs w:val="20"/>
        </w:rPr>
        <w:t>同时出现两种以上不一致的，按照前款规定的顺序修正。修正后的报价经供应商确认后产生约束力，</w:t>
      </w:r>
      <w:r>
        <w:rPr>
          <w:rFonts w:ascii="宋体" w:hAnsi="宋体" w:eastAsia="宋体" w:cs="宋体"/>
          <w:spacing w:val="9"/>
          <w:sz w:val="20"/>
          <w:szCs w:val="20"/>
        </w:rPr>
        <w:t>供应商不确认的，其投标无效</w:t>
      </w:r>
    </w:p>
    <w:p w14:paraId="18F4211A">
      <w:pPr>
        <w:spacing w:before="246" w:line="229" w:lineRule="auto"/>
        <w:ind w:left="3"/>
        <w:outlineLvl w:val="2"/>
        <w:rPr>
          <w:rFonts w:ascii="宋体" w:hAnsi="宋体" w:eastAsia="宋体" w:cs="宋体"/>
          <w:sz w:val="19"/>
          <w:szCs w:val="19"/>
        </w:rPr>
      </w:pPr>
      <w:r>
        <w:rPr>
          <w:rFonts w:ascii="宋体" w:hAnsi="宋体" w:eastAsia="宋体" w:cs="宋体"/>
          <w:b/>
          <w:bCs/>
          <w:spacing w:val="3"/>
          <w:sz w:val="19"/>
          <w:szCs w:val="19"/>
        </w:rPr>
        <w:t>3.4</w:t>
      </w:r>
      <w:r>
        <w:rPr>
          <w:rFonts w:ascii="宋体" w:hAnsi="宋体" w:eastAsia="宋体" w:cs="宋体"/>
          <w:spacing w:val="-34"/>
          <w:sz w:val="19"/>
          <w:szCs w:val="19"/>
        </w:rPr>
        <w:t xml:space="preserve"> </w:t>
      </w:r>
      <w:r>
        <w:rPr>
          <w:rFonts w:ascii="宋体" w:hAnsi="宋体" w:eastAsia="宋体" w:cs="宋体"/>
          <w:b/>
          <w:bCs/>
          <w:spacing w:val="3"/>
          <w:sz w:val="19"/>
          <w:szCs w:val="19"/>
        </w:rPr>
        <w:t>详细评审</w:t>
      </w:r>
    </w:p>
    <w:p w14:paraId="7467CDA2">
      <w:pPr>
        <w:spacing w:before="160" w:line="226" w:lineRule="auto"/>
        <w:ind w:left="424"/>
        <w:rPr>
          <w:rFonts w:ascii="宋体" w:hAnsi="宋体" w:eastAsia="宋体" w:cs="宋体"/>
          <w:sz w:val="20"/>
          <w:szCs w:val="20"/>
        </w:rPr>
      </w:pPr>
      <w:r>
        <w:rPr>
          <w:rFonts w:ascii="宋体" w:hAnsi="宋体" w:eastAsia="宋体" w:cs="宋体"/>
          <w:spacing w:val="9"/>
          <w:sz w:val="20"/>
          <w:szCs w:val="20"/>
        </w:rPr>
        <w:t>3.3.1 磋商小组按本章规定的量化因素和分值</w:t>
      </w:r>
      <w:r>
        <w:rPr>
          <w:rFonts w:ascii="宋体" w:hAnsi="宋体" w:eastAsia="宋体" w:cs="宋体"/>
          <w:spacing w:val="8"/>
          <w:sz w:val="20"/>
          <w:szCs w:val="20"/>
        </w:rPr>
        <w:t>进行打分，并计算出综合评估得分。</w:t>
      </w:r>
    </w:p>
    <w:p w14:paraId="335094BB">
      <w:pPr>
        <w:spacing w:before="237" w:line="228" w:lineRule="auto"/>
        <w:ind w:left="424"/>
        <w:rPr>
          <w:rFonts w:ascii="宋体" w:hAnsi="宋体" w:eastAsia="宋体" w:cs="宋体"/>
          <w:sz w:val="20"/>
          <w:szCs w:val="20"/>
        </w:rPr>
      </w:pPr>
      <w:r>
        <w:rPr>
          <w:rFonts w:ascii="宋体" w:hAnsi="宋体" w:eastAsia="宋体" w:cs="宋体"/>
          <w:spacing w:val="8"/>
          <w:sz w:val="20"/>
          <w:szCs w:val="20"/>
        </w:rPr>
        <w:t>3.3.2 评分分值计算保留小数点后两位，小数</w:t>
      </w:r>
      <w:r>
        <w:rPr>
          <w:rFonts w:ascii="宋体" w:hAnsi="宋体" w:eastAsia="宋体" w:cs="宋体"/>
          <w:spacing w:val="7"/>
          <w:sz w:val="20"/>
          <w:szCs w:val="20"/>
        </w:rPr>
        <w:t>点后第三位“</w:t>
      </w:r>
      <w:r>
        <w:rPr>
          <w:rFonts w:ascii="宋体" w:hAnsi="宋体" w:eastAsia="宋体" w:cs="宋体"/>
          <w:spacing w:val="-72"/>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2105260C">
      <w:pPr>
        <w:spacing w:before="235" w:line="228" w:lineRule="auto"/>
        <w:ind w:left="424"/>
        <w:rPr>
          <w:rFonts w:ascii="宋体" w:hAnsi="宋体" w:eastAsia="宋体" w:cs="宋体"/>
          <w:sz w:val="20"/>
          <w:szCs w:val="20"/>
        </w:rPr>
      </w:pPr>
      <w:r>
        <w:rPr>
          <w:rFonts w:ascii="宋体" w:hAnsi="宋体" w:eastAsia="宋体" w:cs="宋体"/>
          <w:spacing w:val="7"/>
          <w:sz w:val="20"/>
          <w:szCs w:val="20"/>
        </w:rPr>
        <w:t>3.3.3 最终得分为各个评委计分的算术平均值。</w:t>
      </w:r>
    </w:p>
    <w:p w14:paraId="40B2F852">
      <w:pPr>
        <w:spacing w:before="161" w:line="228" w:lineRule="auto"/>
        <w:ind w:left="3"/>
        <w:outlineLvl w:val="2"/>
        <w:rPr>
          <w:rFonts w:ascii="宋体" w:hAnsi="宋体" w:eastAsia="宋体" w:cs="宋体"/>
          <w:sz w:val="19"/>
          <w:szCs w:val="19"/>
        </w:rPr>
      </w:pPr>
      <w:r>
        <w:rPr>
          <w:rFonts w:ascii="宋体" w:hAnsi="宋体" w:eastAsia="宋体" w:cs="宋体"/>
          <w:b/>
          <w:bCs/>
          <w:spacing w:val="5"/>
          <w:sz w:val="19"/>
          <w:szCs w:val="19"/>
        </w:rPr>
        <w:t>3.5</w:t>
      </w:r>
      <w:r>
        <w:rPr>
          <w:rFonts w:ascii="宋体" w:hAnsi="宋体" w:eastAsia="宋体" w:cs="宋体"/>
          <w:spacing w:val="-25"/>
          <w:sz w:val="19"/>
          <w:szCs w:val="19"/>
        </w:rPr>
        <w:t xml:space="preserve"> </w:t>
      </w:r>
      <w:r>
        <w:rPr>
          <w:rFonts w:ascii="宋体" w:hAnsi="宋体" w:eastAsia="宋体" w:cs="宋体"/>
          <w:b/>
          <w:bCs/>
          <w:spacing w:val="5"/>
          <w:sz w:val="19"/>
          <w:szCs w:val="19"/>
        </w:rPr>
        <w:t>响应文件的澄清和补正</w:t>
      </w:r>
    </w:p>
    <w:p w14:paraId="6F119B18">
      <w:pPr>
        <w:spacing w:before="160" w:line="336" w:lineRule="auto"/>
        <w:ind w:right="71" w:firstLine="424"/>
        <w:rPr>
          <w:rFonts w:ascii="宋体" w:hAnsi="宋体" w:eastAsia="宋体" w:cs="宋体"/>
          <w:sz w:val="20"/>
          <w:szCs w:val="20"/>
        </w:rPr>
      </w:pPr>
      <w:r>
        <w:rPr>
          <w:rFonts w:ascii="宋体" w:hAnsi="宋体" w:eastAsia="宋体" w:cs="宋体"/>
          <w:spacing w:val="9"/>
          <w:sz w:val="20"/>
          <w:szCs w:val="20"/>
        </w:rPr>
        <w:t>3.5.1 在评标过程中，磋商小组可以交易系通中发起</w:t>
      </w:r>
      <w:r>
        <w:rPr>
          <w:rFonts w:ascii="宋体" w:hAnsi="宋体" w:eastAsia="宋体" w:cs="宋体"/>
          <w:spacing w:val="8"/>
          <w:sz w:val="20"/>
          <w:szCs w:val="20"/>
        </w:rPr>
        <w:t>供应商对所提交响应文件中不明确的内容进行澄</w:t>
      </w:r>
      <w:r>
        <w:rPr>
          <w:rFonts w:ascii="宋体" w:hAnsi="宋体" w:eastAsia="宋体" w:cs="宋体"/>
          <w:spacing w:val="10"/>
          <w:sz w:val="20"/>
          <w:szCs w:val="20"/>
        </w:rPr>
        <w:t>清或说明，或者对细微偏差进行补正。磋商</w:t>
      </w:r>
      <w:r>
        <w:rPr>
          <w:rFonts w:ascii="宋体" w:hAnsi="宋体" w:eastAsia="宋体" w:cs="宋体"/>
          <w:spacing w:val="9"/>
          <w:sz w:val="20"/>
          <w:szCs w:val="20"/>
        </w:rPr>
        <w:t>小组不接受供应商主动提出的澄清、说明或补正。</w:t>
      </w:r>
    </w:p>
    <w:p w14:paraId="6DBFBBC5">
      <w:pPr>
        <w:spacing w:before="235" w:line="336" w:lineRule="auto"/>
        <w:ind w:left="2" w:firstLine="421"/>
        <w:rPr>
          <w:rFonts w:ascii="宋体" w:hAnsi="宋体" w:eastAsia="宋体" w:cs="宋体"/>
          <w:sz w:val="20"/>
          <w:szCs w:val="20"/>
        </w:rPr>
      </w:pPr>
      <w:r>
        <w:rPr>
          <w:rFonts w:ascii="宋体" w:hAnsi="宋体" w:eastAsia="宋体" w:cs="宋体"/>
          <w:spacing w:val="6"/>
          <w:sz w:val="20"/>
          <w:szCs w:val="20"/>
        </w:rPr>
        <w:t>3.5.2 澄清、说明和补正不得改变响应文件的实质性内容（算术性错</w:t>
      </w:r>
      <w:r>
        <w:rPr>
          <w:rFonts w:ascii="宋体" w:hAnsi="宋体" w:eastAsia="宋体" w:cs="宋体"/>
          <w:spacing w:val="5"/>
          <w:sz w:val="20"/>
          <w:szCs w:val="20"/>
        </w:rPr>
        <w:t>误修正的除外）。供应商的澄清、</w:t>
      </w:r>
      <w:r>
        <w:rPr>
          <w:rFonts w:ascii="宋体" w:hAnsi="宋体" w:eastAsia="宋体" w:cs="宋体"/>
          <w:spacing w:val="8"/>
          <w:sz w:val="20"/>
          <w:szCs w:val="20"/>
        </w:rPr>
        <w:t>说明和补正属于响应文件的组成部分。</w:t>
      </w:r>
    </w:p>
    <w:p w14:paraId="4589149D">
      <w:pPr>
        <w:spacing w:before="236" w:line="227" w:lineRule="auto"/>
        <w:ind w:left="424"/>
        <w:rPr>
          <w:rFonts w:ascii="宋体" w:hAnsi="宋体" w:eastAsia="宋体" w:cs="宋体"/>
          <w:sz w:val="20"/>
          <w:szCs w:val="20"/>
        </w:rPr>
      </w:pPr>
      <w:r>
        <w:rPr>
          <w:rFonts w:ascii="宋体" w:hAnsi="宋体" w:eastAsia="宋体" w:cs="宋体"/>
          <w:spacing w:val="9"/>
          <w:sz w:val="20"/>
          <w:szCs w:val="20"/>
        </w:rPr>
        <w:t>3.5.3 磋商小组对供应商提交的澄清、说明或补正有</w:t>
      </w:r>
      <w:r>
        <w:rPr>
          <w:rFonts w:ascii="宋体" w:hAnsi="宋体" w:eastAsia="宋体" w:cs="宋体"/>
          <w:spacing w:val="8"/>
          <w:sz w:val="20"/>
          <w:szCs w:val="20"/>
        </w:rPr>
        <w:t>疑问的，可以要求供应商进一步澄清、说明或补</w:t>
      </w:r>
    </w:p>
    <w:p w14:paraId="03FC5D20">
      <w:pPr>
        <w:spacing w:before="233" w:line="228" w:lineRule="auto"/>
        <w:ind w:left="4"/>
        <w:rPr>
          <w:rFonts w:ascii="宋体" w:hAnsi="宋体" w:eastAsia="宋体" w:cs="宋体"/>
          <w:sz w:val="20"/>
          <w:szCs w:val="20"/>
        </w:rPr>
      </w:pPr>
      <w:r>
        <w:rPr>
          <w:rFonts w:ascii="宋体" w:hAnsi="宋体" w:eastAsia="宋体" w:cs="宋体"/>
          <w:spacing w:val="8"/>
          <w:sz w:val="20"/>
          <w:szCs w:val="20"/>
        </w:rPr>
        <w:t>正，直至满足磋商小组的要求。</w:t>
      </w:r>
    </w:p>
    <w:p w14:paraId="333E5D31">
      <w:pPr>
        <w:spacing w:before="161" w:line="229" w:lineRule="auto"/>
        <w:ind w:left="3"/>
        <w:outlineLvl w:val="2"/>
        <w:rPr>
          <w:rFonts w:ascii="宋体" w:hAnsi="宋体" w:eastAsia="宋体" w:cs="宋体"/>
          <w:sz w:val="19"/>
          <w:szCs w:val="19"/>
        </w:rPr>
      </w:pPr>
      <w:r>
        <w:rPr>
          <w:rFonts w:ascii="宋体" w:hAnsi="宋体" w:eastAsia="宋体" w:cs="宋体"/>
          <w:b/>
          <w:bCs/>
          <w:spacing w:val="3"/>
          <w:sz w:val="19"/>
          <w:szCs w:val="19"/>
        </w:rPr>
        <w:t>3.6</w:t>
      </w:r>
      <w:r>
        <w:rPr>
          <w:rFonts w:ascii="宋体" w:hAnsi="宋体" w:eastAsia="宋体" w:cs="宋体"/>
          <w:spacing w:val="16"/>
          <w:sz w:val="19"/>
          <w:szCs w:val="19"/>
        </w:rPr>
        <w:t xml:space="preserve"> </w:t>
      </w:r>
      <w:r>
        <w:rPr>
          <w:rFonts w:ascii="宋体" w:hAnsi="宋体" w:eastAsia="宋体" w:cs="宋体"/>
          <w:b/>
          <w:bCs/>
          <w:spacing w:val="3"/>
          <w:sz w:val="19"/>
          <w:szCs w:val="19"/>
        </w:rPr>
        <w:t>评标结果</w:t>
      </w:r>
    </w:p>
    <w:p w14:paraId="7ADB3010">
      <w:pPr>
        <w:spacing w:before="161" w:line="227" w:lineRule="auto"/>
        <w:ind w:left="424"/>
        <w:rPr>
          <w:rFonts w:ascii="宋体" w:hAnsi="宋体" w:eastAsia="宋体" w:cs="宋体"/>
          <w:sz w:val="20"/>
          <w:szCs w:val="20"/>
        </w:rPr>
      </w:pPr>
      <w:r>
        <w:rPr>
          <w:rFonts w:ascii="宋体" w:hAnsi="宋体" w:eastAsia="宋体" w:cs="宋体"/>
          <w:spacing w:val="7"/>
          <w:sz w:val="20"/>
          <w:szCs w:val="20"/>
        </w:rPr>
        <w:t>3.6.1 磋商小组按照得分由高到低的顺序推荐</w:t>
      </w:r>
      <w:r>
        <w:rPr>
          <w:rFonts w:ascii="宋体" w:hAnsi="宋体" w:eastAsia="宋体" w:cs="宋体"/>
          <w:spacing w:val="-26"/>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名成交候选人。</w:t>
      </w:r>
    </w:p>
    <w:p w14:paraId="76CDA331">
      <w:pPr>
        <w:spacing w:before="234" w:line="226" w:lineRule="auto"/>
        <w:ind w:left="424"/>
        <w:rPr>
          <w:rFonts w:ascii="宋体" w:hAnsi="宋体" w:eastAsia="宋体" w:cs="宋体"/>
          <w:sz w:val="20"/>
          <w:szCs w:val="20"/>
        </w:rPr>
      </w:pPr>
      <w:r>
        <w:rPr>
          <w:rFonts w:ascii="宋体" w:hAnsi="宋体" w:eastAsia="宋体" w:cs="宋体"/>
          <w:spacing w:val="8"/>
          <w:sz w:val="20"/>
          <w:szCs w:val="20"/>
        </w:rPr>
        <w:t>3.6.2 磋商小组完成评审后，应当向采购人提交评审报告。</w:t>
      </w:r>
    </w:p>
    <w:p w14:paraId="04CE19D3">
      <w:pPr>
        <w:spacing w:line="226" w:lineRule="auto"/>
        <w:rPr>
          <w:rFonts w:ascii="宋体" w:hAnsi="宋体" w:eastAsia="宋体" w:cs="宋体"/>
          <w:sz w:val="20"/>
          <w:szCs w:val="20"/>
        </w:rPr>
        <w:sectPr>
          <w:footerReference r:id="rId58" w:type="default"/>
          <w:pgSz w:w="11905" w:h="16839"/>
          <w:pgMar w:top="1431" w:right="1065" w:bottom="1156" w:left="1140" w:header="0" w:footer="994" w:gutter="0"/>
          <w:cols w:space="720" w:num="1"/>
        </w:sectPr>
      </w:pPr>
    </w:p>
    <w:p w14:paraId="5EA225F6">
      <w:pPr>
        <w:pStyle w:val="2"/>
        <w:spacing w:line="247" w:lineRule="auto"/>
      </w:pPr>
    </w:p>
    <w:p w14:paraId="3020E6BD">
      <w:pPr>
        <w:pStyle w:val="2"/>
        <w:spacing w:line="247" w:lineRule="auto"/>
      </w:pPr>
    </w:p>
    <w:p w14:paraId="17416D2C">
      <w:pPr>
        <w:pStyle w:val="2"/>
        <w:spacing w:line="247" w:lineRule="auto"/>
      </w:pPr>
    </w:p>
    <w:p w14:paraId="542546BB">
      <w:pPr>
        <w:pStyle w:val="2"/>
        <w:spacing w:line="247" w:lineRule="auto"/>
      </w:pPr>
    </w:p>
    <w:p w14:paraId="50E87003">
      <w:pPr>
        <w:pStyle w:val="2"/>
        <w:spacing w:line="247" w:lineRule="auto"/>
      </w:pPr>
    </w:p>
    <w:p w14:paraId="0FF4035A">
      <w:pPr>
        <w:pStyle w:val="2"/>
        <w:spacing w:line="247" w:lineRule="auto"/>
      </w:pPr>
    </w:p>
    <w:p w14:paraId="05E0015C">
      <w:pPr>
        <w:pStyle w:val="2"/>
        <w:spacing w:line="247" w:lineRule="auto"/>
      </w:pPr>
    </w:p>
    <w:p w14:paraId="5B2763F6">
      <w:pPr>
        <w:pStyle w:val="2"/>
        <w:spacing w:line="247" w:lineRule="auto"/>
      </w:pPr>
    </w:p>
    <w:p w14:paraId="5ED7FB0F">
      <w:pPr>
        <w:pStyle w:val="2"/>
        <w:spacing w:line="247" w:lineRule="auto"/>
      </w:pPr>
    </w:p>
    <w:p w14:paraId="095792FA">
      <w:pPr>
        <w:pStyle w:val="2"/>
        <w:spacing w:line="247" w:lineRule="auto"/>
      </w:pPr>
    </w:p>
    <w:p w14:paraId="6AE8051D">
      <w:pPr>
        <w:pStyle w:val="2"/>
        <w:spacing w:line="247" w:lineRule="auto"/>
      </w:pPr>
    </w:p>
    <w:p w14:paraId="19FE4CD3">
      <w:pPr>
        <w:pStyle w:val="2"/>
        <w:spacing w:line="247" w:lineRule="auto"/>
      </w:pPr>
    </w:p>
    <w:p w14:paraId="75DAD132">
      <w:pPr>
        <w:pStyle w:val="2"/>
        <w:spacing w:line="247" w:lineRule="auto"/>
      </w:pPr>
    </w:p>
    <w:p w14:paraId="7A3EEADA">
      <w:pPr>
        <w:pStyle w:val="2"/>
        <w:spacing w:line="248" w:lineRule="auto"/>
      </w:pPr>
    </w:p>
    <w:p w14:paraId="46F0EB18">
      <w:pPr>
        <w:pStyle w:val="2"/>
        <w:spacing w:line="248" w:lineRule="auto"/>
      </w:pPr>
    </w:p>
    <w:p w14:paraId="3DE24F99">
      <w:pPr>
        <w:pStyle w:val="2"/>
        <w:spacing w:line="248" w:lineRule="auto"/>
      </w:pPr>
    </w:p>
    <w:p w14:paraId="57F77B96">
      <w:pPr>
        <w:pStyle w:val="2"/>
        <w:spacing w:line="248" w:lineRule="auto"/>
      </w:pPr>
    </w:p>
    <w:p w14:paraId="7627D21F">
      <w:pPr>
        <w:pStyle w:val="2"/>
        <w:spacing w:line="248" w:lineRule="auto"/>
      </w:pPr>
    </w:p>
    <w:p w14:paraId="4D722B4E">
      <w:pPr>
        <w:pStyle w:val="2"/>
        <w:spacing w:line="248" w:lineRule="auto"/>
      </w:pPr>
    </w:p>
    <w:p w14:paraId="082040E5">
      <w:pPr>
        <w:pStyle w:val="2"/>
        <w:spacing w:line="248" w:lineRule="auto"/>
      </w:pPr>
    </w:p>
    <w:p w14:paraId="71EC4499">
      <w:pPr>
        <w:pStyle w:val="2"/>
        <w:spacing w:line="248" w:lineRule="auto"/>
      </w:pPr>
    </w:p>
    <w:p w14:paraId="0A6EABBA">
      <w:pPr>
        <w:pStyle w:val="2"/>
        <w:spacing w:line="248" w:lineRule="auto"/>
      </w:pPr>
    </w:p>
    <w:p w14:paraId="5220F876">
      <w:pPr>
        <w:pStyle w:val="2"/>
        <w:spacing w:line="248" w:lineRule="auto"/>
      </w:pPr>
    </w:p>
    <w:p w14:paraId="70B22632">
      <w:pPr>
        <w:pStyle w:val="2"/>
        <w:spacing w:line="248" w:lineRule="auto"/>
      </w:pPr>
    </w:p>
    <w:p w14:paraId="3E31C92A">
      <w:pPr>
        <w:pStyle w:val="2"/>
        <w:spacing w:line="248" w:lineRule="auto"/>
      </w:pPr>
    </w:p>
    <w:p w14:paraId="689EACEF">
      <w:pPr>
        <w:spacing w:before="140" w:line="222" w:lineRule="auto"/>
        <w:ind w:left="208"/>
        <w:outlineLvl w:val="0"/>
        <w:rPr>
          <w:rFonts w:ascii="宋体" w:hAnsi="宋体" w:eastAsia="宋体" w:cs="宋体"/>
          <w:sz w:val="43"/>
          <w:szCs w:val="43"/>
        </w:rPr>
      </w:pPr>
      <w:bookmarkStart w:id="12" w:name="bookmark13"/>
      <w:bookmarkEnd w:id="12"/>
      <w:bookmarkStart w:id="13" w:name="bookmark14"/>
      <w:bookmarkEnd w:id="13"/>
      <w:r>
        <w:rPr>
          <w:rFonts w:ascii="宋体" w:hAnsi="宋体" w:eastAsia="宋体" w:cs="宋体"/>
          <w:b/>
          <w:bCs/>
          <w:spacing w:val="6"/>
          <w:sz w:val="43"/>
          <w:szCs w:val="43"/>
        </w:rPr>
        <w:t>第七章</w:t>
      </w:r>
      <w:r>
        <w:rPr>
          <w:rFonts w:ascii="宋体" w:hAnsi="宋体" w:eastAsia="宋体" w:cs="宋体"/>
          <w:spacing w:val="6"/>
          <w:sz w:val="43"/>
          <w:szCs w:val="43"/>
        </w:rPr>
        <w:t xml:space="preserve">  </w:t>
      </w:r>
      <w:r>
        <w:rPr>
          <w:rFonts w:ascii="宋体" w:hAnsi="宋体" w:eastAsia="宋体" w:cs="宋体"/>
          <w:b/>
          <w:bCs/>
          <w:spacing w:val="6"/>
          <w:sz w:val="43"/>
          <w:szCs w:val="43"/>
        </w:rPr>
        <w:t>政采领域优化营商环境相关政策</w:t>
      </w:r>
    </w:p>
    <w:p w14:paraId="7884D0C9">
      <w:pPr>
        <w:spacing w:line="222" w:lineRule="auto"/>
        <w:rPr>
          <w:rFonts w:ascii="宋体" w:hAnsi="宋体" w:eastAsia="宋体" w:cs="宋体"/>
          <w:sz w:val="43"/>
          <w:szCs w:val="43"/>
        </w:rPr>
        <w:sectPr>
          <w:footerReference r:id="rId59" w:type="default"/>
          <w:pgSz w:w="11905" w:h="16839"/>
          <w:pgMar w:top="1431" w:right="1785" w:bottom="1153" w:left="1785" w:header="0" w:footer="994" w:gutter="0"/>
          <w:cols w:space="720" w:num="1"/>
        </w:sectPr>
      </w:pPr>
    </w:p>
    <w:p w14:paraId="4DBFE972">
      <w:pPr>
        <w:spacing w:before="47" w:line="219" w:lineRule="auto"/>
        <w:ind w:left="4"/>
        <w:rPr>
          <w:rFonts w:ascii="宋体" w:hAnsi="宋体" w:eastAsia="宋体" w:cs="宋体"/>
          <w:sz w:val="24"/>
          <w:szCs w:val="24"/>
        </w:rPr>
      </w:pPr>
      <w:r>
        <w:rPr>
          <w:rFonts w:ascii="宋体" w:hAnsi="宋体" w:eastAsia="宋体" w:cs="宋体"/>
          <w:spacing w:val="-2"/>
          <w:sz w:val="24"/>
          <w:szCs w:val="24"/>
        </w:rPr>
        <w:t>一、提供中小企业声明函格式</w:t>
      </w:r>
    </w:p>
    <w:p w14:paraId="0D6C0CA0">
      <w:pPr>
        <w:spacing w:before="116" w:line="371" w:lineRule="auto"/>
        <w:ind w:left="2" w:right="108" w:firstLine="477"/>
        <w:rPr>
          <w:rFonts w:ascii="宋体" w:hAnsi="宋体" w:eastAsia="宋体" w:cs="宋体"/>
          <w:sz w:val="24"/>
          <w:szCs w:val="24"/>
        </w:rPr>
      </w:pPr>
      <w:r>
        <w:rPr>
          <w:rFonts w:ascii="宋体" w:hAnsi="宋体" w:eastAsia="宋体" w:cs="宋体"/>
          <w:spacing w:val="1"/>
          <w:sz w:val="24"/>
          <w:szCs w:val="24"/>
        </w:rPr>
        <w:t>在采购文件中，采购代理机构应按照财政部、工信部印发的</w:t>
      </w:r>
      <w:r>
        <w:rPr>
          <w:rFonts w:ascii="宋体" w:hAnsi="宋体" w:eastAsia="宋体" w:cs="宋体"/>
          <w:sz w:val="24"/>
          <w:szCs w:val="24"/>
        </w:rPr>
        <w:t>《政府采购促进中小企业发</w:t>
      </w:r>
      <w:r>
        <w:rPr>
          <w:rFonts w:ascii="宋体" w:hAnsi="宋体" w:eastAsia="宋体" w:cs="宋体"/>
          <w:spacing w:val="-1"/>
          <w:sz w:val="24"/>
          <w:szCs w:val="24"/>
        </w:rPr>
        <w:t>展管理办法》的通知精神（财库〔2020〕46</w:t>
      </w:r>
      <w:r>
        <w:rPr>
          <w:rFonts w:ascii="宋体" w:hAnsi="宋体" w:eastAsia="宋体" w:cs="宋体"/>
          <w:spacing w:val="-37"/>
          <w:sz w:val="24"/>
          <w:szCs w:val="24"/>
        </w:rPr>
        <w:t xml:space="preserve"> </w:t>
      </w:r>
      <w:r>
        <w:rPr>
          <w:rFonts w:ascii="宋体" w:hAnsi="宋体" w:eastAsia="宋体" w:cs="宋体"/>
          <w:spacing w:val="-1"/>
          <w:sz w:val="24"/>
          <w:szCs w:val="24"/>
        </w:rPr>
        <w:t>号）提供中小企业声明函格式。</w:t>
      </w:r>
    </w:p>
    <w:p w14:paraId="1E5DF733">
      <w:pPr>
        <w:spacing w:line="218" w:lineRule="auto"/>
        <w:ind w:left="484"/>
        <w:rPr>
          <w:rFonts w:ascii="宋体" w:hAnsi="宋体" w:eastAsia="宋体" w:cs="宋体"/>
          <w:sz w:val="24"/>
          <w:szCs w:val="24"/>
        </w:rPr>
      </w:pPr>
      <w:r>
        <w:rPr>
          <w:rFonts w:ascii="宋体" w:hAnsi="宋体" w:eastAsia="宋体" w:cs="宋体"/>
          <w:spacing w:val="-2"/>
          <w:sz w:val="24"/>
          <w:szCs w:val="24"/>
        </w:rPr>
        <w:t>二、推广政府采购合同融资</w:t>
      </w:r>
    </w:p>
    <w:p w14:paraId="4E006DE6">
      <w:pPr>
        <w:spacing w:before="196" w:line="370" w:lineRule="auto"/>
        <w:ind w:left="5" w:right="108" w:firstLine="476"/>
        <w:rPr>
          <w:rFonts w:ascii="宋体" w:hAnsi="宋体" w:eastAsia="宋体" w:cs="宋体"/>
          <w:sz w:val="24"/>
          <w:szCs w:val="24"/>
        </w:rPr>
      </w:pPr>
      <w:r>
        <w:rPr>
          <w:rFonts w:ascii="宋体" w:hAnsi="宋体" w:eastAsia="宋体" w:cs="宋体"/>
          <w:sz w:val="24"/>
          <w:szCs w:val="24"/>
        </w:rPr>
        <w:t>要求采购人和代理机构将“政府采购合同融资告知函</w:t>
      </w:r>
      <w:r>
        <w:rPr>
          <w:rFonts w:ascii="宋体" w:hAnsi="宋体" w:eastAsia="宋体" w:cs="宋体"/>
          <w:spacing w:val="-86"/>
          <w:sz w:val="24"/>
          <w:szCs w:val="24"/>
        </w:rPr>
        <w:t xml:space="preserve"> </w:t>
      </w:r>
      <w:r>
        <w:rPr>
          <w:rFonts w:ascii="宋体" w:hAnsi="宋体" w:eastAsia="宋体" w:cs="宋体"/>
          <w:sz w:val="24"/>
          <w:szCs w:val="24"/>
        </w:rPr>
        <w:t>”写入招标</w:t>
      </w:r>
      <w:r>
        <w:rPr>
          <w:rFonts w:ascii="宋体" w:hAnsi="宋体" w:eastAsia="宋体" w:cs="宋体"/>
          <w:spacing w:val="-1"/>
          <w:sz w:val="24"/>
          <w:szCs w:val="24"/>
        </w:rPr>
        <w:t>文件，鼓励中标供应商凭借采购合同申请贷款，助力解决中小企业融资难、融资贵的问题。</w:t>
      </w:r>
    </w:p>
    <w:p w14:paraId="6E375A34">
      <w:pPr>
        <w:spacing w:before="1" w:line="218" w:lineRule="auto"/>
        <w:ind w:left="480"/>
        <w:rPr>
          <w:rFonts w:ascii="宋体" w:hAnsi="宋体" w:eastAsia="宋体" w:cs="宋体"/>
          <w:sz w:val="24"/>
          <w:szCs w:val="24"/>
        </w:rPr>
      </w:pPr>
      <w:r>
        <w:rPr>
          <w:rFonts w:ascii="宋体" w:hAnsi="宋体" w:eastAsia="宋体" w:cs="宋体"/>
          <w:spacing w:val="-1"/>
          <w:sz w:val="24"/>
          <w:szCs w:val="24"/>
        </w:rPr>
        <w:t>三、落实预留采购份额</w:t>
      </w:r>
    </w:p>
    <w:p w14:paraId="1B281650">
      <w:pPr>
        <w:spacing w:before="204" w:line="370" w:lineRule="auto"/>
        <w:ind w:right="105" w:firstLine="480"/>
        <w:jc w:val="both"/>
        <w:rPr>
          <w:rFonts w:ascii="宋体" w:hAnsi="宋体" w:eastAsia="宋体" w:cs="宋体"/>
          <w:sz w:val="24"/>
          <w:szCs w:val="24"/>
        </w:rPr>
      </w:pPr>
      <w:r>
        <w:rPr>
          <w:rFonts w:ascii="宋体" w:hAnsi="宋体" w:eastAsia="宋体" w:cs="宋体"/>
          <w:spacing w:val="1"/>
          <w:sz w:val="24"/>
          <w:szCs w:val="24"/>
        </w:rPr>
        <w:t>采购人应当按照财政部、工信部印发的《政府采购促进中小</w:t>
      </w:r>
      <w:r>
        <w:rPr>
          <w:rFonts w:ascii="宋体" w:hAnsi="宋体" w:eastAsia="宋体" w:cs="宋体"/>
          <w:sz w:val="24"/>
          <w:szCs w:val="24"/>
        </w:rPr>
        <w:t>企业发展管理办法》的通知</w:t>
      </w:r>
      <w:r>
        <w:rPr>
          <w:rFonts w:ascii="宋体" w:hAnsi="宋体" w:eastAsia="宋体" w:cs="宋体"/>
          <w:spacing w:val="-1"/>
          <w:sz w:val="24"/>
          <w:szCs w:val="24"/>
        </w:rPr>
        <w:t>精神（财库〔2020〕46</w:t>
      </w:r>
      <w:r>
        <w:rPr>
          <w:rFonts w:ascii="宋体" w:hAnsi="宋体" w:eastAsia="宋体" w:cs="宋体"/>
          <w:spacing w:val="-45"/>
          <w:sz w:val="24"/>
          <w:szCs w:val="24"/>
        </w:rPr>
        <w:t xml:space="preserve"> </w:t>
      </w:r>
      <w:r>
        <w:rPr>
          <w:rFonts w:ascii="宋体" w:hAnsi="宋体" w:eastAsia="宋体" w:cs="宋体"/>
          <w:spacing w:val="-1"/>
          <w:sz w:val="24"/>
          <w:szCs w:val="24"/>
        </w:rPr>
        <w:t>号）组织评估本部门及所属单位政府采购项目，统筹制定面</w:t>
      </w:r>
      <w:r>
        <w:rPr>
          <w:rFonts w:ascii="宋体" w:hAnsi="宋体" w:eastAsia="宋体" w:cs="宋体"/>
          <w:spacing w:val="-2"/>
          <w:sz w:val="24"/>
          <w:szCs w:val="24"/>
        </w:rPr>
        <w:t>向中小企</w:t>
      </w:r>
      <w:r>
        <w:rPr>
          <w:rFonts w:ascii="宋体" w:hAnsi="宋体" w:eastAsia="宋体" w:cs="宋体"/>
          <w:spacing w:val="1"/>
          <w:sz w:val="24"/>
          <w:szCs w:val="24"/>
        </w:rPr>
        <w:t>业预留采购份额的具体方案，对适宜由中小企业提供的采购</w:t>
      </w:r>
      <w:r>
        <w:rPr>
          <w:rFonts w:ascii="宋体" w:hAnsi="宋体" w:eastAsia="宋体" w:cs="宋体"/>
          <w:sz w:val="24"/>
          <w:szCs w:val="24"/>
        </w:rPr>
        <w:t>项目和采购包，预留采购份额专</w:t>
      </w:r>
      <w:r>
        <w:rPr>
          <w:rFonts w:ascii="宋体" w:hAnsi="宋体" w:eastAsia="宋体" w:cs="宋体"/>
          <w:spacing w:val="2"/>
          <w:sz w:val="24"/>
          <w:szCs w:val="24"/>
        </w:rPr>
        <w:t>门面向中小企业采购，并在政府采购预算中单独列示。采购限额</w:t>
      </w:r>
      <w:r>
        <w:rPr>
          <w:rFonts w:ascii="宋体" w:hAnsi="宋体" w:eastAsia="宋体" w:cs="宋体"/>
          <w:spacing w:val="1"/>
          <w:sz w:val="24"/>
          <w:szCs w:val="24"/>
        </w:rPr>
        <w:t>标准以上，200</w:t>
      </w:r>
      <w:r>
        <w:rPr>
          <w:rFonts w:ascii="宋体" w:hAnsi="宋体" w:eastAsia="宋体" w:cs="宋体"/>
          <w:spacing w:val="-43"/>
          <w:sz w:val="24"/>
          <w:szCs w:val="24"/>
        </w:rPr>
        <w:t xml:space="preserve"> </w:t>
      </w:r>
      <w:r>
        <w:rPr>
          <w:rFonts w:ascii="宋体" w:hAnsi="宋体" w:eastAsia="宋体" w:cs="宋体"/>
          <w:spacing w:val="1"/>
          <w:sz w:val="24"/>
          <w:szCs w:val="24"/>
        </w:rPr>
        <w:t>万元以下的</w:t>
      </w:r>
      <w:r>
        <w:rPr>
          <w:rFonts w:ascii="宋体" w:hAnsi="宋体" w:eastAsia="宋体" w:cs="宋体"/>
          <w:spacing w:val="2"/>
          <w:sz w:val="24"/>
          <w:szCs w:val="24"/>
        </w:rPr>
        <w:t>货物和服务采购项目、400</w:t>
      </w:r>
      <w:r>
        <w:rPr>
          <w:rFonts w:ascii="宋体" w:hAnsi="宋体" w:eastAsia="宋体" w:cs="宋体"/>
          <w:spacing w:val="-43"/>
          <w:sz w:val="24"/>
          <w:szCs w:val="24"/>
        </w:rPr>
        <w:t xml:space="preserve"> </w:t>
      </w:r>
      <w:r>
        <w:rPr>
          <w:rFonts w:ascii="宋体" w:hAnsi="宋体" w:eastAsia="宋体" w:cs="宋体"/>
          <w:spacing w:val="2"/>
          <w:sz w:val="24"/>
          <w:szCs w:val="24"/>
        </w:rPr>
        <w:t>万元以下的工程采购项目，适宜由中小</w:t>
      </w:r>
      <w:r>
        <w:rPr>
          <w:rFonts w:ascii="宋体" w:hAnsi="宋体" w:eastAsia="宋体" w:cs="宋体"/>
          <w:spacing w:val="1"/>
          <w:sz w:val="24"/>
          <w:szCs w:val="24"/>
        </w:rPr>
        <w:t>企业提供的，采购单位应</w:t>
      </w:r>
      <w:r>
        <w:rPr>
          <w:rFonts w:ascii="宋体" w:hAnsi="宋体" w:eastAsia="宋体" w:cs="宋体"/>
          <w:sz w:val="24"/>
          <w:szCs w:val="24"/>
        </w:rPr>
        <w:t>当专门面向中小企业采购。超过</w:t>
      </w:r>
      <w:r>
        <w:rPr>
          <w:rFonts w:ascii="宋体" w:hAnsi="宋体" w:eastAsia="宋体" w:cs="宋体"/>
          <w:spacing w:val="-47"/>
          <w:sz w:val="24"/>
          <w:szCs w:val="24"/>
        </w:rPr>
        <w:t xml:space="preserve"> </w:t>
      </w:r>
      <w:r>
        <w:rPr>
          <w:rFonts w:ascii="宋体" w:hAnsi="宋体" w:eastAsia="宋体" w:cs="宋体"/>
          <w:sz w:val="24"/>
          <w:szCs w:val="24"/>
        </w:rPr>
        <w:t>200</w:t>
      </w:r>
      <w:r>
        <w:rPr>
          <w:rFonts w:ascii="宋体" w:hAnsi="宋体" w:eastAsia="宋体" w:cs="宋体"/>
          <w:spacing w:val="-45"/>
          <w:sz w:val="24"/>
          <w:szCs w:val="24"/>
        </w:rPr>
        <w:t xml:space="preserve"> </w:t>
      </w:r>
      <w:r>
        <w:rPr>
          <w:rFonts w:ascii="宋体" w:hAnsi="宋体" w:eastAsia="宋体" w:cs="宋体"/>
          <w:sz w:val="24"/>
          <w:szCs w:val="24"/>
        </w:rPr>
        <w:t>万元的货物和服务采购项目、超过400 万元的工程采购</w:t>
      </w:r>
      <w:r>
        <w:rPr>
          <w:rFonts w:ascii="宋体" w:hAnsi="宋体" w:eastAsia="宋体" w:cs="宋体"/>
          <w:spacing w:val="2"/>
          <w:sz w:val="24"/>
          <w:szCs w:val="24"/>
        </w:rPr>
        <w:t>项目中适宜由中小企业提供的，预留该部分采购项目预算总额的</w:t>
      </w:r>
      <w:r>
        <w:rPr>
          <w:rFonts w:ascii="宋体" w:hAnsi="宋体" w:eastAsia="宋体" w:cs="宋体"/>
          <w:spacing w:val="-44"/>
          <w:sz w:val="24"/>
          <w:szCs w:val="24"/>
        </w:rPr>
        <w:t xml:space="preserve"> </w:t>
      </w:r>
      <w:r>
        <w:rPr>
          <w:rFonts w:ascii="宋体" w:hAnsi="宋体" w:eastAsia="宋体" w:cs="宋体"/>
          <w:spacing w:val="2"/>
          <w:sz w:val="24"/>
          <w:szCs w:val="24"/>
        </w:rPr>
        <w:t>30%</w:t>
      </w:r>
      <w:r>
        <w:rPr>
          <w:rFonts w:ascii="宋体" w:hAnsi="宋体" w:eastAsia="宋体" w:cs="宋体"/>
          <w:spacing w:val="1"/>
          <w:sz w:val="24"/>
          <w:szCs w:val="24"/>
        </w:rPr>
        <w:t>以上专门面向中小企业</w:t>
      </w:r>
      <w:r>
        <w:rPr>
          <w:rFonts w:ascii="宋体" w:hAnsi="宋体" w:eastAsia="宋体" w:cs="宋体"/>
          <w:spacing w:val="-2"/>
          <w:sz w:val="24"/>
          <w:szCs w:val="24"/>
        </w:rPr>
        <w:t>采购，其中预留给小微企业的比例不低于60%。确实不适宜由中小企业提供</w:t>
      </w:r>
      <w:r>
        <w:rPr>
          <w:rFonts w:ascii="宋体" w:hAnsi="宋体" w:eastAsia="宋体" w:cs="宋体"/>
          <w:spacing w:val="-3"/>
          <w:sz w:val="24"/>
          <w:szCs w:val="24"/>
        </w:rPr>
        <w:t>的，应当参照《政</w:t>
      </w:r>
      <w:r>
        <w:rPr>
          <w:rFonts w:ascii="宋体" w:hAnsi="宋体" w:eastAsia="宋体" w:cs="宋体"/>
          <w:spacing w:val="1"/>
          <w:sz w:val="24"/>
          <w:szCs w:val="24"/>
        </w:rPr>
        <w:t>府采购促进中小企业发展管理办法》第六条在采购文件中说</w:t>
      </w:r>
      <w:r>
        <w:rPr>
          <w:rFonts w:ascii="宋体" w:hAnsi="宋体" w:eastAsia="宋体" w:cs="宋体"/>
          <w:sz w:val="24"/>
          <w:szCs w:val="24"/>
        </w:rPr>
        <w:t>明理由。按照河南省财政局出台</w:t>
      </w:r>
      <w:r>
        <w:rPr>
          <w:rFonts w:ascii="宋体" w:hAnsi="宋体" w:eastAsia="宋体" w:cs="宋体"/>
          <w:spacing w:val="4"/>
          <w:sz w:val="24"/>
          <w:szCs w:val="24"/>
        </w:rPr>
        <w:t>的《河南省财政局关于进一步加大政府采购支</w:t>
      </w:r>
      <w:r>
        <w:rPr>
          <w:rFonts w:ascii="宋体" w:hAnsi="宋体" w:eastAsia="宋体" w:cs="宋体"/>
          <w:spacing w:val="3"/>
          <w:sz w:val="24"/>
          <w:szCs w:val="24"/>
        </w:rPr>
        <w:t>持中小企业力度的通知》（平财购〔2022〕8</w:t>
      </w:r>
      <w:r>
        <w:rPr>
          <w:rFonts w:ascii="宋体" w:hAnsi="宋体" w:eastAsia="宋体" w:cs="宋体"/>
          <w:spacing w:val="2"/>
          <w:sz w:val="24"/>
          <w:szCs w:val="24"/>
        </w:rPr>
        <w:t>号）的规定：超过400</w:t>
      </w:r>
      <w:r>
        <w:rPr>
          <w:rFonts w:ascii="宋体" w:hAnsi="宋体" w:eastAsia="宋体" w:cs="宋体"/>
          <w:spacing w:val="-43"/>
          <w:sz w:val="24"/>
          <w:szCs w:val="24"/>
        </w:rPr>
        <w:t xml:space="preserve"> </w:t>
      </w:r>
      <w:r>
        <w:rPr>
          <w:rFonts w:ascii="宋体" w:hAnsi="宋体" w:eastAsia="宋体" w:cs="宋体"/>
          <w:spacing w:val="2"/>
          <w:sz w:val="24"/>
          <w:szCs w:val="24"/>
        </w:rPr>
        <w:t>万元的工程采购项目中适宜由中小企业提供</w:t>
      </w:r>
      <w:r>
        <w:rPr>
          <w:rFonts w:ascii="宋体" w:hAnsi="宋体" w:eastAsia="宋体" w:cs="宋体"/>
          <w:spacing w:val="1"/>
          <w:sz w:val="24"/>
          <w:szCs w:val="24"/>
        </w:rPr>
        <w:t>的，采购人在坚持公开公</w:t>
      </w:r>
      <w:r>
        <w:rPr>
          <w:rFonts w:ascii="宋体" w:hAnsi="宋体" w:eastAsia="宋体" w:cs="宋体"/>
          <w:sz w:val="24"/>
          <w:szCs w:val="24"/>
        </w:rPr>
        <w:t>正、公平竞争原则和统一质量标准的前提下，2022</w:t>
      </w:r>
      <w:r>
        <w:rPr>
          <w:rFonts w:ascii="宋体" w:hAnsi="宋体" w:eastAsia="宋体" w:cs="宋体"/>
          <w:spacing w:val="-48"/>
          <w:sz w:val="24"/>
          <w:szCs w:val="24"/>
        </w:rPr>
        <w:t xml:space="preserve"> </w:t>
      </w:r>
      <w:r>
        <w:rPr>
          <w:rFonts w:ascii="宋体" w:hAnsi="宋体" w:eastAsia="宋体" w:cs="宋体"/>
          <w:sz w:val="24"/>
          <w:szCs w:val="24"/>
        </w:rPr>
        <w:t>年下半年面向中小企业的预留份额由</w:t>
      </w:r>
      <w:r>
        <w:rPr>
          <w:rFonts w:ascii="宋体" w:hAnsi="宋体" w:eastAsia="宋体" w:cs="宋体"/>
          <w:spacing w:val="-44"/>
          <w:sz w:val="24"/>
          <w:szCs w:val="24"/>
        </w:rPr>
        <w:t xml:space="preserve"> </w:t>
      </w:r>
      <w:r>
        <w:rPr>
          <w:rFonts w:ascii="宋体" w:hAnsi="宋体" w:eastAsia="宋体" w:cs="宋体"/>
          <w:sz w:val="24"/>
          <w:szCs w:val="24"/>
        </w:rPr>
        <w:t>30%</w:t>
      </w:r>
      <w:r>
        <w:rPr>
          <w:rFonts w:ascii="宋体" w:hAnsi="宋体" w:eastAsia="宋体" w:cs="宋体"/>
          <w:spacing w:val="1"/>
          <w:sz w:val="24"/>
          <w:szCs w:val="24"/>
        </w:rPr>
        <w:t>以上阶段性提高至</w:t>
      </w:r>
      <w:r>
        <w:rPr>
          <w:rFonts w:ascii="宋体" w:hAnsi="宋体" w:eastAsia="宋体" w:cs="宋体"/>
          <w:spacing w:val="-43"/>
          <w:sz w:val="24"/>
          <w:szCs w:val="24"/>
        </w:rPr>
        <w:t xml:space="preserve"> </w:t>
      </w:r>
      <w:r>
        <w:rPr>
          <w:rFonts w:ascii="宋体" w:hAnsi="宋体" w:eastAsia="宋体" w:cs="宋体"/>
          <w:spacing w:val="1"/>
          <w:sz w:val="24"/>
          <w:szCs w:val="24"/>
        </w:rPr>
        <w:t>40%以上，其中预留给小微企业的比例不低于60%。</w:t>
      </w:r>
    </w:p>
    <w:p w14:paraId="15C12850">
      <w:pPr>
        <w:spacing w:before="1" w:line="217" w:lineRule="auto"/>
        <w:ind w:left="503"/>
        <w:rPr>
          <w:rFonts w:ascii="宋体" w:hAnsi="宋体" w:eastAsia="宋体" w:cs="宋体"/>
          <w:sz w:val="24"/>
          <w:szCs w:val="24"/>
        </w:rPr>
      </w:pPr>
      <w:r>
        <w:rPr>
          <w:rFonts w:ascii="宋体" w:hAnsi="宋体" w:eastAsia="宋体" w:cs="宋体"/>
          <w:spacing w:val="-3"/>
          <w:sz w:val="24"/>
          <w:szCs w:val="24"/>
        </w:rPr>
        <w:t>四、落实价格评审优惠政策</w:t>
      </w:r>
    </w:p>
    <w:p w14:paraId="4857339D">
      <w:pPr>
        <w:spacing w:before="196" w:line="371" w:lineRule="auto"/>
        <w:ind w:firstLine="480"/>
        <w:jc w:val="both"/>
        <w:rPr>
          <w:rFonts w:ascii="宋体" w:hAnsi="宋体" w:eastAsia="宋体" w:cs="宋体"/>
          <w:sz w:val="24"/>
          <w:szCs w:val="24"/>
        </w:rPr>
      </w:pPr>
      <w:r>
        <w:rPr>
          <w:rFonts w:ascii="宋体" w:hAnsi="宋体" w:eastAsia="宋体" w:cs="宋体"/>
          <w:spacing w:val="1"/>
          <w:sz w:val="24"/>
          <w:szCs w:val="24"/>
        </w:rPr>
        <w:t>对于未预留份额专门面向中小企业采购的采购项目，以及预</w:t>
      </w:r>
      <w:r>
        <w:rPr>
          <w:rFonts w:ascii="宋体" w:hAnsi="宋体" w:eastAsia="宋体" w:cs="宋体"/>
          <w:sz w:val="24"/>
          <w:szCs w:val="24"/>
        </w:rPr>
        <w:t>留份额项目中的非预留部分</w:t>
      </w:r>
      <w:r>
        <w:rPr>
          <w:rFonts w:ascii="宋体" w:hAnsi="宋体" w:eastAsia="宋体" w:cs="宋体"/>
          <w:spacing w:val="1"/>
          <w:sz w:val="24"/>
          <w:szCs w:val="24"/>
        </w:rPr>
        <w:t>采购包，采购人、采购代理机构应当对符合《政府采购促进</w:t>
      </w:r>
      <w:r>
        <w:rPr>
          <w:rFonts w:ascii="宋体" w:hAnsi="宋体" w:eastAsia="宋体" w:cs="宋体"/>
          <w:sz w:val="24"/>
          <w:szCs w:val="24"/>
        </w:rPr>
        <w:t>中小企业发展管理办法》（财库</w:t>
      </w:r>
      <w:r>
        <w:rPr>
          <w:rFonts w:ascii="宋体" w:hAnsi="宋体" w:eastAsia="宋体" w:cs="宋体"/>
          <w:spacing w:val="-2"/>
          <w:sz w:val="24"/>
          <w:szCs w:val="24"/>
        </w:rPr>
        <w:t>〔2020〕46</w:t>
      </w:r>
      <w:r>
        <w:rPr>
          <w:rFonts w:ascii="宋体" w:hAnsi="宋体" w:eastAsia="宋体" w:cs="宋体"/>
          <w:spacing w:val="-45"/>
          <w:sz w:val="24"/>
          <w:szCs w:val="24"/>
        </w:rPr>
        <w:t xml:space="preserve"> </w:t>
      </w:r>
      <w:r>
        <w:rPr>
          <w:rFonts w:ascii="宋体" w:hAnsi="宋体" w:eastAsia="宋体" w:cs="宋体"/>
          <w:spacing w:val="-2"/>
          <w:sz w:val="24"/>
          <w:szCs w:val="24"/>
        </w:rPr>
        <w:t>号）规定的小微企业报价给予</w:t>
      </w:r>
      <w:r>
        <w:rPr>
          <w:rFonts w:ascii="宋体" w:hAnsi="宋体" w:eastAsia="宋体" w:cs="宋体"/>
          <w:spacing w:val="-49"/>
          <w:sz w:val="24"/>
          <w:szCs w:val="24"/>
        </w:rPr>
        <w:t xml:space="preserve"> </w:t>
      </w:r>
      <w:r>
        <w:rPr>
          <w:rFonts w:ascii="宋体" w:hAnsi="宋体" w:eastAsia="宋体" w:cs="宋体"/>
          <w:spacing w:val="-2"/>
          <w:sz w:val="24"/>
          <w:szCs w:val="24"/>
        </w:rPr>
        <w:t>6%—10</w:t>
      </w:r>
      <w:r>
        <w:rPr>
          <w:rFonts w:ascii="宋体" w:hAnsi="宋体" w:eastAsia="宋体" w:cs="宋体"/>
          <w:spacing w:val="-3"/>
          <w:sz w:val="24"/>
          <w:szCs w:val="24"/>
        </w:rPr>
        <w:t>%（工程项目为 3%—5%）的扣除，用扣除后</w:t>
      </w:r>
      <w:r>
        <w:rPr>
          <w:rFonts w:ascii="宋体" w:hAnsi="宋体" w:eastAsia="宋体" w:cs="宋体"/>
          <w:spacing w:val="1"/>
          <w:sz w:val="24"/>
          <w:szCs w:val="24"/>
        </w:rPr>
        <w:t>的价格参加评审。大中型企业与小微企业组成联合体或者大</w:t>
      </w:r>
      <w:r>
        <w:rPr>
          <w:rFonts w:ascii="宋体" w:hAnsi="宋体" w:eastAsia="宋体" w:cs="宋体"/>
          <w:sz w:val="24"/>
          <w:szCs w:val="24"/>
        </w:rPr>
        <w:t>中型企业向小微企业分包的（联</w:t>
      </w:r>
      <w:r>
        <w:rPr>
          <w:rFonts w:ascii="宋体" w:hAnsi="宋体" w:eastAsia="宋体" w:cs="宋体"/>
          <w:spacing w:val="1"/>
          <w:sz w:val="24"/>
          <w:szCs w:val="24"/>
        </w:rPr>
        <w:t>合协议或者分包意向协议约定小微企业的合同份额应占合同总金额的</w:t>
      </w:r>
      <w:r>
        <w:rPr>
          <w:rFonts w:ascii="宋体" w:hAnsi="宋体" w:eastAsia="宋体" w:cs="宋体"/>
          <w:spacing w:val="-43"/>
          <w:sz w:val="24"/>
          <w:szCs w:val="24"/>
        </w:rPr>
        <w:t xml:space="preserve"> </w:t>
      </w:r>
      <w:r>
        <w:rPr>
          <w:rFonts w:ascii="宋体" w:hAnsi="宋体" w:eastAsia="宋体" w:cs="宋体"/>
          <w:spacing w:val="1"/>
          <w:sz w:val="24"/>
          <w:szCs w:val="24"/>
        </w:rPr>
        <w:t>30%以上</w:t>
      </w:r>
      <w:r>
        <w:rPr>
          <w:rFonts w:ascii="宋体" w:hAnsi="宋体" w:eastAsia="宋体" w:cs="宋体"/>
          <w:spacing w:val="15"/>
          <w:sz w:val="24"/>
          <w:szCs w:val="24"/>
        </w:rPr>
        <w:t>），</w:t>
      </w:r>
      <w:r>
        <w:rPr>
          <w:rFonts w:ascii="宋体" w:hAnsi="宋体" w:eastAsia="宋体" w:cs="宋体"/>
          <w:spacing w:val="1"/>
          <w:sz w:val="24"/>
          <w:szCs w:val="24"/>
        </w:rPr>
        <w:t>给予联合</w:t>
      </w:r>
      <w:r>
        <w:rPr>
          <w:rFonts w:ascii="宋体" w:hAnsi="宋体" w:eastAsia="宋体" w:cs="宋体"/>
          <w:sz w:val="24"/>
          <w:szCs w:val="24"/>
        </w:rPr>
        <w:t>体或大中型企业</w:t>
      </w:r>
      <w:r>
        <w:rPr>
          <w:rFonts w:ascii="宋体" w:hAnsi="宋体" w:eastAsia="宋体" w:cs="宋体"/>
          <w:spacing w:val="-48"/>
          <w:sz w:val="24"/>
          <w:szCs w:val="24"/>
        </w:rPr>
        <w:t xml:space="preserve"> </w:t>
      </w:r>
      <w:r>
        <w:rPr>
          <w:rFonts w:ascii="宋体" w:hAnsi="宋体" w:eastAsia="宋体" w:cs="宋体"/>
          <w:sz w:val="24"/>
          <w:szCs w:val="24"/>
        </w:rPr>
        <w:t>2%—3%（工程项目为</w:t>
      </w:r>
      <w:r>
        <w:rPr>
          <w:rFonts w:ascii="宋体" w:hAnsi="宋体" w:eastAsia="宋体" w:cs="宋体"/>
          <w:spacing w:val="-33"/>
          <w:sz w:val="24"/>
          <w:szCs w:val="24"/>
        </w:rPr>
        <w:t xml:space="preserve"> </w:t>
      </w:r>
      <w:r>
        <w:rPr>
          <w:rFonts w:ascii="宋体" w:hAnsi="宋体" w:eastAsia="宋体" w:cs="宋体"/>
          <w:sz w:val="24"/>
          <w:szCs w:val="24"/>
        </w:rPr>
        <w:t>1</w:t>
      </w:r>
      <w:r>
        <w:rPr>
          <w:rFonts w:ascii="宋体" w:hAnsi="宋体" w:eastAsia="宋体" w:cs="宋体"/>
          <w:spacing w:val="-1"/>
          <w:sz w:val="24"/>
          <w:szCs w:val="24"/>
        </w:rPr>
        <w:t>%—2%）的价格扣除优惠，用扣除后的价格参加评审。</w:t>
      </w:r>
      <w:r>
        <w:rPr>
          <w:rFonts w:ascii="宋体" w:hAnsi="宋体" w:eastAsia="宋体" w:cs="宋体"/>
          <w:spacing w:val="-3"/>
          <w:sz w:val="24"/>
          <w:szCs w:val="24"/>
        </w:rPr>
        <w:t>按照河南省财政局出台的《河南省财政局关于进一步加大政府采购支持中小企业力度的通知》</w:t>
      </w:r>
      <w:r>
        <w:rPr>
          <w:rFonts w:ascii="宋体" w:hAnsi="宋体" w:eastAsia="宋体" w:cs="宋体"/>
          <w:spacing w:val="17"/>
          <w:sz w:val="24"/>
          <w:szCs w:val="24"/>
        </w:rPr>
        <w:t xml:space="preserve"> </w:t>
      </w:r>
      <w:r>
        <w:rPr>
          <w:rFonts w:ascii="宋体" w:hAnsi="宋体" w:eastAsia="宋体" w:cs="宋体"/>
          <w:spacing w:val="-1"/>
          <w:sz w:val="24"/>
          <w:szCs w:val="24"/>
        </w:rPr>
        <w:t>（平财购〔2022〕8</w:t>
      </w:r>
      <w:r>
        <w:rPr>
          <w:rFonts w:ascii="宋体" w:hAnsi="宋体" w:eastAsia="宋体" w:cs="宋体"/>
          <w:spacing w:val="-45"/>
          <w:sz w:val="24"/>
          <w:szCs w:val="24"/>
        </w:rPr>
        <w:t xml:space="preserve"> </w:t>
      </w:r>
      <w:r>
        <w:rPr>
          <w:rFonts w:ascii="宋体" w:hAnsi="宋体" w:eastAsia="宋体" w:cs="宋体"/>
          <w:spacing w:val="-1"/>
          <w:sz w:val="24"/>
          <w:szCs w:val="24"/>
        </w:rPr>
        <w:t>号）的规定：采购人在货物和服务采购项目中， 对于经主管预</w:t>
      </w:r>
      <w:r>
        <w:rPr>
          <w:rFonts w:ascii="宋体" w:hAnsi="宋体" w:eastAsia="宋体" w:cs="宋体"/>
          <w:spacing w:val="-2"/>
          <w:sz w:val="24"/>
          <w:szCs w:val="24"/>
        </w:rPr>
        <w:t>算单位统</w:t>
      </w:r>
    </w:p>
    <w:p w14:paraId="17172762">
      <w:pPr>
        <w:spacing w:line="371" w:lineRule="auto"/>
        <w:rPr>
          <w:rFonts w:ascii="宋体" w:hAnsi="宋体" w:eastAsia="宋体" w:cs="宋体"/>
          <w:sz w:val="24"/>
          <w:szCs w:val="24"/>
        </w:rPr>
        <w:sectPr>
          <w:footerReference r:id="rId60" w:type="default"/>
          <w:pgSz w:w="11905" w:h="16839"/>
          <w:pgMar w:top="1410" w:right="1028" w:bottom="1156" w:left="1141" w:header="0" w:footer="994" w:gutter="0"/>
          <w:cols w:space="720" w:num="1"/>
        </w:sectPr>
      </w:pPr>
    </w:p>
    <w:p w14:paraId="3D6A8D78">
      <w:pPr>
        <w:spacing w:before="109" w:line="370" w:lineRule="auto"/>
        <w:ind w:left="1" w:firstLine="3"/>
        <w:rPr>
          <w:rFonts w:ascii="宋体" w:hAnsi="宋体" w:eastAsia="宋体" w:cs="宋体"/>
          <w:sz w:val="24"/>
          <w:szCs w:val="24"/>
        </w:rPr>
      </w:pPr>
      <w:r>
        <w:rPr>
          <w:rFonts w:ascii="宋体" w:hAnsi="宋体" w:eastAsia="宋体" w:cs="宋体"/>
          <w:spacing w:val="1"/>
          <w:sz w:val="24"/>
          <w:szCs w:val="24"/>
        </w:rPr>
        <w:t>筹后未预留份额专门面向中小企业的采购项目，以及</w:t>
      </w:r>
      <w:r>
        <w:rPr>
          <w:rFonts w:ascii="宋体" w:hAnsi="宋体" w:eastAsia="宋体" w:cs="宋体"/>
          <w:sz w:val="24"/>
          <w:szCs w:val="24"/>
        </w:rPr>
        <w:t>预留份额项目中的非预留部分采购包，</w:t>
      </w:r>
      <w:r>
        <w:rPr>
          <w:rFonts w:ascii="宋体" w:hAnsi="宋体" w:eastAsia="宋体" w:cs="宋体"/>
          <w:spacing w:val="-1"/>
          <w:sz w:val="24"/>
          <w:szCs w:val="24"/>
        </w:rPr>
        <w:t>给予小微企业</w:t>
      </w:r>
      <w:r>
        <w:rPr>
          <w:rFonts w:ascii="宋体" w:hAnsi="宋体" w:eastAsia="宋体" w:cs="宋体"/>
          <w:spacing w:val="-32"/>
          <w:sz w:val="24"/>
          <w:szCs w:val="24"/>
        </w:rPr>
        <w:t xml:space="preserve"> </w:t>
      </w:r>
      <w:r>
        <w:rPr>
          <w:rFonts w:ascii="宋体" w:hAnsi="宋体" w:eastAsia="宋体" w:cs="宋体"/>
          <w:spacing w:val="-1"/>
          <w:sz w:val="24"/>
          <w:szCs w:val="24"/>
        </w:rPr>
        <w:t>10%—20%的价格扣除优惠。大中型企</w:t>
      </w:r>
      <w:r>
        <w:rPr>
          <w:rFonts w:ascii="宋体" w:hAnsi="宋体" w:eastAsia="宋体" w:cs="宋体"/>
          <w:spacing w:val="-2"/>
          <w:sz w:val="24"/>
          <w:szCs w:val="24"/>
        </w:rPr>
        <w:t>业与小微企业组成联合体或者大中型企业</w:t>
      </w:r>
      <w:r>
        <w:rPr>
          <w:rFonts w:ascii="宋体" w:hAnsi="宋体" w:eastAsia="宋体" w:cs="宋体"/>
          <w:sz w:val="24"/>
          <w:szCs w:val="24"/>
        </w:rPr>
        <w:t>向小微企业分包的（联合协议或者分包意向协议约定小微企业的</w:t>
      </w:r>
      <w:r>
        <w:rPr>
          <w:rFonts w:ascii="宋体" w:hAnsi="宋体" w:eastAsia="宋体" w:cs="宋体"/>
          <w:spacing w:val="-1"/>
          <w:sz w:val="24"/>
          <w:szCs w:val="24"/>
        </w:rPr>
        <w:t>合同份额应占合同总金额的</w:t>
      </w:r>
      <w:r>
        <w:rPr>
          <w:rFonts w:ascii="宋体" w:hAnsi="宋体" w:eastAsia="宋体" w:cs="宋体"/>
          <w:spacing w:val="1"/>
          <w:sz w:val="24"/>
          <w:szCs w:val="24"/>
        </w:rPr>
        <w:t>30%以上</w:t>
      </w:r>
      <w:r>
        <w:rPr>
          <w:rFonts w:ascii="宋体" w:hAnsi="宋体" w:eastAsia="宋体" w:cs="宋体"/>
          <w:spacing w:val="17"/>
          <w:sz w:val="24"/>
          <w:szCs w:val="24"/>
        </w:rPr>
        <w:t>），</w:t>
      </w:r>
      <w:r>
        <w:rPr>
          <w:rFonts w:ascii="宋体" w:hAnsi="宋体" w:eastAsia="宋体" w:cs="宋体"/>
          <w:spacing w:val="1"/>
          <w:sz w:val="24"/>
          <w:szCs w:val="24"/>
        </w:rPr>
        <w:t>给予联合体或大中型企业</w:t>
      </w:r>
      <w:r>
        <w:rPr>
          <w:rFonts w:ascii="宋体" w:hAnsi="宋体" w:eastAsia="宋体" w:cs="宋体"/>
          <w:spacing w:val="-48"/>
          <w:sz w:val="24"/>
          <w:szCs w:val="24"/>
        </w:rPr>
        <w:t xml:space="preserve"> </w:t>
      </w:r>
      <w:r>
        <w:rPr>
          <w:rFonts w:ascii="宋体" w:hAnsi="宋体" w:eastAsia="宋体" w:cs="宋体"/>
          <w:spacing w:val="1"/>
          <w:sz w:val="24"/>
          <w:szCs w:val="24"/>
        </w:rPr>
        <w:t>4%—6%的价格扣除优惠，用扣除后的价格参加评审。鼓励采购人结合采购标的相关行业平均利润率、市场竞</w:t>
      </w:r>
      <w:r>
        <w:rPr>
          <w:rFonts w:ascii="宋体" w:hAnsi="宋体" w:eastAsia="宋体" w:cs="宋体"/>
          <w:sz w:val="24"/>
          <w:szCs w:val="24"/>
        </w:rPr>
        <w:t>争状况等从高选择价格扣除比例和评审优惠幅度，支持中小企业发展。上述政策应当</w:t>
      </w:r>
      <w:r>
        <w:rPr>
          <w:rFonts w:ascii="宋体" w:hAnsi="宋体" w:eastAsia="宋体" w:cs="宋体"/>
          <w:spacing w:val="-1"/>
          <w:sz w:val="24"/>
          <w:szCs w:val="24"/>
        </w:rPr>
        <w:t>在评审办法中注明确定值。</w:t>
      </w:r>
    </w:p>
    <w:p w14:paraId="30165DEC">
      <w:pPr>
        <w:spacing w:line="371" w:lineRule="auto"/>
        <w:ind w:firstLine="480"/>
        <w:jc w:val="both"/>
        <w:rPr>
          <w:rFonts w:ascii="宋体" w:hAnsi="宋体" w:eastAsia="宋体" w:cs="宋体"/>
          <w:sz w:val="24"/>
          <w:szCs w:val="24"/>
        </w:rPr>
      </w:pPr>
      <w:r>
        <w:rPr>
          <w:rFonts w:ascii="宋体" w:hAnsi="宋体" w:eastAsia="宋体" w:cs="宋体"/>
          <w:spacing w:val="1"/>
          <w:sz w:val="24"/>
          <w:szCs w:val="24"/>
        </w:rPr>
        <w:t>采购人、采购代理机构在编制采购文件制定评审规则时，采</w:t>
      </w:r>
      <w:r>
        <w:rPr>
          <w:rFonts w:ascii="宋体" w:hAnsi="宋体" w:eastAsia="宋体" w:cs="宋体"/>
          <w:sz w:val="24"/>
          <w:szCs w:val="24"/>
        </w:rPr>
        <w:t>用综合评分法的项目，对技</w:t>
      </w:r>
      <w:r>
        <w:rPr>
          <w:rFonts w:ascii="宋体" w:hAnsi="宋体" w:eastAsia="宋体" w:cs="宋体"/>
          <w:spacing w:val="2"/>
          <w:sz w:val="24"/>
          <w:szCs w:val="24"/>
        </w:rPr>
        <w:t>术和价格给予一定幅度的加分：一是在价格项中，可以对绿色</w:t>
      </w:r>
      <w:r>
        <w:rPr>
          <w:rFonts w:ascii="宋体" w:hAnsi="宋体" w:eastAsia="宋体" w:cs="宋体"/>
          <w:spacing w:val="1"/>
          <w:sz w:val="24"/>
          <w:szCs w:val="24"/>
        </w:rPr>
        <w:t>产品给予价格总分值</w:t>
      </w:r>
      <w:r>
        <w:rPr>
          <w:rFonts w:ascii="宋体" w:hAnsi="宋体" w:eastAsia="宋体" w:cs="宋体"/>
          <w:spacing w:val="-41"/>
          <w:sz w:val="24"/>
          <w:szCs w:val="24"/>
        </w:rPr>
        <w:t xml:space="preserve"> </w:t>
      </w:r>
      <w:r>
        <w:rPr>
          <w:rFonts w:ascii="宋体" w:hAnsi="宋体" w:eastAsia="宋体" w:cs="宋体"/>
          <w:spacing w:val="1"/>
          <w:sz w:val="24"/>
          <w:szCs w:val="24"/>
        </w:rPr>
        <w:t>3%-5%幅</w:t>
      </w:r>
      <w:r>
        <w:rPr>
          <w:rFonts w:ascii="宋体" w:hAnsi="宋体" w:eastAsia="宋体" w:cs="宋体"/>
          <w:spacing w:val="2"/>
          <w:sz w:val="24"/>
          <w:szCs w:val="24"/>
        </w:rPr>
        <w:t>度不等的加分；二是在技术中，可以对绿色产品给予技术总分</w:t>
      </w:r>
      <w:r>
        <w:rPr>
          <w:rFonts w:ascii="宋体" w:hAnsi="宋体" w:eastAsia="宋体" w:cs="宋体"/>
          <w:spacing w:val="1"/>
          <w:sz w:val="24"/>
          <w:szCs w:val="24"/>
        </w:rPr>
        <w:t>值</w:t>
      </w:r>
      <w:r>
        <w:rPr>
          <w:rFonts w:ascii="宋体" w:hAnsi="宋体" w:eastAsia="宋体" w:cs="宋体"/>
          <w:spacing w:val="-41"/>
          <w:sz w:val="24"/>
          <w:szCs w:val="24"/>
        </w:rPr>
        <w:t xml:space="preserve"> </w:t>
      </w:r>
      <w:r>
        <w:rPr>
          <w:rFonts w:ascii="宋体" w:hAnsi="宋体" w:eastAsia="宋体" w:cs="宋体"/>
          <w:spacing w:val="1"/>
          <w:sz w:val="24"/>
          <w:szCs w:val="24"/>
        </w:rPr>
        <w:t>3%-5%幅度不等的价格。采</w:t>
      </w:r>
      <w:r>
        <w:rPr>
          <w:rFonts w:ascii="宋体" w:hAnsi="宋体" w:eastAsia="宋体" w:cs="宋体"/>
          <w:spacing w:val="-4"/>
          <w:sz w:val="24"/>
          <w:szCs w:val="24"/>
        </w:rPr>
        <w:t>用最低评标价法，最低成交价的采购项目，对绿色产品可以在评审时对其投标价格给予</w:t>
      </w:r>
      <w:r>
        <w:rPr>
          <w:rFonts w:ascii="宋体" w:hAnsi="宋体" w:eastAsia="宋体" w:cs="宋体"/>
          <w:spacing w:val="-40"/>
          <w:sz w:val="24"/>
          <w:szCs w:val="24"/>
        </w:rPr>
        <w:t xml:space="preserve"> </w:t>
      </w:r>
      <w:r>
        <w:rPr>
          <w:rFonts w:ascii="宋体" w:hAnsi="宋体" w:eastAsia="宋体" w:cs="宋体"/>
          <w:spacing w:val="-4"/>
          <w:sz w:val="24"/>
          <w:szCs w:val="24"/>
        </w:rPr>
        <w:t>2%-5%</w:t>
      </w:r>
      <w:r>
        <w:rPr>
          <w:rFonts w:ascii="宋体" w:hAnsi="宋体" w:eastAsia="宋体" w:cs="宋体"/>
          <w:spacing w:val="1"/>
          <w:sz w:val="24"/>
          <w:szCs w:val="24"/>
        </w:rPr>
        <w:t>不等的价格扣除。一个产品，既属于优先采购的节能产品，</w:t>
      </w:r>
      <w:r>
        <w:rPr>
          <w:rFonts w:ascii="宋体" w:hAnsi="宋体" w:eastAsia="宋体" w:cs="宋体"/>
          <w:sz w:val="24"/>
          <w:szCs w:val="24"/>
        </w:rPr>
        <w:t>又列入环境标志产品清单中，在</w:t>
      </w:r>
      <w:r>
        <w:rPr>
          <w:rFonts w:ascii="宋体" w:hAnsi="宋体" w:eastAsia="宋体" w:cs="宋体"/>
          <w:spacing w:val="1"/>
          <w:sz w:val="24"/>
          <w:szCs w:val="24"/>
        </w:rPr>
        <w:t>评审规则中可以设置重复加分，也可以只算其中一个，这个</w:t>
      </w:r>
      <w:r>
        <w:rPr>
          <w:rFonts w:ascii="宋体" w:hAnsi="宋体" w:eastAsia="宋体" w:cs="宋体"/>
          <w:sz w:val="24"/>
          <w:szCs w:val="24"/>
        </w:rPr>
        <w:t>权力有采购人掌握，应在采购文</w:t>
      </w:r>
      <w:r>
        <w:rPr>
          <w:rFonts w:ascii="宋体" w:hAnsi="宋体" w:eastAsia="宋体" w:cs="宋体"/>
          <w:spacing w:val="-1"/>
          <w:sz w:val="24"/>
          <w:szCs w:val="24"/>
        </w:rPr>
        <w:t>件中注明。上述政策应当在评审办法中注明确定值。</w:t>
      </w:r>
    </w:p>
    <w:p w14:paraId="1E39F226">
      <w:pPr>
        <w:spacing w:line="371" w:lineRule="auto"/>
        <w:rPr>
          <w:rFonts w:ascii="宋体" w:hAnsi="宋体" w:eastAsia="宋体" w:cs="宋体"/>
          <w:sz w:val="24"/>
          <w:szCs w:val="24"/>
        </w:rPr>
        <w:sectPr>
          <w:footerReference r:id="rId61" w:type="default"/>
          <w:pgSz w:w="11905" w:h="16839"/>
          <w:pgMar w:top="1431" w:right="1133" w:bottom="1153" w:left="1141" w:header="0" w:footer="994" w:gutter="0"/>
          <w:cols w:space="720" w:num="1"/>
        </w:sectPr>
      </w:pPr>
    </w:p>
    <w:p w14:paraId="2CBE81C1">
      <w:pPr>
        <w:pStyle w:val="2"/>
        <w:spacing w:line="314" w:lineRule="auto"/>
      </w:pPr>
    </w:p>
    <w:p w14:paraId="68F64B21">
      <w:pPr>
        <w:pStyle w:val="2"/>
        <w:spacing w:line="315" w:lineRule="auto"/>
      </w:pPr>
    </w:p>
    <w:p w14:paraId="3E2638B4">
      <w:pPr>
        <w:pStyle w:val="2"/>
        <w:spacing w:line="315" w:lineRule="auto"/>
      </w:pPr>
    </w:p>
    <w:p w14:paraId="68E21BEF">
      <w:pPr>
        <w:spacing w:before="101" w:line="224" w:lineRule="auto"/>
        <w:ind w:left="28"/>
        <w:outlineLvl w:val="1"/>
        <w:rPr>
          <w:rFonts w:ascii="宋体" w:hAnsi="宋体" w:eastAsia="宋体" w:cs="宋体"/>
          <w:sz w:val="31"/>
          <w:szCs w:val="31"/>
        </w:rPr>
      </w:pPr>
      <w:r>
        <w:rPr>
          <w:rFonts w:ascii="宋体" w:hAnsi="宋体" w:eastAsia="宋体" w:cs="宋体"/>
          <w:b/>
          <w:bCs/>
          <w:spacing w:val="-5"/>
          <w:sz w:val="31"/>
          <w:szCs w:val="31"/>
        </w:rPr>
        <w:t>附件</w:t>
      </w:r>
      <w:r>
        <w:rPr>
          <w:rFonts w:ascii="宋体" w:hAnsi="宋体" w:eastAsia="宋体" w:cs="宋体"/>
          <w:spacing w:val="-5"/>
          <w:sz w:val="31"/>
          <w:szCs w:val="31"/>
        </w:rPr>
        <w:t xml:space="preserve"> </w:t>
      </w:r>
      <w:r>
        <w:rPr>
          <w:rFonts w:ascii="宋体" w:hAnsi="宋体" w:eastAsia="宋体" w:cs="宋体"/>
          <w:b/>
          <w:bCs/>
          <w:spacing w:val="-5"/>
          <w:sz w:val="31"/>
          <w:szCs w:val="31"/>
        </w:rPr>
        <w:t>1：</w:t>
      </w:r>
      <w:r>
        <w:rPr>
          <w:rFonts w:ascii="宋体" w:hAnsi="宋体" w:eastAsia="宋体" w:cs="宋体"/>
          <w:spacing w:val="-83"/>
          <w:sz w:val="31"/>
          <w:szCs w:val="31"/>
        </w:rPr>
        <w:t xml:space="preserve"> </w:t>
      </w:r>
      <w:r>
        <w:rPr>
          <w:rFonts w:ascii="宋体" w:hAnsi="宋体" w:eastAsia="宋体" w:cs="宋体"/>
          <w:b/>
          <w:bCs/>
          <w:spacing w:val="-5"/>
          <w:sz w:val="31"/>
          <w:szCs w:val="31"/>
        </w:rPr>
        <w:t>中小企业声明函</w:t>
      </w:r>
    </w:p>
    <w:p w14:paraId="481E6F24">
      <w:pPr>
        <w:pStyle w:val="2"/>
        <w:spacing w:line="299" w:lineRule="auto"/>
      </w:pPr>
    </w:p>
    <w:p w14:paraId="06E59F7B">
      <w:pPr>
        <w:pStyle w:val="2"/>
        <w:spacing w:line="300" w:lineRule="auto"/>
      </w:pPr>
    </w:p>
    <w:p w14:paraId="7AC4B35B">
      <w:pPr>
        <w:pStyle w:val="2"/>
        <w:spacing w:line="300" w:lineRule="auto"/>
      </w:pPr>
    </w:p>
    <w:p w14:paraId="6CFE8602">
      <w:pPr>
        <w:spacing w:before="101" w:line="224" w:lineRule="auto"/>
        <w:ind w:left="3086"/>
        <w:rPr>
          <w:rFonts w:ascii="宋体" w:hAnsi="宋体" w:eastAsia="宋体" w:cs="宋体"/>
          <w:sz w:val="31"/>
          <w:szCs w:val="31"/>
        </w:rPr>
      </w:pPr>
      <w:r>
        <w:rPr>
          <w:rFonts w:ascii="宋体" w:hAnsi="宋体" w:eastAsia="宋体" w:cs="宋体"/>
          <w:b/>
          <w:bCs/>
          <w:spacing w:val="2"/>
          <w:sz w:val="31"/>
          <w:szCs w:val="31"/>
        </w:rPr>
        <w:t>中小企业声明函（货物）</w:t>
      </w:r>
    </w:p>
    <w:p w14:paraId="62722DFB">
      <w:pPr>
        <w:spacing w:before="222" w:line="371" w:lineRule="auto"/>
        <w:ind w:right="61" w:firstLine="481"/>
        <w:jc w:val="both"/>
        <w:rPr>
          <w:rFonts w:ascii="宋体" w:hAnsi="宋体" w:eastAsia="宋体" w:cs="宋体"/>
          <w:sz w:val="24"/>
          <w:szCs w:val="24"/>
        </w:rPr>
      </w:pPr>
      <w:r>
        <w:rPr>
          <w:rFonts w:ascii="宋体" w:hAnsi="宋体" w:eastAsia="宋体" w:cs="宋体"/>
          <w:spacing w:val="-11"/>
          <w:sz w:val="24"/>
          <w:szCs w:val="24"/>
        </w:rPr>
        <w:t>本公司（联合体）郑重声明，根据《政府采购促进中小企业发展管理办法》（财库﹝2020﹞</w:t>
      </w:r>
      <w:r>
        <w:rPr>
          <w:rFonts w:ascii="宋体" w:hAnsi="宋体" w:eastAsia="宋体" w:cs="宋体"/>
          <w:spacing w:val="9"/>
          <w:sz w:val="24"/>
          <w:szCs w:val="24"/>
        </w:rPr>
        <w:t xml:space="preserve"> </w:t>
      </w:r>
      <w:r>
        <w:rPr>
          <w:rFonts w:ascii="宋体" w:hAnsi="宋体" w:eastAsia="宋体" w:cs="宋体"/>
          <w:spacing w:val="-2"/>
          <w:sz w:val="24"/>
          <w:szCs w:val="24"/>
        </w:rPr>
        <w:t>46 号）的规定，本公司（联合体）参加 （单位名称） 的 （项目名称） 采购活动</w:t>
      </w:r>
      <w:r>
        <w:rPr>
          <w:rFonts w:ascii="宋体" w:hAnsi="宋体" w:eastAsia="宋体" w:cs="宋体"/>
          <w:spacing w:val="-3"/>
          <w:sz w:val="24"/>
          <w:szCs w:val="24"/>
        </w:rPr>
        <w:t>，提供的</w:t>
      </w:r>
      <w:r>
        <w:rPr>
          <w:rFonts w:ascii="宋体" w:hAnsi="宋体" w:eastAsia="宋体" w:cs="宋体"/>
          <w:spacing w:val="1"/>
          <w:sz w:val="24"/>
          <w:szCs w:val="24"/>
        </w:rPr>
        <w:t>货物全部由符合政策要求的中小企业制造。相关企业（含联</w:t>
      </w:r>
      <w:r>
        <w:rPr>
          <w:rFonts w:ascii="宋体" w:hAnsi="宋体" w:eastAsia="宋体" w:cs="宋体"/>
          <w:sz w:val="24"/>
          <w:szCs w:val="24"/>
        </w:rPr>
        <w:t>合体中的中小企业、签订分包意</w:t>
      </w:r>
      <w:r>
        <w:rPr>
          <w:rFonts w:ascii="宋体" w:hAnsi="宋体" w:eastAsia="宋体" w:cs="宋体"/>
          <w:spacing w:val="-1"/>
          <w:sz w:val="24"/>
          <w:szCs w:val="24"/>
        </w:rPr>
        <w:t>向协议的中小企业）的具体情况如下：</w:t>
      </w:r>
    </w:p>
    <w:p w14:paraId="41247B1C">
      <w:pPr>
        <w:spacing w:before="2" w:line="320" w:lineRule="auto"/>
        <w:ind w:left="3" w:firstLine="494"/>
        <w:rPr>
          <w:rFonts w:ascii="宋体" w:hAnsi="宋体" w:eastAsia="宋体" w:cs="宋体"/>
          <w:sz w:val="24"/>
          <w:szCs w:val="24"/>
        </w:rPr>
      </w:pPr>
      <w:r>
        <w:rPr>
          <w:rFonts w:ascii="宋体" w:hAnsi="宋体" w:eastAsia="宋体" w:cs="宋体"/>
          <w:spacing w:val="-8"/>
          <w:sz w:val="24"/>
          <w:szCs w:val="24"/>
        </w:rPr>
        <w:t xml:space="preserve">1. </w:t>
      </w:r>
      <w:r>
        <w:rPr>
          <w:rFonts w:ascii="宋体" w:hAnsi="宋体" w:eastAsia="宋体" w:cs="宋体"/>
          <w:spacing w:val="-8"/>
          <w:sz w:val="24"/>
          <w:szCs w:val="24"/>
          <w:u w:val="single" w:color="auto"/>
        </w:rPr>
        <w:t>（标的名称</w:t>
      </w:r>
      <w:r>
        <w:rPr>
          <w:rFonts w:ascii="宋体" w:hAnsi="宋体" w:eastAsia="宋体" w:cs="宋体"/>
          <w:spacing w:val="-42"/>
          <w:sz w:val="24"/>
          <w:szCs w:val="24"/>
          <w:u w:val="single" w:color="auto"/>
        </w:rPr>
        <w:t>）</w:t>
      </w:r>
      <w:r>
        <w:rPr>
          <w:rFonts w:ascii="宋体" w:hAnsi="宋体" w:eastAsia="宋体" w:cs="宋体"/>
          <w:spacing w:val="3"/>
          <w:sz w:val="24"/>
          <w:szCs w:val="24"/>
        </w:rPr>
        <w:t xml:space="preserve"> </w:t>
      </w:r>
      <w:r>
        <w:rPr>
          <w:rFonts w:ascii="宋体" w:hAnsi="宋体" w:eastAsia="宋体" w:cs="宋体"/>
          <w:spacing w:val="-42"/>
          <w:sz w:val="24"/>
          <w:szCs w:val="24"/>
        </w:rPr>
        <w:t>，</w:t>
      </w:r>
      <w:r>
        <w:rPr>
          <w:rFonts w:ascii="宋体" w:hAnsi="宋体" w:eastAsia="宋体" w:cs="宋体"/>
          <w:spacing w:val="-8"/>
          <w:sz w:val="24"/>
          <w:szCs w:val="24"/>
        </w:rPr>
        <w:t xml:space="preserve">属于 </w:t>
      </w:r>
      <w:r>
        <w:rPr>
          <w:rFonts w:ascii="宋体" w:hAnsi="宋体" w:eastAsia="宋体" w:cs="宋体"/>
          <w:spacing w:val="-8"/>
          <w:sz w:val="24"/>
          <w:szCs w:val="24"/>
          <w:u w:val="single" w:color="auto"/>
        </w:rPr>
        <w:t>（采购文件中明确的所属行业）</w:t>
      </w:r>
      <w:r>
        <w:rPr>
          <w:rFonts w:ascii="宋体" w:hAnsi="宋体" w:eastAsia="宋体" w:cs="宋体"/>
          <w:spacing w:val="-8"/>
          <w:sz w:val="24"/>
          <w:szCs w:val="24"/>
        </w:rPr>
        <w:t>行业 ；制造商为</w:t>
      </w:r>
      <w:r>
        <w:rPr>
          <w:rFonts w:ascii="宋体" w:hAnsi="宋体" w:eastAsia="宋体" w:cs="宋体"/>
          <w:spacing w:val="-60"/>
          <w:sz w:val="24"/>
          <w:szCs w:val="24"/>
          <w:u w:val="single" w:color="auto"/>
        </w:rPr>
        <w:t xml:space="preserve"> </w:t>
      </w:r>
      <w:r>
        <w:rPr>
          <w:rFonts w:ascii="宋体" w:hAnsi="宋体" w:eastAsia="宋体" w:cs="宋体"/>
          <w:spacing w:val="-8"/>
          <w:sz w:val="24"/>
          <w:szCs w:val="24"/>
          <w:u w:val="single" w:color="auto"/>
        </w:rPr>
        <w:t>（企业名称</w:t>
      </w:r>
      <w:r>
        <w:rPr>
          <w:rFonts w:ascii="宋体" w:hAnsi="宋体" w:eastAsia="宋体" w:cs="宋体"/>
          <w:spacing w:val="-42"/>
          <w:sz w:val="24"/>
          <w:szCs w:val="24"/>
          <w:u w:val="single" w:color="auto"/>
        </w:rPr>
        <w:t>）</w:t>
      </w:r>
      <w:r>
        <w:rPr>
          <w:rFonts w:ascii="宋体" w:hAnsi="宋体" w:eastAsia="宋体" w:cs="宋体"/>
          <w:spacing w:val="-42"/>
          <w:sz w:val="24"/>
          <w:szCs w:val="24"/>
        </w:rPr>
        <w:t>，</w:t>
      </w:r>
      <w:r>
        <w:rPr>
          <w:rFonts w:ascii="宋体" w:hAnsi="宋体" w:eastAsia="宋体" w:cs="宋体"/>
          <w:spacing w:val="-1"/>
          <w:sz w:val="24"/>
          <w:szCs w:val="24"/>
        </w:rPr>
        <w:t>从业人员</w:t>
      </w:r>
      <w:r>
        <w:rPr>
          <w:rFonts w:ascii="宋体" w:hAnsi="宋体" w:eastAsia="宋体" w:cs="宋体"/>
          <w:spacing w:val="-10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人，营业收入为</w:t>
      </w:r>
      <w:r>
        <w:rPr>
          <w:rFonts w:ascii="宋体" w:hAnsi="宋体" w:eastAsia="宋体" w:cs="宋体"/>
          <w:spacing w:val="119"/>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万元，资产总额为</w:t>
      </w:r>
      <w:r>
        <w:rPr>
          <w:rFonts w:ascii="宋体" w:hAnsi="宋体" w:eastAsia="宋体" w:cs="宋体"/>
          <w:spacing w:val="-120"/>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 xml:space="preserve"> （中型企业、小型企业、微</w:t>
      </w:r>
      <w:r>
        <w:rPr>
          <w:rFonts w:ascii="宋体" w:hAnsi="宋体" w:eastAsia="宋体" w:cs="宋体"/>
          <w:spacing w:val="-5"/>
          <w:sz w:val="24"/>
          <w:szCs w:val="24"/>
          <w:u w:val="single" w:color="auto"/>
        </w:rPr>
        <w:t>型企业</w:t>
      </w:r>
      <w:r>
        <w:rPr>
          <w:rFonts w:ascii="宋体" w:hAnsi="宋体" w:eastAsia="宋体" w:cs="宋体"/>
          <w:sz w:val="24"/>
          <w:szCs w:val="24"/>
          <w:u w:val="single" w:color="auto"/>
        </w:rPr>
        <w:t>）</w:t>
      </w:r>
      <w:r>
        <w:rPr>
          <w:rFonts w:ascii="宋体" w:hAnsi="宋体" w:eastAsia="宋体" w:cs="宋体"/>
          <w:spacing w:val="1"/>
          <w:sz w:val="24"/>
          <w:szCs w:val="24"/>
        </w:rPr>
        <w:t xml:space="preserve"> </w:t>
      </w:r>
      <w:r>
        <w:rPr>
          <w:rFonts w:ascii="宋体" w:hAnsi="宋体" w:eastAsia="宋体" w:cs="宋体"/>
          <w:sz w:val="24"/>
          <w:szCs w:val="24"/>
        </w:rPr>
        <w:t>；</w:t>
      </w:r>
    </w:p>
    <w:p w14:paraId="140671BB">
      <w:pPr>
        <w:spacing w:before="192" w:line="321" w:lineRule="auto"/>
        <w:ind w:left="3" w:firstLine="480"/>
        <w:rPr>
          <w:rFonts w:ascii="宋体" w:hAnsi="宋体" w:eastAsia="宋体" w:cs="宋体"/>
          <w:sz w:val="24"/>
          <w:szCs w:val="24"/>
        </w:rPr>
      </w:pPr>
      <w:r>
        <w:rPr>
          <w:rFonts w:ascii="宋体" w:hAnsi="宋体" w:eastAsia="宋体" w:cs="宋体"/>
          <w:spacing w:val="-8"/>
          <w:sz w:val="24"/>
          <w:szCs w:val="24"/>
        </w:rPr>
        <w:t xml:space="preserve">2. </w:t>
      </w:r>
      <w:r>
        <w:rPr>
          <w:rFonts w:ascii="宋体" w:hAnsi="宋体" w:eastAsia="宋体" w:cs="宋体"/>
          <w:spacing w:val="-8"/>
          <w:sz w:val="24"/>
          <w:szCs w:val="24"/>
          <w:u w:val="single" w:color="auto"/>
        </w:rPr>
        <w:t>（标的名称</w:t>
      </w:r>
      <w:r>
        <w:rPr>
          <w:rFonts w:ascii="宋体" w:hAnsi="宋体" w:eastAsia="宋体" w:cs="宋体"/>
          <w:spacing w:val="-38"/>
          <w:sz w:val="24"/>
          <w:szCs w:val="24"/>
          <w:u w:val="single" w:color="auto"/>
        </w:rPr>
        <w:t>）</w:t>
      </w:r>
      <w:r>
        <w:rPr>
          <w:rFonts w:ascii="宋体" w:hAnsi="宋体" w:eastAsia="宋体" w:cs="宋体"/>
          <w:spacing w:val="2"/>
          <w:sz w:val="24"/>
          <w:szCs w:val="24"/>
        </w:rPr>
        <w:t xml:space="preserve"> </w:t>
      </w:r>
      <w:r>
        <w:rPr>
          <w:rFonts w:ascii="宋体" w:hAnsi="宋体" w:eastAsia="宋体" w:cs="宋体"/>
          <w:spacing w:val="-38"/>
          <w:sz w:val="24"/>
          <w:szCs w:val="24"/>
        </w:rPr>
        <w:t>，</w:t>
      </w:r>
      <w:r>
        <w:rPr>
          <w:rFonts w:ascii="宋体" w:hAnsi="宋体" w:eastAsia="宋体" w:cs="宋体"/>
          <w:spacing w:val="-8"/>
          <w:sz w:val="24"/>
          <w:szCs w:val="24"/>
        </w:rPr>
        <w:t xml:space="preserve">属于 </w:t>
      </w:r>
      <w:r>
        <w:rPr>
          <w:rFonts w:ascii="宋体" w:hAnsi="宋体" w:eastAsia="宋体" w:cs="宋体"/>
          <w:spacing w:val="-8"/>
          <w:sz w:val="24"/>
          <w:szCs w:val="24"/>
          <w:u w:val="single" w:color="auto"/>
        </w:rPr>
        <w:t>（采购文件中明确的所属行业）</w:t>
      </w:r>
      <w:r>
        <w:rPr>
          <w:rFonts w:ascii="宋体" w:hAnsi="宋体" w:eastAsia="宋体" w:cs="宋体"/>
          <w:spacing w:val="-8"/>
          <w:sz w:val="24"/>
          <w:szCs w:val="24"/>
        </w:rPr>
        <w:t>行业 ；制造商为</w:t>
      </w:r>
      <w:r>
        <w:rPr>
          <w:rFonts w:ascii="宋体" w:hAnsi="宋体" w:eastAsia="宋体" w:cs="宋体"/>
          <w:spacing w:val="-60"/>
          <w:sz w:val="24"/>
          <w:szCs w:val="24"/>
          <w:u w:val="single" w:color="auto"/>
        </w:rPr>
        <w:t xml:space="preserve"> </w:t>
      </w:r>
      <w:r>
        <w:rPr>
          <w:rFonts w:ascii="宋体" w:hAnsi="宋体" w:eastAsia="宋体" w:cs="宋体"/>
          <w:spacing w:val="-8"/>
          <w:sz w:val="24"/>
          <w:szCs w:val="24"/>
          <w:u w:val="single" w:color="auto"/>
        </w:rPr>
        <w:t>（企业名称</w:t>
      </w:r>
      <w:r>
        <w:rPr>
          <w:rFonts w:ascii="宋体" w:hAnsi="宋体" w:eastAsia="宋体" w:cs="宋体"/>
          <w:spacing w:val="-38"/>
          <w:sz w:val="24"/>
          <w:szCs w:val="24"/>
          <w:u w:val="single" w:color="auto"/>
        </w:rPr>
        <w:t>）</w:t>
      </w:r>
      <w:r>
        <w:rPr>
          <w:rFonts w:ascii="宋体" w:hAnsi="宋体" w:eastAsia="宋体" w:cs="宋体"/>
          <w:spacing w:val="-38"/>
          <w:sz w:val="24"/>
          <w:szCs w:val="24"/>
        </w:rPr>
        <w:t>，</w:t>
      </w:r>
      <w:r>
        <w:rPr>
          <w:rFonts w:ascii="宋体" w:hAnsi="宋体" w:eastAsia="宋体" w:cs="宋体"/>
          <w:spacing w:val="-1"/>
          <w:sz w:val="24"/>
          <w:szCs w:val="24"/>
        </w:rPr>
        <w:t>从业人员</w:t>
      </w:r>
      <w:r>
        <w:rPr>
          <w:rFonts w:ascii="宋体" w:hAnsi="宋体" w:eastAsia="宋体" w:cs="宋体"/>
          <w:spacing w:val="-10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人，营业收入为</w:t>
      </w:r>
      <w:r>
        <w:rPr>
          <w:rFonts w:ascii="宋体" w:hAnsi="宋体" w:eastAsia="宋体" w:cs="宋体"/>
          <w:spacing w:val="119"/>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万元，资产总额为</w:t>
      </w:r>
      <w:r>
        <w:rPr>
          <w:rFonts w:ascii="宋体" w:hAnsi="宋体" w:eastAsia="宋体" w:cs="宋体"/>
          <w:spacing w:val="-120"/>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1"/>
          <w:sz w:val="24"/>
          <w:szCs w:val="24"/>
        </w:rPr>
        <w:t>万元，属于</w:t>
      </w:r>
      <w:r>
        <w:rPr>
          <w:rFonts w:ascii="宋体" w:hAnsi="宋体" w:eastAsia="宋体" w:cs="宋体"/>
          <w:spacing w:val="-1"/>
          <w:sz w:val="24"/>
          <w:szCs w:val="24"/>
          <w:u w:val="single" w:color="auto"/>
        </w:rPr>
        <w:t xml:space="preserve"> （中型企业、小型企业、微</w:t>
      </w:r>
      <w:r>
        <w:rPr>
          <w:rFonts w:ascii="宋体" w:hAnsi="宋体" w:eastAsia="宋体" w:cs="宋体"/>
          <w:spacing w:val="-5"/>
          <w:sz w:val="24"/>
          <w:szCs w:val="24"/>
          <w:u w:val="single" w:color="auto"/>
        </w:rPr>
        <w:t>型企业</w:t>
      </w:r>
      <w:r>
        <w:rPr>
          <w:rFonts w:ascii="宋体" w:hAnsi="宋体" w:eastAsia="宋体" w:cs="宋体"/>
          <w:sz w:val="24"/>
          <w:szCs w:val="24"/>
          <w:u w:val="single" w:color="auto"/>
        </w:rPr>
        <w:t>）</w:t>
      </w:r>
      <w:r>
        <w:rPr>
          <w:rFonts w:ascii="宋体" w:hAnsi="宋体" w:eastAsia="宋体" w:cs="宋体"/>
          <w:spacing w:val="1"/>
          <w:sz w:val="24"/>
          <w:szCs w:val="24"/>
        </w:rPr>
        <w:t xml:space="preserve"> </w:t>
      </w:r>
      <w:r>
        <w:rPr>
          <w:rFonts w:ascii="宋体" w:hAnsi="宋体" w:eastAsia="宋体" w:cs="宋体"/>
          <w:sz w:val="24"/>
          <w:szCs w:val="24"/>
        </w:rPr>
        <w:t>；</w:t>
      </w:r>
    </w:p>
    <w:p w14:paraId="3CFF1E89">
      <w:pPr>
        <w:spacing w:before="192" w:line="378" w:lineRule="exact"/>
        <w:ind w:left="496"/>
        <w:rPr>
          <w:rFonts w:ascii="宋体" w:hAnsi="宋体" w:eastAsia="宋体" w:cs="宋体"/>
          <w:sz w:val="24"/>
          <w:szCs w:val="24"/>
        </w:rPr>
      </w:pPr>
      <w:r>
        <w:rPr>
          <w:rFonts w:ascii="宋体" w:hAnsi="宋体" w:eastAsia="宋体" w:cs="宋体"/>
          <w:spacing w:val="-13"/>
          <w:position w:val="3"/>
          <w:sz w:val="24"/>
          <w:szCs w:val="24"/>
        </w:rPr>
        <w:t>……</w:t>
      </w:r>
    </w:p>
    <w:p w14:paraId="6B667E95">
      <w:pPr>
        <w:spacing w:before="105" w:line="371" w:lineRule="auto"/>
        <w:ind w:left="4" w:right="63" w:firstLine="503"/>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w:t>
      </w:r>
      <w:r>
        <w:rPr>
          <w:rFonts w:ascii="宋体" w:hAnsi="宋体" w:eastAsia="宋体" w:cs="宋体"/>
          <w:spacing w:val="-1"/>
          <w:sz w:val="24"/>
          <w:szCs w:val="24"/>
        </w:rPr>
        <w:t>与大企业的负责人为同一人的情形。</w:t>
      </w:r>
    </w:p>
    <w:p w14:paraId="2268F9B0">
      <w:pPr>
        <w:spacing w:before="1" w:line="218" w:lineRule="auto"/>
        <w:ind w:left="481"/>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6A03E9A3">
      <w:pPr>
        <w:spacing w:before="109" w:line="220" w:lineRule="auto"/>
        <w:ind w:left="5163"/>
        <w:rPr>
          <w:rFonts w:ascii="宋体" w:hAnsi="宋体" w:eastAsia="宋体" w:cs="宋体"/>
          <w:sz w:val="24"/>
          <w:szCs w:val="24"/>
        </w:rPr>
      </w:pPr>
      <w:r>
        <w:rPr>
          <w:rFonts w:ascii="宋体" w:hAnsi="宋体" w:eastAsia="宋体" w:cs="宋体"/>
          <w:spacing w:val="-2"/>
          <w:sz w:val="24"/>
          <w:szCs w:val="24"/>
        </w:rPr>
        <w:t>投标人名称(电子签名)：</w:t>
      </w:r>
    </w:p>
    <w:p w14:paraId="163DD627">
      <w:pPr>
        <w:spacing w:before="182" w:line="219" w:lineRule="auto"/>
        <w:ind w:left="520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pacing w:val="5"/>
          <w:sz w:val="24"/>
          <w:szCs w:val="24"/>
        </w:rPr>
        <w:t xml:space="preserve">  </w:t>
      </w:r>
      <w:r>
        <w:rPr>
          <w:rFonts w:ascii="宋体" w:hAnsi="宋体" w:eastAsia="宋体" w:cs="宋体"/>
          <w:spacing w:val="-13"/>
          <w:sz w:val="24"/>
          <w:szCs w:val="24"/>
        </w:rPr>
        <w:t>年</w:t>
      </w:r>
      <w:r>
        <w:rPr>
          <w:rFonts w:ascii="宋体" w:hAnsi="宋体" w:eastAsia="宋体" w:cs="宋体"/>
          <w:spacing w:val="8"/>
          <w:sz w:val="24"/>
          <w:szCs w:val="24"/>
        </w:rPr>
        <w:t xml:space="preserve">  </w:t>
      </w:r>
      <w:r>
        <w:rPr>
          <w:rFonts w:ascii="宋体" w:hAnsi="宋体" w:eastAsia="宋体" w:cs="宋体"/>
          <w:spacing w:val="-13"/>
          <w:sz w:val="24"/>
          <w:szCs w:val="24"/>
        </w:rPr>
        <w:t>月</w:t>
      </w:r>
      <w:r>
        <w:rPr>
          <w:rFonts w:ascii="宋体" w:hAnsi="宋体" w:eastAsia="宋体" w:cs="宋体"/>
          <w:spacing w:val="17"/>
          <w:sz w:val="24"/>
          <w:szCs w:val="24"/>
        </w:rPr>
        <w:t xml:space="preserve">   </w:t>
      </w:r>
      <w:r>
        <w:rPr>
          <w:rFonts w:ascii="宋体" w:hAnsi="宋体" w:eastAsia="宋体" w:cs="宋体"/>
          <w:spacing w:val="-13"/>
          <w:sz w:val="24"/>
          <w:szCs w:val="24"/>
        </w:rPr>
        <w:t>日</w:t>
      </w:r>
    </w:p>
    <w:p w14:paraId="39F0BE59">
      <w:pPr>
        <w:spacing w:before="298" w:line="219" w:lineRule="auto"/>
        <w:rPr>
          <w:rFonts w:ascii="宋体" w:hAnsi="宋体" w:eastAsia="宋体" w:cs="宋体"/>
          <w:sz w:val="18"/>
          <w:szCs w:val="18"/>
        </w:rPr>
      </w:pPr>
      <w:r>
        <w:rPr>
          <w:rFonts w:ascii="宋体" w:hAnsi="宋体" w:eastAsia="宋体" w:cs="宋体"/>
          <w:sz w:val="18"/>
          <w:szCs w:val="18"/>
        </w:rPr>
        <w:t>从业人员、营业收入、资产总额填报上一年度数据，无上一年度数据</w:t>
      </w:r>
      <w:r>
        <w:rPr>
          <w:rFonts w:ascii="宋体" w:hAnsi="宋体" w:eastAsia="宋体" w:cs="宋体"/>
          <w:spacing w:val="-1"/>
          <w:sz w:val="18"/>
          <w:szCs w:val="18"/>
        </w:rPr>
        <w:t>的新成立企业可不填报。</w:t>
      </w:r>
    </w:p>
    <w:p w14:paraId="00CFFCAF">
      <w:pPr>
        <w:spacing w:before="238" w:line="371" w:lineRule="auto"/>
        <w:ind w:left="8" w:right="481" w:firstLine="472"/>
        <w:jc w:val="both"/>
        <w:rPr>
          <w:rFonts w:ascii="宋体" w:hAnsi="宋体" w:eastAsia="宋体" w:cs="宋体"/>
          <w:sz w:val="24"/>
          <w:szCs w:val="24"/>
        </w:rPr>
      </w:pPr>
      <w:r>
        <w:rPr>
          <w:rFonts w:ascii="宋体" w:hAnsi="宋体" w:eastAsia="宋体" w:cs="宋体"/>
          <w:spacing w:val="-3"/>
          <w:sz w:val="24"/>
          <w:szCs w:val="24"/>
        </w:rPr>
        <w:t>注：符合《关于促进残疾人就业政府采购政策的通知》（财库〔2017〕141</w:t>
      </w:r>
      <w:r>
        <w:rPr>
          <w:rFonts w:ascii="宋体" w:hAnsi="宋体" w:eastAsia="宋体" w:cs="宋体"/>
          <w:spacing w:val="-32"/>
          <w:sz w:val="24"/>
          <w:szCs w:val="24"/>
        </w:rPr>
        <w:t xml:space="preserve"> </w:t>
      </w:r>
      <w:r>
        <w:rPr>
          <w:rFonts w:ascii="宋体" w:hAnsi="宋体" w:eastAsia="宋体" w:cs="宋体"/>
          <w:spacing w:val="-3"/>
          <w:sz w:val="24"/>
          <w:szCs w:val="24"/>
        </w:rPr>
        <w:t>号）规定的条件并提供《残疾人福利性单位声明函》（附件</w:t>
      </w:r>
      <w:r>
        <w:rPr>
          <w:rFonts w:ascii="宋体" w:hAnsi="宋体" w:eastAsia="宋体" w:cs="宋体"/>
          <w:spacing w:val="-33"/>
          <w:sz w:val="24"/>
          <w:szCs w:val="24"/>
        </w:rPr>
        <w:t xml:space="preserve"> </w:t>
      </w:r>
      <w:r>
        <w:rPr>
          <w:rFonts w:ascii="宋体" w:hAnsi="宋体" w:eastAsia="宋体" w:cs="宋体"/>
          <w:spacing w:val="-3"/>
          <w:sz w:val="24"/>
          <w:szCs w:val="24"/>
        </w:rPr>
        <w:t>1）的残疾人福</w:t>
      </w:r>
      <w:r>
        <w:rPr>
          <w:rFonts w:ascii="宋体" w:hAnsi="宋体" w:eastAsia="宋体" w:cs="宋体"/>
          <w:spacing w:val="-4"/>
          <w:sz w:val="24"/>
          <w:szCs w:val="24"/>
        </w:rPr>
        <w:t>利性单位视同小型、微</w:t>
      </w:r>
      <w:r>
        <w:rPr>
          <w:rFonts w:ascii="宋体" w:hAnsi="宋体" w:eastAsia="宋体" w:cs="宋体"/>
          <w:sz w:val="24"/>
          <w:szCs w:val="24"/>
        </w:rPr>
        <w:t>型企业；根据《关于政府采购支持监狱企业发展有关问题的通知》</w:t>
      </w:r>
      <w:r>
        <w:rPr>
          <w:rFonts w:ascii="宋体" w:hAnsi="宋体" w:eastAsia="宋体" w:cs="宋体"/>
          <w:spacing w:val="-1"/>
          <w:sz w:val="24"/>
          <w:szCs w:val="24"/>
        </w:rPr>
        <w:t>（财库[2014]68</w:t>
      </w:r>
      <w:r>
        <w:rPr>
          <w:rFonts w:ascii="宋体" w:hAnsi="宋体" w:eastAsia="宋体" w:cs="宋体"/>
          <w:spacing w:val="-45"/>
          <w:sz w:val="24"/>
          <w:szCs w:val="24"/>
        </w:rPr>
        <w:t xml:space="preserve"> </w:t>
      </w:r>
      <w:r>
        <w:rPr>
          <w:rFonts w:ascii="宋体" w:hAnsi="宋体" w:eastAsia="宋体" w:cs="宋体"/>
          <w:spacing w:val="-1"/>
          <w:sz w:val="24"/>
          <w:szCs w:val="24"/>
        </w:rPr>
        <w:t>号）</w:t>
      </w:r>
      <w:r>
        <w:rPr>
          <w:rFonts w:ascii="宋体" w:hAnsi="宋体" w:eastAsia="宋体" w:cs="宋体"/>
          <w:spacing w:val="2"/>
          <w:sz w:val="24"/>
          <w:szCs w:val="24"/>
        </w:rPr>
        <w:t>的规定，投标人提供由省级以上监狱管理局、戒毒管理局（含新疆生产建设兵团）出具</w:t>
      </w:r>
      <w:r>
        <w:rPr>
          <w:rFonts w:ascii="宋体" w:hAnsi="宋体" w:eastAsia="宋体" w:cs="宋体"/>
          <w:spacing w:val="-1"/>
          <w:sz w:val="24"/>
          <w:szCs w:val="24"/>
        </w:rPr>
        <w:t>的属于监狱企业证明文件的，视同为小型和微型企业。</w:t>
      </w:r>
    </w:p>
    <w:p w14:paraId="6077221F">
      <w:pPr>
        <w:spacing w:line="371" w:lineRule="auto"/>
        <w:rPr>
          <w:rFonts w:ascii="宋体" w:hAnsi="宋体" w:eastAsia="宋体" w:cs="宋体"/>
          <w:sz w:val="24"/>
          <w:szCs w:val="24"/>
        </w:rPr>
        <w:sectPr>
          <w:footerReference r:id="rId62" w:type="default"/>
          <w:pgSz w:w="11905" w:h="16839"/>
          <w:pgMar w:top="1431" w:right="1072" w:bottom="1156" w:left="1141" w:header="0" w:footer="994" w:gutter="0"/>
          <w:cols w:space="720" w:num="1"/>
        </w:sectPr>
      </w:pPr>
    </w:p>
    <w:p w14:paraId="65C492B5">
      <w:pPr>
        <w:pStyle w:val="2"/>
        <w:spacing w:line="264" w:lineRule="auto"/>
      </w:pPr>
    </w:p>
    <w:p w14:paraId="2D9403A3">
      <w:pPr>
        <w:pStyle w:val="2"/>
        <w:spacing w:line="264" w:lineRule="auto"/>
      </w:pPr>
    </w:p>
    <w:p w14:paraId="24D4AFD7">
      <w:pPr>
        <w:pStyle w:val="2"/>
        <w:spacing w:line="265" w:lineRule="auto"/>
      </w:pPr>
    </w:p>
    <w:p w14:paraId="77F89DF4">
      <w:pPr>
        <w:pStyle w:val="2"/>
        <w:spacing w:line="265" w:lineRule="auto"/>
      </w:pPr>
    </w:p>
    <w:p w14:paraId="7ECD9D06">
      <w:pPr>
        <w:pStyle w:val="2"/>
        <w:spacing w:line="265" w:lineRule="auto"/>
      </w:pPr>
    </w:p>
    <w:p w14:paraId="3DD38D2B">
      <w:pPr>
        <w:spacing w:before="100" w:line="225" w:lineRule="auto"/>
        <w:ind w:left="2604"/>
        <w:rPr>
          <w:rFonts w:ascii="宋体" w:hAnsi="宋体" w:eastAsia="宋体" w:cs="宋体"/>
          <w:sz w:val="31"/>
          <w:szCs w:val="31"/>
        </w:rPr>
      </w:pPr>
      <w:r>
        <w:rPr>
          <w:rFonts w:ascii="宋体" w:hAnsi="宋体" w:eastAsia="宋体" w:cs="宋体"/>
          <w:b/>
          <w:bCs/>
          <w:spacing w:val="3"/>
          <w:sz w:val="31"/>
          <w:szCs w:val="31"/>
        </w:rPr>
        <w:t>中小企业声明函（工程、服务）</w:t>
      </w:r>
    </w:p>
    <w:p w14:paraId="4408F326">
      <w:pPr>
        <w:pStyle w:val="2"/>
        <w:spacing w:line="312" w:lineRule="auto"/>
      </w:pPr>
    </w:p>
    <w:p w14:paraId="704E7CBC">
      <w:pPr>
        <w:pStyle w:val="2"/>
        <w:spacing w:line="312" w:lineRule="auto"/>
      </w:pPr>
    </w:p>
    <w:p w14:paraId="2EAC1C22">
      <w:pPr>
        <w:spacing w:before="78" w:line="370" w:lineRule="auto"/>
        <w:ind w:firstLine="361"/>
        <w:jc w:val="both"/>
        <w:rPr>
          <w:rFonts w:ascii="宋体" w:hAnsi="宋体" w:eastAsia="宋体" w:cs="宋体"/>
          <w:sz w:val="24"/>
          <w:szCs w:val="24"/>
        </w:rPr>
      </w:pPr>
      <w:r>
        <w:rPr>
          <w:rFonts w:ascii="宋体" w:hAnsi="宋体" w:eastAsia="宋体" w:cs="宋体"/>
          <w:spacing w:val="-8"/>
          <w:sz w:val="24"/>
          <w:szCs w:val="24"/>
        </w:rPr>
        <w:t>本公司（联合体）郑重声明，根据《政府采购促进中小企业发展管理办法》（财库﹝2020﹞</w:t>
      </w:r>
      <w:r>
        <w:rPr>
          <w:rFonts w:ascii="宋体" w:hAnsi="宋体" w:eastAsia="宋体" w:cs="宋体"/>
          <w:spacing w:val="3"/>
          <w:sz w:val="24"/>
          <w:szCs w:val="24"/>
        </w:rPr>
        <w:t xml:space="preserve"> </w:t>
      </w:r>
      <w:r>
        <w:rPr>
          <w:rFonts w:ascii="宋体" w:hAnsi="宋体" w:eastAsia="宋体" w:cs="宋体"/>
          <w:spacing w:val="-2"/>
          <w:sz w:val="24"/>
          <w:szCs w:val="24"/>
        </w:rPr>
        <w:t>46 号）的规定，本公司（联合体）参加 （单位名称） 的 （项目名称） 采购活动</w:t>
      </w:r>
      <w:r>
        <w:rPr>
          <w:rFonts w:ascii="宋体" w:hAnsi="宋体" w:eastAsia="宋体" w:cs="宋体"/>
          <w:spacing w:val="-3"/>
          <w:sz w:val="24"/>
          <w:szCs w:val="24"/>
        </w:rPr>
        <w:t>，工程的</w:t>
      </w:r>
      <w:r>
        <w:rPr>
          <w:rFonts w:ascii="宋体" w:hAnsi="宋体" w:eastAsia="宋体" w:cs="宋体"/>
          <w:spacing w:val="-9"/>
          <w:sz w:val="24"/>
          <w:szCs w:val="24"/>
        </w:rPr>
        <w:t>施工单位全部为符合政策要求的中小企业（或者：服务全部由符合政策要求的中小企业承接）。</w:t>
      </w:r>
      <w:r>
        <w:rPr>
          <w:rFonts w:ascii="宋体" w:hAnsi="宋体" w:eastAsia="宋体" w:cs="宋体"/>
          <w:sz w:val="24"/>
          <w:szCs w:val="24"/>
        </w:rPr>
        <w:t>相关企业（含联合体中的中小企业、签订分包意向协议的中小企</w:t>
      </w:r>
      <w:r>
        <w:rPr>
          <w:rFonts w:ascii="宋体" w:hAnsi="宋体" w:eastAsia="宋体" w:cs="宋体"/>
          <w:spacing w:val="-1"/>
          <w:sz w:val="24"/>
          <w:szCs w:val="24"/>
        </w:rPr>
        <w:t>业）的具体情况如下：</w:t>
      </w:r>
    </w:p>
    <w:p w14:paraId="72E9793B">
      <w:pPr>
        <w:spacing w:before="3" w:line="319" w:lineRule="auto"/>
        <w:ind w:right="118" w:firstLine="498"/>
        <w:rPr>
          <w:rFonts w:ascii="宋体" w:hAnsi="宋体" w:eastAsia="宋体" w:cs="宋体"/>
          <w:sz w:val="24"/>
          <w:szCs w:val="24"/>
        </w:rPr>
      </w:pPr>
      <w:r>
        <w:rPr>
          <w:rFonts w:ascii="宋体" w:hAnsi="宋体" w:eastAsia="宋体" w:cs="宋体"/>
          <w:spacing w:val="-2"/>
          <w:sz w:val="24"/>
          <w:szCs w:val="24"/>
        </w:rPr>
        <w:t xml:space="preserve">1. </w:t>
      </w:r>
      <w:r>
        <w:rPr>
          <w:rFonts w:ascii="宋体" w:hAnsi="宋体" w:eastAsia="宋体" w:cs="宋体"/>
          <w:spacing w:val="-2"/>
          <w:sz w:val="24"/>
          <w:szCs w:val="24"/>
          <w:u w:val="single" w:color="auto"/>
        </w:rPr>
        <w:t>（标的名称</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2"/>
          <w:sz w:val="24"/>
          <w:szCs w:val="24"/>
        </w:rPr>
        <w:t xml:space="preserve">属于 </w:t>
      </w:r>
      <w:r>
        <w:rPr>
          <w:rFonts w:ascii="宋体" w:hAnsi="宋体" w:eastAsia="宋体" w:cs="宋体"/>
          <w:spacing w:val="-2"/>
          <w:sz w:val="24"/>
          <w:szCs w:val="24"/>
          <w:u w:val="single" w:color="auto"/>
        </w:rPr>
        <w:t>（采购文件中明确的所属行业</w:t>
      </w:r>
      <w:r>
        <w:rPr>
          <w:rFonts w:ascii="宋体" w:hAnsi="宋体" w:eastAsia="宋体" w:cs="宋体"/>
          <w:spacing w:val="-1"/>
          <w:sz w:val="24"/>
          <w:szCs w:val="24"/>
          <w:u w:val="single" w:color="auto"/>
        </w:rPr>
        <w:t>）</w:t>
      </w:r>
      <w:r>
        <w:rPr>
          <w:rFonts w:ascii="宋体" w:hAnsi="宋体" w:eastAsia="宋体" w:cs="宋体"/>
          <w:spacing w:val="33"/>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 xml:space="preserve">承建（承接）企业为 </w:t>
      </w:r>
      <w:r>
        <w:rPr>
          <w:rFonts w:ascii="宋体" w:hAnsi="宋体" w:eastAsia="宋体" w:cs="宋体"/>
          <w:spacing w:val="-2"/>
          <w:sz w:val="24"/>
          <w:szCs w:val="24"/>
          <w:u w:val="single" w:color="auto"/>
        </w:rPr>
        <w:t>（企业名称</w:t>
      </w:r>
      <w:r>
        <w:rPr>
          <w:rFonts w:ascii="宋体" w:hAnsi="宋体" w:eastAsia="宋体" w:cs="宋体"/>
          <w:sz w:val="24"/>
          <w:szCs w:val="24"/>
          <w:u w:val="single" w:color="auto"/>
        </w:rPr>
        <w:t>）</w:t>
      </w:r>
      <w:r>
        <w:rPr>
          <w:rFonts w:ascii="宋体" w:hAnsi="宋体" w:eastAsia="宋体" w:cs="宋体"/>
          <w:spacing w:val="30"/>
          <w:sz w:val="24"/>
          <w:szCs w:val="24"/>
        </w:rPr>
        <w:t xml:space="preserve"> </w:t>
      </w:r>
      <w:r>
        <w:rPr>
          <w:rFonts w:ascii="宋体" w:hAnsi="宋体" w:eastAsia="宋体" w:cs="宋体"/>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万元，资产总额为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万元属于</w:t>
      </w:r>
      <w:r>
        <w:rPr>
          <w:rFonts w:ascii="宋体" w:hAnsi="宋体" w:eastAsia="宋体" w:cs="宋体"/>
          <w:spacing w:val="-2"/>
          <w:sz w:val="24"/>
          <w:szCs w:val="24"/>
          <w:u w:val="single" w:color="auto"/>
        </w:rPr>
        <w:t xml:space="preserve"> （中型企业、小型企业、微型企业</w:t>
      </w:r>
      <w:r>
        <w:rPr>
          <w:rFonts w:ascii="宋体" w:hAnsi="宋体" w:eastAsia="宋体" w:cs="宋体"/>
          <w:spacing w:val="3"/>
          <w:sz w:val="24"/>
          <w:szCs w:val="24"/>
          <w:u w:val="single" w:color="auto"/>
        </w:rPr>
        <w:t>）</w:t>
      </w:r>
      <w:r>
        <w:rPr>
          <w:rFonts w:ascii="宋体" w:hAnsi="宋体" w:eastAsia="宋体" w:cs="宋体"/>
          <w:spacing w:val="-1"/>
          <w:sz w:val="24"/>
          <w:szCs w:val="24"/>
          <w:u w:val="single" w:color="auto"/>
        </w:rPr>
        <w:t xml:space="preserve"> </w:t>
      </w:r>
      <w:r>
        <w:rPr>
          <w:rFonts w:ascii="宋体" w:hAnsi="宋体" w:eastAsia="宋体" w:cs="宋体"/>
          <w:spacing w:val="3"/>
          <w:sz w:val="24"/>
          <w:szCs w:val="24"/>
        </w:rPr>
        <w:t>；</w:t>
      </w:r>
    </w:p>
    <w:p w14:paraId="5CAEF3B5">
      <w:pPr>
        <w:spacing w:before="196" w:line="320" w:lineRule="auto"/>
        <w:ind w:right="118" w:firstLine="483"/>
        <w:rPr>
          <w:rFonts w:ascii="宋体" w:hAnsi="宋体" w:eastAsia="宋体" w:cs="宋体"/>
          <w:sz w:val="24"/>
          <w:szCs w:val="24"/>
        </w:rPr>
      </w:pPr>
      <w:r>
        <w:rPr>
          <w:rFonts w:ascii="宋体" w:hAnsi="宋体" w:eastAsia="宋体" w:cs="宋体"/>
          <w:spacing w:val="-1"/>
          <w:sz w:val="24"/>
          <w:szCs w:val="24"/>
        </w:rPr>
        <w:t xml:space="preserve">2. </w:t>
      </w:r>
      <w:r>
        <w:rPr>
          <w:rFonts w:ascii="宋体" w:hAnsi="宋体" w:eastAsia="宋体" w:cs="宋体"/>
          <w:spacing w:val="-1"/>
          <w:sz w:val="24"/>
          <w:szCs w:val="24"/>
          <w:u w:val="single" w:color="auto"/>
        </w:rPr>
        <w:t>（标的名称</w:t>
      </w:r>
      <w:r>
        <w:rPr>
          <w:rFonts w:ascii="宋体" w:hAnsi="宋体" w:eastAsia="宋体" w:cs="宋体"/>
          <w:spacing w:val="-3"/>
          <w:sz w:val="24"/>
          <w:szCs w:val="24"/>
          <w:u w:val="single" w:color="auto"/>
        </w:rPr>
        <w:t>）</w:t>
      </w:r>
      <w:r>
        <w:rPr>
          <w:rFonts w:ascii="宋体" w:hAnsi="宋体" w:eastAsia="宋体" w:cs="宋体"/>
          <w:spacing w:val="-3"/>
          <w:sz w:val="24"/>
          <w:szCs w:val="24"/>
        </w:rPr>
        <w:t>，</w:t>
      </w:r>
      <w:r>
        <w:rPr>
          <w:rFonts w:ascii="宋体" w:hAnsi="宋体" w:eastAsia="宋体" w:cs="宋体"/>
          <w:spacing w:val="-1"/>
          <w:sz w:val="24"/>
          <w:szCs w:val="24"/>
        </w:rPr>
        <w:t xml:space="preserve">属于 </w:t>
      </w:r>
      <w:r>
        <w:rPr>
          <w:rFonts w:ascii="宋体" w:hAnsi="宋体" w:eastAsia="宋体" w:cs="宋体"/>
          <w:spacing w:val="-1"/>
          <w:sz w:val="24"/>
          <w:szCs w:val="24"/>
          <w:u w:val="single" w:color="auto"/>
        </w:rPr>
        <w:t>（采购文件中明确的所属行</w:t>
      </w:r>
      <w:r>
        <w:rPr>
          <w:rFonts w:ascii="宋体" w:hAnsi="宋体" w:eastAsia="宋体" w:cs="宋体"/>
          <w:spacing w:val="-2"/>
          <w:sz w:val="24"/>
          <w:szCs w:val="24"/>
          <w:u w:val="single" w:color="auto"/>
        </w:rPr>
        <w:t>业</w:t>
      </w:r>
      <w:r>
        <w:rPr>
          <w:rFonts w:ascii="宋体" w:hAnsi="宋体" w:eastAsia="宋体" w:cs="宋体"/>
          <w:spacing w:val="-3"/>
          <w:sz w:val="24"/>
          <w:szCs w:val="24"/>
          <w:u w:val="single" w:color="auto"/>
        </w:rPr>
        <w:t>）</w:t>
      </w:r>
      <w:r>
        <w:rPr>
          <w:rFonts w:ascii="宋体" w:hAnsi="宋体" w:eastAsia="宋体" w:cs="宋体"/>
          <w:spacing w:val="33"/>
          <w:sz w:val="24"/>
          <w:szCs w:val="24"/>
        </w:rPr>
        <w:t xml:space="preserve"> </w:t>
      </w:r>
      <w:r>
        <w:rPr>
          <w:rFonts w:ascii="宋体" w:hAnsi="宋体" w:eastAsia="宋体" w:cs="宋体"/>
          <w:spacing w:val="-3"/>
          <w:sz w:val="24"/>
          <w:szCs w:val="24"/>
        </w:rPr>
        <w:t>；</w:t>
      </w:r>
      <w:r>
        <w:rPr>
          <w:rFonts w:ascii="宋体" w:hAnsi="宋体" w:eastAsia="宋体" w:cs="宋体"/>
          <w:spacing w:val="-2"/>
          <w:sz w:val="24"/>
          <w:szCs w:val="24"/>
        </w:rPr>
        <w:t xml:space="preserve">承建（承接）企业为 </w:t>
      </w:r>
      <w:r>
        <w:rPr>
          <w:rFonts w:ascii="宋体" w:hAnsi="宋体" w:eastAsia="宋体" w:cs="宋体"/>
          <w:spacing w:val="-2"/>
          <w:sz w:val="24"/>
          <w:szCs w:val="24"/>
          <w:u w:val="single" w:color="auto"/>
        </w:rPr>
        <w:t>（企业名称</w:t>
      </w:r>
      <w:r>
        <w:rPr>
          <w:rFonts w:ascii="宋体" w:hAnsi="宋体" w:eastAsia="宋体" w:cs="宋体"/>
          <w:sz w:val="24"/>
          <w:szCs w:val="24"/>
          <w:u w:val="single" w:color="auto"/>
        </w:rPr>
        <w:t>）</w:t>
      </w:r>
      <w:r>
        <w:rPr>
          <w:rFonts w:ascii="宋体" w:hAnsi="宋体" w:eastAsia="宋体" w:cs="宋体"/>
          <w:spacing w:val="30"/>
          <w:sz w:val="24"/>
          <w:szCs w:val="24"/>
        </w:rPr>
        <w:t xml:space="preserve"> </w:t>
      </w:r>
      <w:r>
        <w:rPr>
          <w:rFonts w:ascii="宋体" w:hAnsi="宋体" w:eastAsia="宋体" w:cs="宋体"/>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万元，资产总额为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万元属于</w:t>
      </w:r>
      <w:r>
        <w:rPr>
          <w:rFonts w:ascii="宋体" w:hAnsi="宋体" w:eastAsia="宋体" w:cs="宋体"/>
          <w:spacing w:val="-2"/>
          <w:sz w:val="24"/>
          <w:szCs w:val="24"/>
          <w:u w:val="single" w:color="auto"/>
        </w:rPr>
        <w:t xml:space="preserve"> （中型企业、小型企业、微型企业</w:t>
      </w:r>
      <w:r>
        <w:rPr>
          <w:rFonts w:ascii="宋体" w:hAnsi="宋体" w:eastAsia="宋体" w:cs="宋体"/>
          <w:spacing w:val="3"/>
          <w:sz w:val="24"/>
          <w:szCs w:val="24"/>
          <w:u w:val="single" w:color="auto"/>
        </w:rPr>
        <w:t>）</w:t>
      </w:r>
      <w:r>
        <w:rPr>
          <w:rFonts w:ascii="宋体" w:hAnsi="宋体" w:eastAsia="宋体" w:cs="宋体"/>
          <w:spacing w:val="-1"/>
          <w:sz w:val="24"/>
          <w:szCs w:val="24"/>
          <w:u w:val="single" w:color="auto"/>
        </w:rPr>
        <w:t xml:space="preserve"> </w:t>
      </w:r>
      <w:r>
        <w:rPr>
          <w:rFonts w:ascii="宋体" w:hAnsi="宋体" w:eastAsia="宋体" w:cs="宋体"/>
          <w:spacing w:val="3"/>
          <w:sz w:val="24"/>
          <w:szCs w:val="24"/>
        </w:rPr>
        <w:t>；</w:t>
      </w:r>
    </w:p>
    <w:p w14:paraId="5491736D">
      <w:pPr>
        <w:spacing w:before="198" w:line="378" w:lineRule="exact"/>
        <w:ind w:left="496"/>
        <w:rPr>
          <w:rFonts w:ascii="宋体" w:hAnsi="宋体" w:eastAsia="宋体" w:cs="宋体"/>
          <w:sz w:val="24"/>
          <w:szCs w:val="24"/>
        </w:rPr>
      </w:pPr>
      <w:r>
        <w:rPr>
          <w:rFonts w:ascii="宋体" w:hAnsi="宋体" w:eastAsia="宋体" w:cs="宋体"/>
          <w:spacing w:val="-13"/>
          <w:position w:val="3"/>
          <w:sz w:val="24"/>
          <w:szCs w:val="24"/>
        </w:rPr>
        <w:t>……</w:t>
      </w:r>
    </w:p>
    <w:p w14:paraId="1EC2011F">
      <w:pPr>
        <w:spacing w:before="104" w:line="370" w:lineRule="auto"/>
        <w:ind w:left="4" w:right="118" w:firstLine="503"/>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以上企业，不属于大企业的分支机构，不存在控股股东为大企业的情形，也不存在与大企业的负责人为同一人的情形。</w:t>
      </w:r>
    </w:p>
    <w:p w14:paraId="7AEC5F3F">
      <w:pPr>
        <w:spacing w:before="1" w:line="218" w:lineRule="auto"/>
        <w:ind w:left="481"/>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28936289">
      <w:pPr>
        <w:spacing w:before="196" w:line="220" w:lineRule="auto"/>
        <w:ind w:left="5003"/>
        <w:rPr>
          <w:rFonts w:ascii="宋体" w:hAnsi="宋体" w:eastAsia="宋体" w:cs="宋体"/>
          <w:sz w:val="24"/>
          <w:szCs w:val="24"/>
        </w:rPr>
      </w:pPr>
      <w:r>
        <w:rPr>
          <w:rFonts w:ascii="宋体" w:hAnsi="宋体" w:eastAsia="宋体" w:cs="宋体"/>
          <w:spacing w:val="-2"/>
          <w:sz w:val="24"/>
          <w:szCs w:val="24"/>
        </w:rPr>
        <w:t>投标人名称（电子签名</w:t>
      </w:r>
      <w:r>
        <w:rPr>
          <w:rFonts w:ascii="宋体" w:hAnsi="宋体" w:eastAsia="宋体" w:cs="宋体"/>
          <w:spacing w:val="3"/>
          <w:sz w:val="24"/>
          <w:szCs w:val="24"/>
        </w:rPr>
        <w:t>）：</w:t>
      </w:r>
    </w:p>
    <w:p w14:paraId="196E3D92">
      <w:pPr>
        <w:spacing w:before="196" w:line="220" w:lineRule="auto"/>
        <w:ind w:left="472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42AB78C6">
      <w:pPr>
        <w:spacing w:before="211" w:line="228" w:lineRule="auto"/>
        <w:ind w:left="311"/>
        <w:rPr>
          <w:rFonts w:ascii="宋体" w:hAnsi="宋体" w:eastAsia="宋体" w:cs="宋体"/>
          <w:sz w:val="20"/>
          <w:szCs w:val="20"/>
        </w:rPr>
      </w:pPr>
      <w:r>
        <w:rPr>
          <w:rFonts w:ascii="宋体" w:hAnsi="宋体" w:eastAsia="宋体" w:cs="宋体"/>
          <w:b/>
          <w:bCs/>
          <w:spacing w:val="8"/>
          <w:sz w:val="20"/>
          <w:szCs w:val="20"/>
        </w:rPr>
        <w:t>从业人员、营业收入、资产总额填报上一年度数据，无上一年度数据的新成立企业可不填报。</w:t>
      </w:r>
    </w:p>
    <w:p w14:paraId="585111B1">
      <w:pPr>
        <w:spacing w:before="222" w:line="371" w:lineRule="auto"/>
        <w:ind w:left="8" w:right="500" w:firstLine="352"/>
        <w:rPr>
          <w:rFonts w:ascii="宋体" w:hAnsi="宋体" w:eastAsia="宋体" w:cs="宋体"/>
          <w:sz w:val="24"/>
          <w:szCs w:val="24"/>
        </w:rPr>
      </w:pPr>
      <w:r>
        <w:rPr>
          <w:rFonts w:ascii="宋体" w:hAnsi="宋体" w:eastAsia="宋体" w:cs="宋体"/>
          <w:sz w:val="24"/>
          <w:szCs w:val="24"/>
        </w:rPr>
        <w:t>注：符合《关于促进残疾人就业政府采购政策的通知》（财库〔2017〕141</w:t>
      </w:r>
      <w:r>
        <w:rPr>
          <w:rFonts w:ascii="宋体" w:hAnsi="宋体" w:eastAsia="宋体" w:cs="宋体"/>
          <w:spacing w:val="-35"/>
          <w:sz w:val="24"/>
          <w:szCs w:val="24"/>
        </w:rPr>
        <w:t xml:space="preserve"> </w:t>
      </w:r>
      <w:r>
        <w:rPr>
          <w:rFonts w:ascii="宋体" w:hAnsi="宋体" w:eastAsia="宋体" w:cs="宋体"/>
          <w:sz w:val="24"/>
          <w:szCs w:val="24"/>
        </w:rPr>
        <w:t>号）规定</w:t>
      </w:r>
      <w:r>
        <w:rPr>
          <w:rFonts w:ascii="宋体" w:hAnsi="宋体" w:eastAsia="宋体" w:cs="宋体"/>
          <w:spacing w:val="-3"/>
          <w:sz w:val="24"/>
          <w:szCs w:val="24"/>
        </w:rPr>
        <w:t>的条件并提供《残疾人福利性单位声明函》（附件</w:t>
      </w:r>
      <w:r>
        <w:rPr>
          <w:rFonts w:ascii="宋体" w:hAnsi="宋体" w:eastAsia="宋体" w:cs="宋体"/>
          <w:spacing w:val="-33"/>
          <w:sz w:val="24"/>
          <w:szCs w:val="24"/>
        </w:rPr>
        <w:t xml:space="preserve"> </w:t>
      </w:r>
      <w:r>
        <w:rPr>
          <w:rFonts w:ascii="宋体" w:hAnsi="宋体" w:eastAsia="宋体" w:cs="宋体"/>
          <w:spacing w:val="-3"/>
          <w:sz w:val="24"/>
          <w:szCs w:val="24"/>
        </w:rPr>
        <w:t>1）的残疾人福</w:t>
      </w:r>
      <w:r>
        <w:rPr>
          <w:rFonts w:ascii="宋体" w:hAnsi="宋体" w:eastAsia="宋体" w:cs="宋体"/>
          <w:spacing w:val="-4"/>
          <w:sz w:val="24"/>
          <w:szCs w:val="24"/>
        </w:rPr>
        <w:t>利性单位视同小型、微</w:t>
      </w:r>
      <w:r>
        <w:rPr>
          <w:rFonts w:ascii="宋体" w:hAnsi="宋体" w:eastAsia="宋体" w:cs="宋体"/>
          <w:sz w:val="24"/>
          <w:szCs w:val="24"/>
        </w:rPr>
        <w:t>型企业；根据《关于政府采购支持监狱企业发展有关问题的通知》</w:t>
      </w:r>
      <w:r>
        <w:rPr>
          <w:rFonts w:ascii="宋体" w:hAnsi="宋体" w:eastAsia="宋体" w:cs="宋体"/>
          <w:spacing w:val="-1"/>
          <w:sz w:val="24"/>
          <w:szCs w:val="24"/>
        </w:rPr>
        <w:t>（财库[2014]68</w:t>
      </w:r>
      <w:r>
        <w:rPr>
          <w:rFonts w:ascii="宋体" w:hAnsi="宋体" w:eastAsia="宋体" w:cs="宋体"/>
          <w:spacing w:val="-45"/>
          <w:sz w:val="24"/>
          <w:szCs w:val="24"/>
        </w:rPr>
        <w:t xml:space="preserve"> </w:t>
      </w:r>
      <w:r>
        <w:rPr>
          <w:rFonts w:ascii="宋体" w:hAnsi="宋体" w:eastAsia="宋体" w:cs="宋体"/>
          <w:spacing w:val="-1"/>
          <w:sz w:val="24"/>
          <w:szCs w:val="24"/>
        </w:rPr>
        <w:t>号）</w:t>
      </w:r>
      <w:r>
        <w:rPr>
          <w:rFonts w:ascii="宋体" w:hAnsi="宋体" w:eastAsia="宋体" w:cs="宋体"/>
          <w:spacing w:val="2"/>
          <w:sz w:val="24"/>
          <w:szCs w:val="24"/>
        </w:rPr>
        <w:t>的规定，投标人提供由省级以上监狱管理局、戒毒管理局（含新疆生产建设兵团）出具</w:t>
      </w:r>
      <w:r>
        <w:rPr>
          <w:rFonts w:ascii="宋体" w:hAnsi="宋体" w:eastAsia="宋体" w:cs="宋体"/>
          <w:spacing w:val="-1"/>
          <w:sz w:val="24"/>
          <w:szCs w:val="24"/>
        </w:rPr>
        <w:t>的属于监狱企业证明文件的，视同为小型和微型企业。</w:t>
      </w:r>
    </w:p>
    <w:p w14:paraId="05198CB7">
      <w:pPr>
        <w:spacing w:line="371" w:lineRule="auto"/>
        <w:rPr>
          <w:rFonts w:ascii="宋体" w:hAnsi="宋体" w:eastAsia="宋体" w:cs="宋体"/>
          <w:sz w:val="24"/>
          <w:szCs w:val="24"/>
        </w:rPr>
        <w:sectPr>
          <w:footerReference r:id="rId63" w:type="default"/>
          <w:pgSz w:w="11905" w:h="16839"/>
          <w:pgMar w:top="1431" w:right="1053" w:bottom="1156" w:left="1141" w:header="0" w:footer="994" w:gutter="0"/>
          <w:cols w:space="720" w:num="1"/>
        </w:sectPr>
      </w:pPr>
    </w:p>
    <w:p w14:paraId="4D051922">
      <w:pPr>
        <w:pStyle w:val="2"/>
        <w:spacing w:line="312" w:lineRule="auto"/>
      </w:pPr>
    </w:p>
    <w:p w14:paraId="1029E39A">
      <w:pPr>
        <w:pStyle w:val="2"/>
        <w:spacing w:line="312" w:lineRule="auto"/>
      </w:pPr>
    </w:p>
    <w:p w14:paraId="3A47CEB3">
      <w:pPr>
        <w:spacing w:before="101" w:line="224" w:lineRule="auto"/>
        <w:ind w:left="29"/>
        <w:outlineLvl w:val="1"/>
        <w:rPr>
          <w:rFonts w:ascii="宋体" w:hAnsi="宋体" w:eastAsia="宋体" w:cs="宋体"/>
          <w:sz w:val="31"/>
          <w:szCs w:val="31"/>
        </w:rPr>
      </w:pPr>
      <w:r>
        <w:rPr>
          <w:rFonts w:ascii="宋体" w:hAnsi="宋体" w:eastAsia="宋体" w:cs="宋体"/>
          <w:b/>
          <w:bCs/>
          <w:spacing w:val="13"/>
          <w:sz w:val="31"/>
          <w:szCs w:val="31"/>
        </w:rPr>
        <w:t>附件</w:t>
      </w:r>
      <w:r>
        <w:rPr>
          <w:rFonts w:ascii="宋体" w:hAnsi="宋体" w:eastAsia="宋体" w:cs="宋体"/>
          <w:spacing w:val="-32"/>
          <w:sz w:val="31"/>
          <w:szCs w:val="31"/>
        </w:rPr>
        <w:t xml:space="preserve"> </w:t>
      </w:r>
      <w:r>
        <w:rPr>
          <w:rFonts w:ascii="宋体" w:hAnsi="宋体" w:eastAsia="宋体" w:cs="宋体"/>
          <w:b/>
          <w:bCs/>
          <w:spacing w:val="13"/>
          <w:sz w:val="31"/>
          <w:szCs w:val="31"/>
        </w:rPr>
        <w:t>2：残疾人福利性单位声明函</w:t>
      </w:r>
    </w:p>
    <w:p w14:paraId="22692CBF">
      <w:pPr>
        <w:pStyle w:val="2"/>
        <w:spacing w:line="422" w:lineRule="auto"/>
      </w:pPr>
    </w:p>
    <w:p w14:paraId="3E555EA1">
      <w:pPr>
        <w:spacing w:before="101" w:line="225" w:lineRule="auto"/>
        <w:ind w:left="2990"/>
        <w:rPr>
          <w:rFonts w:ascii="宋体" w:hAnsi="宋体" w:eastAsia="宋体" w:cs="宋体"/>
          <w:sz w:val="31"/>
          <w:szCs w:val="31"/>
        </w:rPr>
      </w:pPr>
      <w:r>
        <w:rPr>
          <w:rFonts w:ascii="宋体" w:hAnsi="宋体" w:eastAsia="宋体" w:cs="宋体"/>
          <w:b/>
          <w:bCs/>
          <w:spacing w:val="17"/>
          <w:sz w:val="31"/>
          <w:szCs w:val="31"/>
        </w:rPr>
        <w:t>残疾人福利性单位声明函</w:t>
      </w:r>
    </w:p>
    <w:p w14:paraId="237F1B84">
      <w:pPr>
        <w:pStyle w:val="2"/>
        <w:spacing w:line="261" w:lineRule="auto"/>
      </w:pPr>
    </w:p>
    <w:p w14:paraId="36770245">
      <w:pPr>
        <w:pStyle w:val="2"/>
        <w:spacing w:line="261" w:lineRule="auto"/>
      </w:pPr>
    </w:p>
    <w:p w14:paraId="24750CBE">
      <w:pPr>
        <w:pStyle w:val="2"/>
        <w:spacing w:line="261" w:lineRule="auto"/>
      </w:pPr>
    </w:p>
    <w:p w14:paraId="4DE3107B">
      <w:pPr>
        <w:spacing w:before="78" w:line="370" w:lineRule="auto"/>
        <w:ind w:firstLine="482"/>
        <w:jc w:val="both"/>
        <w:rPr>
          <w:rFonts w:ascii="宋体" w:hAnsi="宋体" w:eastAsia="宋体" w:cs="宋体"/>
          <w:sz w:val="24"/>
          <w:szCs w:val="24"/>
        </w:rPr>
      </w:pPr>
      <w:r>
        <w:rPr>
          <w:rFonts w:ascii="宋体" w:hAnsi="宋体" w:eastAsia="宋体" w:cs="宋体"/>
          <w:spacing w:val="-1"/>
          <w:sz w:val="24"/>
          <w:szCs w:val="24"/>
        </w:rPr>
        <w:t>本单位郑重声明，根据《财政部</w:t>
      </w:r>
      <w:r>
        <w:rPr>
          <w:rFonts w:ascii="宋体" w:hAnsi="宋体" w:eastAsia="宋体" w:cs="宋体"/>
          <w:spacing w:val="35"/>
          <w:sz w:val="24"/>
          <w:szCs w:val="24"/>
        </w:rPr>
        <w:t xml:space="preserve"> </w:t>
      </w:r>
      <w:r>
        <w:rPr>
          <w:rFonts w:ascii="宋体" w:hAnsi="宋体" w:eastAsia="宋体" w:cs="宋体"/>
          <w:spacing w:val="-1"/>
          <w:sz w:val="24"/>
          <w:szCs w:val="24"/>
        </w:rPr>
        <w:t>民政部</w:t>
      </w:r>
      <w:r>
        <w:rPr>
          <w:rFonts w:ascii="宋体" w:hAnsi="宋体" w:eastAsia="宋体" w:cs="宋体"/>
          <w:spacing w:val="35"/>
          <w:sz w:val="24"/>
          <w:szCs w:val="24"/>
        </w:rPr>
        <w:t xml:space="preserve"> </w:t>
      </w:r>
      <w:r>
        <w:rPr>
          <w:rFonts w:ascii="宋体" w:hAnsi="宋体" w:eastAsia="宋体" w:cs="宋体"/>
          <w:spacing w:val="-1"/>
          <w:sz w:val="24"/>
          <w:szCs w:val="24"/>
        </w:rPr>
        <w:t>中国残疾人联合会关于促进残疾</w:t>
      </w:r>
      <w:r>
        <w:rPr>
          <w:rFonts w:ascii="宋体" w:hAnsi="宋体" w:eastAsia="宋体" w:cs="宋体"/>
          <w:spacing w:val="-2"/>
          <w:sz w:val="24"/>
          <w:szCs w:val="24"/>
        </w:rPr>
        <w:t>人就业政府采</w:t>
      </w:r>
      <w:r>
        <w:rPr>
          <w:rFonts w:ascii="宋体" w:hAnsi="宋体" w:eastAsia="宋体" w:cs="宋体"/>
          <w:spacing w:val="-1"/>
          <w:sz w:val="24"/>
          <w:szCs w:val="24"/>
        </w:rPr>
        <w:t>购政策的通知》（财库〔2017〕 141</w:t>
      </w:r>
      <w:r>
        <w:rPr>
          <w:rFonts w:ascii="宋体" w:hAnsi="宋体" w:eastAsia="宋体" w:cs="宋体"/>
          <w:spacing w:val="-45"/>
          <w:sz w:val="24"/>
          <w:szCs w:val="24"/>
        </w:rPr>
        <w:t xml:space="preserve"> </w:t>
      </w:r>
      <w:r>
        <w:rPr>
          <w:rFonts w:ascii="宋体" w:hAnsi="宋体" w:eastAsia="宋体" w:cs="宋体"/>
          <w:spacing w:val="-1"/>
          <w:sz w:val="24"/>
          <w:szCs w:val="24"/>
        </w:rPr>
        <w:t>号）的规定，本单位为符合条件的残疾人福利性单</w:t>
      </w:r>
      <w:r>
        <w:rPr>
          <w:rFonts w:ascii="宋体" w:hAnsi="宋体" w:eastAsia="宋体" w:cs="宋体"/>
          <w:spacing w:val="-2"/>
          <w:sz w:val="24"/>
          <w:szCs w:val="24"/>
        </w:rPr>
        <w:t>位，且本单位参加______单位的______项目采购活动提供本单位制造的货物（由本单位承担工程/</w:t>
      </w:r>
      <w:r>
        <w:rPr>
          <w:rFonts w:ascii="宋体" w:hAnsi="宋体" w:eastAsia="宋体" w:cs="宋体"/>
          <w:sz w:val="24"/>
          <w:szCs w:val="24"/>
        </w:rPr>
        <w:t>提供服务</w:t>
      </w:r>
      <w:r>
        <w:rPr>
          <w:rFonts w:ascii="宋体" w:hAnsi="宋体" w:eastAsia="宋体" w:cs="宋体"/>
          <w:spacing w:val="13"/>
          <w:sz w:val="24"/>
          <w:szCs w:val="24"/>
        </w:rPr>
        <w:t>），</w:t>
      </w:r>
      <w:r>
        <w:rPr>
          <w:rFonts w:ascii="宋体" w:hAnsi="宋体" w:eastAsia="宋体" w:cs="宋体"/>
          <w:sz w:val="24"/>
          <w:szCs w:val="24"/>
        </w:rPr>
        <w:t>或者提供其他残疾人福利性单位制造的货物（不包括使用非残疾人福利性单位</w:t>
      </w:r>
      <w:r>
        <w:rPr>
          <w:rFonts w:ascii="宋体" w:hAnsi="宋体" w:eastAsia="宋体" w:cs="宋体"/>
          <w:spacing w:val="-1"/>
          <w:sz w:val="24"/>
          <w:szCs w:val="24"/>
        </w:rPr>
        <w:t>注册商标的货物）。</w:t>
      </w:r>
    </w:p>
    <w:p w14:paraId="31665A9B">
      <w:pPr>
        <w:spacing w:line="218" w:lineRule="auto"/>
        <w:ind w:left="482"/>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54293A67">
      <w:pPr>
        <w:pStyle w:val="2"/>
        <w:spacing w:line="269" w:lineRule="auto"/>
      </w:pPr>
    </w:p>
    <w:p w14:paraId="750EAB52">
      <w:pPr>
        <w:pStyle w:val="2"/>
        <w:spacing w:line="269" w:lineRule="auto"/>
      </w:pPr>
    </w:p>
    <w:p w14:paraId="140673AE">
      <w:pPr>
        <w:pStyle w:val="2"/>
        <w:spacing w:line="270" w:lineRule="auto"/>
      </w:pPr>
    </w:p>
    <w:p w14:paraId="745C8A52">
      <w:pPr>
        <w:pStyle w:val="2"/>
        <w:spacing w:line="270" w:lineRule="auto"/>
      </w:pPr>
    </w:p>
    <w:p w14:paraId="3CB7997F">
      <w:pPr>
        <w:spacing w:before="78" w:line="220" w:lineRule="auto"/>
        <w:ind w:left="4224"/>
        <w:rPr>
          <w:rFonts w:ascii="宋体" w:hAnsi="宋体" w:eastAsia="宋体" w:cs="宋体"/>
          <w:sz w:val="24"/>
          <w:szCs w:val="24"/>
        </w:rPr>
      </w:pPr>
      <w:r>
        <w:rPr>
          <w:rFonts w:ascii="宋体" w:hAnsi="宋体" w:eastAsia="宋体" w:cs="宋体"/>
          <w:spacing w:val="-2"/>
          <w:sz w:val="24"/>
          <w:szCs w:val="24"/>
        </w:rPr>
        <w:t>投标人名称（电子签名</w:t>
      </w:r>
      <w:r>
        <w:rPr>
          <w:rFonts w:ascii="宋体" w:hAnsi="宋体" w:eastAsia="宋体" w:cs="宋体"/>
          <w:spacing w:val="3"/>
          <w:sz w:val="24"/>
          <w:szCs w:val="24"/>
        </w:rPr>
        <w:t>）：</w:t>
      </w:r>
    </w:p>
    <w:p w14:paraId="580513AD">
      <w:pPr>
        <w:spacing w:before="194" w:line="220" w:lineRule="auto"/>
        <w:ind w:left="426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6"/>
          <w:sz w:val="24"/>
          <w:szCs w:val="24"/>
        </w:rPr>
        <w:t xml:space="preserve">  </w:t>
      </w:r>
      <w:r>
        <w:rPr>
          <w:rFonts w:ascii="宋体" w:hAnsi="宋体" w:eastAsia="宋体" w:cs="宋体"/>
          <w:spacing w:val="-21"/>
          <w:sz w:val="24"/>
          <w:szCs w:val="24"/>
        </w:rPr>
        <w:t>期：</w:t>
      </w:r>
    </w:p>
    <w:p w14:paraId="5B213135">
      <w:pPr>
        <w:spacing w:line="220" w:lineRule="auto"/>
        <w:rPr>
          <w:rFonts w:ascii="宋体" w:hAnsi="宋体" w:eastAsia="宋体" w:cs="宋体"/>
          <w:sz w:val="24"/>
          <w:szCs w:val="24"/>
        </w:rPr>
        <w:sectPr>
          <w:footerReference r:id="rId64" w:type="default"/>
          <w:pgSz w:w="11905" w:h="16839"/>
          <w:pgMar w:top="1431" w:right="1133" w:bottom="1156" w:left="1140" w:header="0" w:footer="994" w:gutter="0"/>
          <w:cols w:space="720" w:num="1"/>
        </w:sectPr>
      </w:pPr>
    </w:p>
    <w:p w14:paraId="70ABAEED">
      <w:pPr>
        <w:pStyle w:val="2"/>
        <w:spacing w:line="312" w:lineRule="auto"/>
      </w:pPr>
    </w:p>
    <w:p w14:paraId="6B32B105">
      <w:pPr>
        <w:pStyle w:val="2"/>
        <w:spacing w:line="312" w:lineRule="auto"/>
      </w:pPr>
    </w:p>
    <w:p w14:paraId="0888BE18">
      <w:pPr>
        <w:spacing w:before="101" w:line="224" w:lineRule="auto"/>
        <w:ind w:left="27"/>
        <w:outlineLvl w:val="1"/>
        <w:rPr>
          <w:rFonts w:ascii="宋体" w:hAnsi="宋体" w:eastAsia="宋体" w:cs="宋体"/>
          <w:sz w:val="31"/>
          <w:szCs w:val="31"/>
        </w:rPr>
      </w:pPr>
      <w:r>
        <w:rPr>
          <w:rFonts w:ascii="宋体" w:hAnsi="宋体" w:eastAsia="宋体" w:cs="宋体"/>
          <w:b/>
          <w:bCs/>
          <w:spacing w:val="12"/>
          <w:sz w:val="31"/>
          <w:szCs w:val="31"/>
        </w:rPr>
        <w:t>附件</w:t>
      </w:r>
      <w:r>
        <w:rPr>
          <w:rFonts w:ascii="宋体" w:hAnsi="宋体" w:eastAsia="宋体" w:cs="宋体"/>
          <w:spacing w:val="-31"/>
          <w:sz w:val="31"/>
          <w:szCs w:val="31"/>
        </w:rPr>
        <w:t xml:space="preserve"> </w:t>
      </w:r>
      <w:r>
        <w:rPr>
          <w:rFonts w:ascii="宋体" w:hAnsi="宋体" w:eastAsia="宋体" w:cs="宋体"/>
          <w:b/>
          <w:bCs/>
          <w:spacing w:val="12"/>
          <w:sz w:val="31"/>
          <w:szCs w:val="31"/>
        </w:rPr>
        <w:t>3：监狱企业的证明文件</w:t>
      </w:r>
    </w:p>
    <w:p w14:paraId="76ECA007">
      <w:pPr>
        <w:pStyle w:val="2"/>
        <w:spacing w:line="357" w:lineRule="auto"/>
      </w:pPr>
    </w:p>
    <w:p w14:paraId="48BD7199">
      <w:pPr>
        <w:pStyle w:val="2"/>
        <w:spacing w:line="358" w:lineRule="auto"/>
      </w:pPr>
    </w:p>
    <w:p w14:paraId="3BC26C68">
      <w:pPr>
        <w:spacing w:before="78" w:line="219" w:lineRule="auto"/>
        <w:ind w:left="16"/>
        <w:rPr>
          <w:rFonts w:ascii="宋体" w:hAnsi="宋体" w:eastAsia="宋体" w:cs="宋体"/>
          <w:sz w:val="24"/>
          <w:szCs w:val="24"/>
        </w:rPr>
      </w:pPr>
      <w:r>
        <w:rPr>
          <w:rFonts w:ascii="宋体" w:hAnsi="宋体" w:eastAsia="宋体" w:cs="宋体"/>
          <w:spacing w:val="-4"/>
          <w:sz w:val="24"/>
          <w:szCs w:val="24"/>
        </w:rPr>
        <w:t>1、政府采购政策</w:t>
      </w:r>
    </w:p>
    <w:p w14:paraId="01EA16C8">
      <w:pPr>
        <w:spacing w:before="183" w:line="219" w:lineRule="auto"/>
        <w:rPr>
          <w:rFonts w:ascii="宋体" w:hAnsi="宋体" w:eastAsia="宋体" w:cs="宋体"/>
          <w:sz w:val="24"/>
          <w:szCs w:val="24"/>
        </w:rPr>
      </w:pPr>
      <w:r>
        <w:rPr>
          <w:rFonts w:ascii="宋体" w:hAnsi="宋体" w:eastAsia="宋体" w:cs="宋体"/>
          <w:sz w:val="24"/>
          <w:szCs w:val="24"/>
        </w:rPr>
        <w:t>财政部、司法部关于政府采购支持监狱企业发展有关问题的通知（财</w:t>
      </w:r>
      <w:r>
        <w:rPr>
          <w:rFonts w:ascii="宋体" w:hAnsi="宋体" w:eastAsia="宋体" w:cs="宋体"/>
          <w:spacing w:val="-1"/>
          <w:sz w:val="24"/>
          <w:szCs w:val="24"/>
        </w:rPr>
        <w:t>库【2014】68 号）</w:t>
      </w:r>
    </w:p>
    <w:p w14:paraId="77BB1B37">
      <w:pPr>
        <w:spacing w:before="180" w:line="219" w:lineRule="auto"/>
        <w:ind w:left="1"/>
        <w:rPr>
          <w:rFonts w:ascii="宋体" w:hAnsi="宋体" w:eastAsia="宋体" w:cs="宋体"/>
          <w:sz w:val="24"/>
          <w:szCs w:val="24"/>
        </w:rPr>
      </w:pPr>
      <w:r>
        <w:rPr>
          <w:rFonts w:ascii="宋体" w:hAnsi="宋体" w:eastAsia="宋体" w:cs="宋体"/>
          <w:spacing w:val="-2"/>
          <w:sz w:val="24"/>
          <w:szCs w:val="24"/>
        </w:rPr>
        <w:t>2、附证明材料</w:t>
      </w:r>
    </w:p>
    <w:p w14:paraId="78C0DB1F">
      <w:pPr>
        <w:spacing w:before="184" w:line="360" w:lineRule="auto"/>
        <w:ind w:left="20" w:hanging="21"/>
        <w:rPr>
          <w:rFonts w:ascii="宋体" w:hAnsi="宋体" w:eastAsia="宋体" w:cs="宋体"/>
          <w:sz w:val="24"/>
          <w:szCs w:val="24"/>
        </w:rPr>
      </w:pPr>
      <w:r>
        <w:rPr>
          <w:rFonts w:ascii="宋体" w:hAnsi="宋体" w:eastAsia="宋体" w:cs="宋体"/>
          <w:sz w:val="24"/>
          <w:szCs w:val="24"/>
        </w:rPr>
        <w:t>提供由省级以上监狱管理局、戒毒管理局（含新疆生产建设兵团</w:t>
      </w:r>
      <w:r>
        <w:rPr>
          <w:rFonts w:ascii="宋体" w:hAnsi="宋体" w:eastAsia="宋体" w:cs="宋体"/>
          <w:spacing w:val="-1"/>
          <w:sz w:val="24"/>
          <w:szCs w:val="24"/>
        </w:rPr>
        <w:t>）出具的属于监狱企业的证</w:t>
      </w:r>
      <w:r>
        <w:rPr>
          <w:rFonts w:ascii="宋体" w:hAnsi="宋体" w:eastAsia="宋体" w:cs="宋体"/>
          <w:spacing w:val="-5"/>
          <w:sz w:val="24"/>
          <w:szCs w:val="24"/>
        </w:rPr>
        <w:t>明文件.</w:t>
      </w:r>
    </w:p>
    <w:p w14:paraId="642A51E9">
      <w:pPr>
        <w:spacing w:line="360" w:lineRule="auto"/>
        <w:rPr>
          <w:rFonts w:ascii="宋体" w:hAnsi="宋体" w:eastAsia="宋体" w:cs="宋体"/>
          <w:sz w:val="24"/>
          <w:szCs w:val="24"/>
        </w:rPr>
        <w:sectPr>
          <w:footerReference r:id="rId65" w:type="default"/>
          <w:pgSz w:w="11905" w:h="16839"/>
          <w:pgMar w:top="1431" w:right="1172" w:bottom="1156" w:left="1143" w:header="0" w:footer="994" w:gutter="0"/>
          <w:cols w:space="720" w:num="1"/>
        </w:sectPr>
      </w:pPr>
    </w:p>
    <w:p w14:paraId="18FA1BF6">
      <w:pPr>
        <w:pStyle w:val="2"/>
        <w:spacing w:line="312" w:lineRule="auto"/>
      </w:pPr>
    </w:p>
    <w:p w14:paraId="1FDFE08C">
      <w:pPr>
        <w:pStyle w:val="2"/>
        <w:spacing w:line="312" w:lineRule="auto"/>
      </w:pPr>
    </w:p>
    <w:p w14:paraId="1B5DE7FF">
      <w:pPr>
        <w:spacing w:before="101" w:line="224" w:lineRule="auto"/>
        <w:ind w:left="30"/>
        <w:outlineLvl w:val="1"/>
        <w:rPr>
          <w:rFonts w:ascii="宋体" w:hAnsi="宋体" w:eastAsia="宋体" w:cs="宋体"/>
          <w:sz w:val="31"/>
          <w:szCs w:val="31"/>
        </w:rPr>
      </w:pPr>
      <w:r>
        <w:rPr>
          <w:rFonts w:ascii="宋体" w:hAnsi="宋体" w:eastAsia="宋体" w:cs="宋体"/>
          <w:b/>
          <w:bCs/>
          <w:spacing w:val="19"/>
          <w:sz w:val="31"/>
          <w:szCs w:val="31"/>
        </w:rPr>
        <w:t>附件4：政府采购合同融资政策</w:t>
      </w:r>
    </w:p>
    <w:p w14:paraId="62D3A802">
      <w:pPr>
        <w:pStyle w:val="2"/>
        <w:spacing w:line="276" w:lineRule="auto"/>
      </w:pPr>
    </w:p>
    <w:p w14:paraId="4B7AEE98">
      <w:pPr>
        <w:pStyle w:val="2"/>
        <w:spacing w:line="276" w:lineRule="auto"/>
      </w:pPr>
    </w:p>
    <w:p w14:paraId="7DAD04D7">
      <w:pPr>
        <w:pStyle w:val="2"/>
        <w:spacing w:line="277" w:lineRule="auto"/>
      </w:pPr>
    </w:p>
    <w:p w14:paraId="5AA0FA3E">
      <w:pPr>
        <w:spacing w:before="65" w:line="226" w:lineRule="auto"/>
        <w:ind w:left="3132"/>
        <w:rPr>
          <w:rFonts w:ascii="宋体" w:hAnsi="宋体" w:eastAsia="宋体" w:cs="宋体"/>
          <w:sz w:val="20"/>
          <w:szCs w:val="20"/>
        </w:rPr>
      </w:pPr>
      <w:r>
        <w:rPr>
          <w:rFonts w:ascii="宋体" w:hAnsi="宋体" w:eastAsia="宋体" w:cs="宋体"/>
          <w:b/>
          <w:bCs/>
          <w:spacing w:val="8"/>
          <w:sz w:val="20"/>
          <w:szCs w:val="20"/>
        </w:rPr>
        <w:t>河南省政府采购合同融资政策告知函</w:t>
      </w:r>
    </w:p>
    <w:p w14:paraId="3CEA10DE">
      <w:pPr>
        <w:spacing w:before="213" w:line="227" w:lineRule="auto"/>
        <w:ind w:left="424"/>
        <w:rPr>
          <w:rFonts w:ascii="宋体" w:hAnsi="宋体" w:eastAsia="宋体" w:cs="宋体"/>
          <w:sz w:val="20"/>
          <w:szCs w:val="20"/>
        </w:rPr>
      </w:pPr>
      <w:r>
        <w:rPr>
          <w:rFonts w:ascii="宋体" w:hAnsi="宋体" w:eastAsia="宋体" w:cs="宋体"/>
          <w:spacing w:val="5"/>
          <w:sz w:val="20"/>
          <w:szCs w:val="20"/>
        </w:rPr>
        <w:t>各供应商：</w:t>
      </w:r>
    </w:p>
    <w:p w14:paraId="47AEABF7">
      <w:pPr>
        <w:pStyle w:val="2"/>
        <w:spacing w:line="258" w:lineRule="auto"/>
      </w:pPr>
    </w:p>
    <w:p w14:paraId="577CC87E">
      <w:pPr>
        <w:spacing w:before="65" w:line="227" w:lineRule="auto"/>
        <w:ind w:left="421"/>
        <w:rPr>
          <w:rFonts w:ascii="宋体" w:hAnsi="宋体" w:eastAsia="宋体" w:cs="宋体"/>
          <w:sz w:val="20"/>
          <w:szCs w:val="20"/>
        </w:rPr>
      </w:pPr>
      <w:r>
        <w:rPr>
          <w:rFonts w:ascii="宋体" w:hAnsi="宋体" w:eastAsia="宋体" w:cs="宋体"/>
          <w:spacing w:val="8"/>
          <w:sz w:val="20"/>
          <w:szCs w:val="20"/>
        </w:rPr>
        <w:t>欢迎贵公司参与河南省政府采购活动！</w:t>
      </w:r>
    </w:p>
    <w:p w14:paraId="789CF77A">
      <w:pPr>
        <w:pStyle w:val="2"/>
        <w:spacing w:line="256" w:lineRule="auto"/>
      </w:pPr>
    </w:p>
    <w:p w14:paraId="1954396F">
      <w:pPr>
        <w:spacing w:before="65" w:line="377" w:lineRule="auto"/>
        <w:ind w:right="70" w:firstLine="420"/>
        <w:jc w:val="both"/>
        <w:rPr>
          <w:rFonts w:ascii="宋体" w:hAnsi="宋体" w:eastAsia="宋体" w:cs="宋体"/>
          <w:sz w:val="20"/>
          <w:szCs w:val="20"/>
        </w:rPr>
      </w:pPr>
      <w:r>
        <w:rPr>
          <w:rFonts w:ascii="宋体" w:hAnsi="宋体" w:eastAsia="宋体" w:cs="宋体"/>
          <w:spacing w:val="9"/>
          <w:sz w:val="20"/>
          <w:szCs w:val="20"/>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w:t>
      </w:r>
      <w:r>
        <w:rPr>
          <w:rFonts w:ascii="宋体" w:hAnsi="宋体" w:eastAsia="宋体" w:cs="宋体"/>
          <w:spacing w:val="8"/>
          <w:sz w:val="20"/>
          <w:szCs w:val="20"/>
        </w:rPr>
        <w:t>购〔2017〕10</w:t>
      </w:r>
      <w:r>
        <w:rPr>
          <w:rFonts w:ascii="宋体" w:hAnsi="宋体" w:eastAsia="宋体" w:cs="宋体"/>
          <w:spacing w:val="-36"/>
          <w:sz w:val="20"/>
          <w:szCs w:val="20"/>
        </w:rPr>
        <w:t xml:space="preserve"> </w:t>
      </w:r>
      <w:r>
        <w:rPr>
          <w:rFonts w:ascii="宋体" w:hAnsi="宋体" w:eastAsia="宋体" w:cs="宋体"/>
          <w:spacing w:val="8"/>
          <w:sz w:val="20"/>
          <w:szCs w:val="20"/>
        </w:rPr>
        <w:t>号</w:t>
      </w:r>
      <w:r>
        <w:rPr>
          <w:rFonts w:ascii="宋体" w:hAnsi="宋体" w:eastAsia="宋体" w:cs="宋体"/>
          <w:spacing w:val="15"/>
          <w:sz w:val="20"/>
          <w:szCs w:val="20"/>
        </w:rPr>
        <w:t>），</w:t>
      </w:r>
      <w:r>
        <w:rPr>
          <w:rFonts w:ascii="宋体" w:hAnsi="宋体" w:eastAsia="宋体" w:cs="宋体"/>
          <w:spacing w:val="8"/>
          <w:sz w:val="20"/>
          <w:szCs w:val="20"/>
        </w:rPr>
        <w:t>按照双方自愿的原则提供便捷、</w:t>
      </w:r>
      <w:r>
        <w:rPr>
          <w:rFonts w:ascii="宋体" w:hAnsi="宋体" w:eastAsia="宋体" w:cs="宋体"/>
          <w:spacing w:val="7"/>
          <w:sz w:val="20"/>
          <w:szCs w:val="20"/>
        </w:rPr>
        <w:t>优惠的贷款服务。</w:t>
      </w:r>
    </w:p>
    <w:p w14:paraId="76C19289">
      <w:pPr>
        <w:spacing w:before="161" w:line="227" w:lineRule="auto"/>
        <w:jc w:val="right"/>
        <w:rPr>
          <w:rFonts w:ascii="宋体" w:hAnsi="宋体" w:eastAsia="宋体" w:cs="宋体"/>
          <w:sz w:val="20"/>
          <w:szCs w:val="20"/>
        </w:rPr>
      </w:pPr>
      <w:r>
        <w:rPr>
          <w:rFonts w:ascii="宋体" w:hAnsi="宋体" w:eastAsia="宋体" w:cs="宋体"/>
          <w:spacing w:val="6"/>
          <w:sz w:val="20"/>
          <w:szCs w:val="20"/>
        </w:rPr>
        <w:t>贷款渠道和提供贷款的金融机构，可在河南省政府采购网“河</w:t>
      </w:r>
      <w:r>
        <w:rPr>
          <w:rFonts w:ascii="宋体" w:hAnsi="宋体" w:eastAsia="宋体" w:cs="宋体"/>
          <w:spacing w:val="5"/>
          <w:sz w:val="20"/>
          <w:szCs w:val="20"/>
        </w:rPr>
        <w:t>南省政府采购合同融资平台</w:t>
      </w:r>
      <w:r>
        <w:rPr>
          <w:rFonts w:ascii="宋体" w:hAnsi="宋体" w:eastAsia="宋体" w:cs="宋体"/>
          <w:spacing w:val="-72"/>
          <w:sz w:val="20"/>
          <w:szCs w:val="20"/>
        </w:rPr>
        <w:t xml:space="preserve"> </w:t>
      </w:r>
      <w:r>
        <w:rPr>
          <w:rFonts w:ascii="宋体" w:hAnsi="宋体" w:eastAsia="宋体" w:cs="宋体"/>
          <w:spacing w:val="5"/>
          <w:sz w:val="20"/>
          <w:szCs w:val="20"/>
        </w:rPr>
        <w:t>”查询联系。</w:t>
      </w:r>
    </w:p>
    <w:p w14:paraId="1D212EA3">
      <w:pPr>
        <w:spacing w:line="227" w:lineRule="auto"/>
        <w:rPr>
          <w:rFonts w:ascii="宋体" w:hAnsi="宋体" w:eastAsia="宋体" w:cs="宋体"/>
          <w:sz w:val="20"/>
          <w:szCs w:val="20"/>
        </w:rPr>
        <w:sectPr>
          <w:footerReference r:id="rId66" w:type="default"/>
          <w:pgSz w:w="11905" w:h="16839"/>
          <w:pgMar w:top="1431" w:right="1065" w:bottom="1156" w:left="1139" w:header="0" w:footer="994" w:gutter="0"/>
          <w:cols w:space="720" w:num="1"/>
        </w:sectPr>
      </w:pPr>
    </w:p>
    <w:p w14:paraId="64260F40">
      <w:pPr>
        <w:pStyle w:val="2"/>
        <w:spacing w:line="312" w:lineRule="auto"/>
      </w:pPr>
    </w:p>
    <w:p w14:paraId="73D090C6">
      <w:pPr>
        <w:pStyle w:val="2"/>
        <w:spacing w:line="312" w:lineRule="auto"/>
      </w:pPr>
    </w:p>
    <w:p w14:paraId="7D982CC0">
      <w:pPr>
        <w:spacing w:before="101" w:line="224" w:lineRule="auto"/>
        <w:ind w:left="30"/>
        <w:outlineLvl w:val="1"/>
        <w:rPr>
          <w:rFonts w:ascii="宋体" w:hAnsi="宋体" w:eastAsia="宋体" w:cs="宋体"/>
          <w:sz w:val="31"/>
          <w:szCs w:val="31"/>
        </w:rPr>
      </w:pPr>
      <w:r>
        <w:rPr>
          <w:rFonts w:ascii="宋体" w:hAnsi="宋体" w:eastAsia="宋体" w:cs="宋体"/>
          <w:b/>
          <w:bCs/>
          <w:spacing w:val="4"/>
          <w:sz w:val="31"/>
          <w:szCs w:val="31"/>
        </w:rPr>
        <w:t>附件</w:t>
      </w:r>
      <w:r>
        <w:rPr>
          <w:rFonts w:ascii="宋体" w:hAnsi="宋体" w:eastAsia="宋体" w:cs="宋体"/>
          <w:spacing w:val="-37"/>
          <w:sz w:val="31"/>
          <w:szCs w:val="31"/>
        </w:rPr>
        <w:t xml:space="preserve"> </w:t>
      </w:r>
      <w:r>
        <w:rPr>
          <w:rFonts w:ascii="宋体" w:hAnsi="宋体" w:eastAsia="宋体" w:cs="宋体"/>
          <w:b/>
          <w:bCs/>
          <w:spacing w:val="4"/>
          <w:sz w:val="31"/>
          <w:szCs w:val="31"/>
        </w:rPr>
        <w:t>5：关于印发中小企业划型标准规定的通知</w:t>
      </w:r>
    </w:p>
    <w:p w14:paraId="16415D60">
      <w:pPr>
        <w:pStyle w:val="2"/>
      </w:pPr>
    </w:p>
    <w:p w14:paraId="4682BA62">
      <w:pPr>
        <w:pStyle w:val="2"/>
      </w:pPr>
    </w:p>
    <w:p w14:paraId="40DC16AE">
      <w:pPr>
        <w:spacing w:before="65" w:line="228" w:lineRule="auto"/>
        <w:ind w:left="1894"/>
        <w:rPr>
          <w:rFonts w:ascii="宋体" w:hAnsi="宋体" w:eastAsia="宋体" w:cs="宋体"/>
          <w:sz w:val="20"/>
          <w:szCs w:val="20"/>
        </w:rPr>
      </w:pPr>
      <w:r>
        <w:rPr>
          <w:rFonts w:ascii="宋体" w:hAnsi="宋体" w:eastAsia="宋体" w:cs="宋体"/>
          <w:spacing w:val="6"/>
          <w:sz w:val="20"/>
          <w:szCs w:val="20"/>
        </w:rPr>
        <w:t>工信部联企业〔2011〕300</w:t>
      </w:r>
      <w:r>
        <w:rPr>
          <w:rFonts w:ascii="宋体" w:hAnsi="宋体" w:eastAsia="宋体" w:cs="宋体"/>
          <w:spacing w:val="-28"/>
          <w:sz w:val="20"/>
          <w:szCs w:val="20"/>
        </w:rPr>
        <w:t xml:space="preserve"> </w:t>
      </w:r>
      <w:r>
        <w:rPr>
          <w:rFonts w:ascii="宋体" w:hAnsi="宋体" w:eastAsia="宋体" w:cs="宋体"/>
          <w:spacing w:val="6"/>
          <w:sz w:val="20"/>
          <w:szCs w:val="20"/>
        </w:rPr>
        <w:t>号</w:t>
      </w:r>
    </w:p>
    <w:p w14:paraId="1145854E">
      <w:pPr>
        <w:pStyle w:val="2"/>
        <w:spacing w:line="346" w:lineRule="auto"/>
      </w:pPr>
    </w:p>
    <w:p w14:paraId="6A0AD39C">
      <w:pPr>
        <w:spacing w:before="65" w:line="227" w:lineRule="auto"/>
        <w:ind w:left="3"/>
        <w:rPr>
          <w:rFonts w:ascii="宋体" w:hAnsi="宋体" w:eastAsia="宋体" w:cs="宋体"/>
          <w:sz w:val="20"/>
          <w:szCs w:val="20"/>
        </w:rPr>
      </w:pPr>
      <w:r>
        <w:rPr>
          <w:rFonts w:ascii="宋体" w:hAnsi="宋体" w:eastAsia="宋体" w:cs="宋体"/>
          <w:spacing w:val="8"/>
          <w:sz w:val="20"/>
          <w:szCs w:val="20"/>
        </w:rPr>
        <w:t>各省、</w:t>
      </w:r>
      <w:r>
        <w:rPr>
          <w:rFonts w:ascii="宋体" w:hAnsi="宋体" w:eastAsia="宋体" w:cs="宋体"/>
          <w:spacing w:val="-52"/>
          <w:sz w:val="20"/>
          <w:szCs w:val="20"/>
        </w:rPr>
        <w:t xml:space="preserve"> </w:t>
      </w:r>
      <w:r>
        <w:rPr>
          <w:rFonts w:ascii="宋体" w:hAnsi="宋体" w:eastAsia="宋体" w:cs="宋体"/>
          <w:spacing w:val="8"/>
          <w:sz w:val="20"/>
          <w:szCs w:val="20"/>
        </w:rPr>
        <w:t>自治区、直辖市人民政府，国务院各部委、各直属机</w:t>
      </w:r>
      <w:r>
        <w:rPr>
          <w:rFonts w:ascii="宋体" w:hAnsi="宋体" w:eastAsia="宋体" w:cs="宋体"/>
          <w:spacing w:val="7"/>
          <w:sz w:val="20"/>
          <w:szCs w:val="20"/>
        </w:rPr>
        <w:t>构及有关单位：</w:t>
      </w:r>
    </w:p>
    <w:p w14:paraId="68F9624F">
      <w:pPr>
        <w:pStyle w:val="2"/>
        <w:spacing w:line="246" w:lineRule="auto"/>
      </w:pPr>
    </w:p>
    <w:p w14:paraId="775656B2">
      <w:pPr>
        <w:spacing w:before="65" w:line="517" w:lineRule="auto"/>
        <w:ind w:left="1" w:firstLine="421"/>
        <w:jc w:val="both"/>
        <w:rPr>
          <w:rFonts w:ascii="宋体" w:hAnsi="宋体" w:eastAsia="宋体" w:cs="宋体"/>
          <w:sz w:val="20"/>
          <w:szCs w:val="20"/>
        </w:rPr>
      </w:pPr>
      <w:r>
        <w:rPr>
          <w:rFonts w:ascii="宋体" w:hAnsi="宋体" w:eastAsia="宋体" w:cs="宋体"/>
          <w:spacing w:val="7"/>
          <w:sz w:val="20"/>
          <w:szCs w:val="20"/>
        </w:rPr>
        <w:t>为贯彻落实《中华人民共和国中小企业促进法》和《国务院关</w:t>
      </w:r>
      <w:r>
        <w:rPr>
          <w:rFonts w:ascii="宋体" w:hAnsi="宋体" w:eastAsia="宋体" w:cs="宋体"/>
          <w:spacing w:val="6"/>
          <w:sz w:val="20"/>
          <w:szCs w:val="20"/>
        </w:rPr>
        <w:t>于进一步促进中小企业发展的若干意见》</w:t>
      </w:r>
      <w:r>
        <w:rPr>
          <w:rFonts w:ascii="宋体" w:hAnsi="宋体" w:eastAsia="宋体" w:cs="宋体"/>
          <w:sz w:val="20"/>
          <w:szCs w:val="20"/>
        </w:rPr>
        <w:t xml:space="preserve"> </w:t>
      </w:r>
      <w:r>
        <w:rPr>
          <w:rFonts w:ascii="宋体" w:hAnsi="宋体" w:eastAsia="宋体" w:cs="宋体"/>
          <w:spacing w:val="7"/>
          <w:sz w:val="20"/>
          <w:szCs w:val="20"/>
        </w:rPr>
        <w:t>（国发〔2009〕36</w:t>
      </w:r>
      <w:r>
        <w:rPr>
          <w:rFonts w:ascii="宋体" w:hAnsi="宋体" w:eastAsia="宋体" w:cs="宋体"/>
          <w:spacing w:val="-35"/>
          <w:sz w:val="20"/>
          <w:szCs w:val="20"/>
        </w:rPr>
        <w:t xml:space="preserve"> </w:t>
      </w:r>
      <w:r>
        <w:rPr>
          <w:rFonts w:ascii="宋体" w:hAnsi="宋体" w:eastAsia="宋体" w:cs="宋体"/>
          <w:spacing w:val="7"/>
          <w:sz w:val="20"/>
          <w:szCs w:val="20"/>
        </w:rPr>
        <w:t>号</w:t>
      </w:r>
      <w:r>
        <w:rPr>
          <w:rFonts w:ascii="宋体" w:hAnsi="宋体" w:eastAsia="宋体" w:cs="宋体"/>
          <w:spacing w:val="16"/>
          <w:sz w:val="20"/>
          <w:szCs w:val="20"/>
        </w:rPr>
        <w:t>），</w:t>
      </w:r>
      <w:r>
        <w:rPr>
          <w:rFonts w:ascii="宋体" w:hAnsi="宋体" w:eastAsia="宋体" w:cs="宋体"/>
          <w:spacing w:val="7"/>
          <w:sz w:val="20"/>
          <w:szCs w:val="20"/>
        </w:rPr>
        <w:t>工业和信息化部、国家统计局、发展改革委、财政部研究制定了《中小企业划型</w:t>
      </w:r>
      <w:r>
        <w:rPr>
          <w:rFonts w:ascii="宋体" w:hAnsi="宋体" w:eastAsia="宋体" w:cs="宋体"/>
          <w:spacing w:val="9"/>
          <w:sz w:val="20"/>
          <w:szCs w:val="20"/>
        </w:rPr>
        <w:t>标准规定》。经国务院同意，现印发给你们，请遵照执行。</w:t>
      </w:r>
    </w:p>
    <w:p w14:paraId="09287807">
      <w:pPr>
        <w:spacing w:line="227" w:lineRule="auto"/>
        <w:ind w:left="7330"/>
        <w:rPr>
          <w:rFonts w:ascii="宋体" w:hAnsi="宋体" w:eastAsia="宋体" w:cs="宋体"/>
          <w:sz w:val="20"/>
          <w:szCs w:val="20"/>
        </w:rPr>
      </w:pPr>
      <w:r>
        <w:rPr>
          <w:rFonts w:ascii="宋体" w:hAnsi="宋体" w:eastAsia="宋体" w:cs="宋体"/>
          <w:spacing w:val="8"/>
          <w:sz w:val="20"/>
          <w:szCs w:val="20"/>
        </w:rPr>
        <w:t>工业和信息化部</w:t>
      </w:r>
    </w:p>
    <w:p w14:paraId="0D35AE2A">
      <w:pPr>
        <w:pStyle w:val="2"/>
        <w:spacing w:line="248" w:lineRule="auto"/>
      </w:pPr>
    </w:p>
    <w:p w14:paraId="7516BF8D">
      <w:pPr>
        <w:spacing w:before="66" w:line="228" w:lineRule="auto"/>
        <w:ind w:left="7768"/>
        <w:rPr>
          <w:rFonts w:ascii="宋体" w:hAnsi="宋体" w:eastAsia="宋体" w:cs="宋体"/>
          <w:sz w:val="20"/>
          <w:szCs w:val="20"/>
        </w:rPr>
      </w:pPr>
      <w:r>
        <w:rPr>
          <w:rFonts w:ascii="宋体" w:hAnsi="宋体" w:eastAsia="宋体" w:cs="宋体"/>
          <w:spacing w:val="4"/>
          <w:sz w:val="20"/>
          <w:szCs w:val="20"/>
        </w:rPr>
        <w:t>国家统计局</w:t>
      </w:r>
    </w:p>
    <w:p w14:paraId="10AD3B6F">
      <w:pPr>
        <w:pStyle w:val="2"/>
        <w:spacing w:line="245" w:lineRule="auto"/>
      </w:pPr>
    </w:p>
    <w:p w14:paraId="3028E26F">
      <w:pPr>
        <w:spacing w:before="65" w:line="227" w:lineRule="auto"/>
        <w:ind w:left="6719"/>
        <w:rPr>
          <w:rFonts w:ascii="宋体" w:hAnsi="宋体" w:eastAsia="宋体" w:cs="宋体"/>
          <w:sz w:val="20"/>
          <w:szCs w:val="20"/>
        </w:rPr>
      </w:pPr>
      <w:r>
        <w:rPr>
          <w:rFonts w:ascii="宋体" w:hAnsi="宋体" w:eastAsia="宋体" w:cs="宋体"/>
          <w:spacing w:val="6"/>
          <w:sz w:val="20"/>
          <w:szCs w:val="20"/>
        </w:rPr>
        <w:t>国家发展和改革委员会</w:t>
      </w:r>
    </w:p>
    <w:p w14:paraId="72B75EF3">
      <w:pPr>
        <w:pStyle w:val="2"/>
        <w:spacing w:line="246" w:lineRule="auto"/>
      </w:pPr>
    </w:p>
    <w:p w14:paraId="4D60E250">
      <w:pPr>
        <w:spacing w:before="65" w:line="228" w:lineRule="auto"/>
        <w:ind w:left="8168"/>
        <w:rPr>
          <w:rFonts w:ascii="宋体" w:hAnsi="宋体" w:eastAsia="宋体" w:cs="宋体"/>
          <w:sz w:val="20"/>
          <w:szCs w:val="20"/>
        </w:rPr>
      </w:pPr>
      <w:r>
        <w:rPr>
          <w:rFonts w:ascii="宋体" w:hAnsi="宋体" w:eastAsia="宋体" w:cs="宋体"/>
          <w:spacing w:val="6"/>
          <w:sz w:val="20"/>
          <w:szCs w:val="20"/>
        </w:rPr>
        <w:t>财政部</w:t>
      </w:r>
    </w:p>
    <w:p w14:paraId="4D4F2A29">
      <w:pPr>
        <w:pStyle w:val="2"/>
        <w:spacing w:line="248" w:lineRule="auto"/>
      </w:pPr>
    </w:p>
    <w:p w14:paraId="4C80FA82">
      <w:pPr>
        <w:spacing w:before="65" w:line="228" w:lineRule="auto"/>
        <w:ind w:left="6702"/>
        <w:rPr>
          <w:rFonts w:ascii="宋体" w:hAnsi="宋体" w:eastAsia="宋体" w:cs="宋体"/>
          <w:sz w:val="20"/>
          <w:szCs w:val="20"/>
        </w:rPr>
      </w:pPr>
      <w:r>
        <w:rPr>
          <w:rFonts w:ascii="宋体" w:hAnsi="宋体" w:eastAsia="宋体" w:cs="宋体"/>
          <w:spacing w:val="8"/>
          <w:sz w:val="20"/>
          <w:szCs w:val="20"/>
        </w:rPr>
        <w:t>二○一一年六月十八日</w:t>
      </w:r>
    </w:p>
    <w:p w14:paraId="7783294D">
      <w:pPr>
        <w:pStyle w:val="2"/>
        <w:spacing w:line="246" w:lineRule="auto"/>
      </w:pPr>
    </w:p>
    <w:p w14:paraId="51F4C4BE">
      <w:pPr>
        <w:spacing w:before="66" w:line="228" w:lineRule="auto"/>
        <w:ind w:left="3788"/>
        <w:rPr>
          <w:rFonts w:ascii="宋体" w:hAnsi="宋体" w:eastAsia="宋体" w:cs="宋体"/>
          <w:sz w:val="20"/>
          <w:szCs w:val="20"/>
        </w:rPr>
      </w:pPr>
      <w:r>
        <w:rPr>
          <w:rFonts w:ascii="宋体" w:hAnsi="宋体" w:eastAsia="宋体" w:cs="宋体"/>
          <w:spacing w:val="6"/>
          <w:sz w:val="20"/>
          <w:szCs w:val="20"/>
        </w:rPr>
        <w:t>中小企业划型标准规定</w:t>
      </w:r>
    </w:p>
    <w:p w14:paraId="55AA9189">
      <w:pPr>
        <w:pStyle w:val="2"/>
        <w:spacing w:line="244" w:lineRule="auto"/>
      </w:pPr>
    </w:p>
    <w:p w14:paraId="22593D7C">
      <w:pPr>
        <w:spacing w:before="66" w:line="373" w:lineRule="auto"/>
        <w:ind w:left="37" w:right="81" w:firstLine="386"/>
        <w:rPr>
          <w:rFonts w:ascii="宋体" w:hAnsi="宋体" w:eastAsia="宋体" w:cs="宋体"/>
          <w:sz w:val="20"/>
          <w:szCs w:val="20"/>
        </w:rPr>
      </w:pPr>
      <w:r>
        <w:rPr>
          <w:rFonts w:ascii="宋体" w:hAnsi="宋体" w:eastAsia="宋体" w:cs="宋体"/>
          <w:spacing w:val="10"/>
          <w:sz w:val="20"/>
          <w:szCs w:val="20"/>
        </w:rPr>
        <w:t>一、根据《中华人民共和国中小企业促进法</w:t>
      </w:r>
      <w:r>
        <w:rPr>
          <w:rFonts w:ascii="宋体" w:hAnsi="宋体" w:eastAsia="宋体" w:cs="宋体"/>
          <w:spacing w:val="9"/>
          <w:sz w:val="20"/>
          <w:szCs w:val="20"/>
        </w:rPr>
        <w:t>》和《国务院关于进一步促进中小企业发展的若干意见》</w:t>
      </w:r>
      <w:r>
        <w:rPr>
          <w:rFonts w:ascii="宋体" w:hAnsi="宋体" w:eastAsia="宋体" w:cs="宋体"/>
          <w:sz w:val="20"/>
          <w:szCs w:val="20"/>
        </w:rPr>
        <w:t xml:space="preserve"> </w:t>
      </w:r>
      <w:r>
        <w:rPr>
          <w:rFonts w:ascii="宋体" w:hAnsi="宋体" w:eastAsia="宋体" w:cs="宋体"/>
          <w:spacing w:val="4"/>
          <w:sz w:val="20"/>
          <w:szCs w:val="20"/>
        </w:rPr>
        <w:t>(国发〔2009〕36</w:t>
      </w:r>
      <w:r>
        <w:rPr>
          <w:rFonts w:ascii="宋体" w:hAnsi="宋体" w:eastAsia="宋体" w:cs="宋体"/>
          <w:spacing w:val="-25"/>
          <w:sz w:val="20"/>
          <w:szCs w:val="20"/>
        </w:rPr>
        <w:t xml:space="preserve"> </w:t>
      </w:r>
      <w:r>
        <w:rPr>
          <w:rFonts w:ascii="宋体" w:hAnsi="宋体" w:eastAsia="宋体" w:cs="宋体"/>
          <w:spacing w:val="4"/>
          <w:sz w:val="20"/>
          <w:szCs w:val="20"/>
        </w:rPr>
        <w:t>号)，制定本规定。</w:t>
      </w:r>
    </w:p>
    <w:p w14:paraId="160716FE">
      <w:pPr>
        <w:pStyle w:val="2"/>
        <w:spacing w:line="246" w:lineRule="auto"/>
      </w:pPr>
    </w:p>
    <w:p w14:paraId="0F20784D">
      <w:pPr>
        <w:spacing w:before="65" w:line="372" w:lineRule="auto"/>
        <w:ind w:left="2" w:right="92" w:firstLine="421"/>
        <w:rPr>
          <w:rFonts w:ascii="宋体" w:hAnsi="宋体" w:eastAsia="宋体" w:cs="宋体"/>
          <w:sz w:val="20"/>
          <w:szCs w:val="20"/>
        </w:rPr>
      </w:pPr>
      <w:r>
        <w:rPr>
          <w:rFonts w:ascii="宋体" w:hAnsi="宋体" w:eastAsia="宋体" w:cs="宋体"/>
          <w:spacing w:val="9"/>
          <w:sz w:val="20"/>
          <w:szCs w:val="20"/>
        </w:rPr>
        <w:t>二、中小企业划分为中型、小型、微型三种类型，具体标准根据企业从业人员、营业收入、资产总额</w:t>
      </w:r>
      <w:r>
        <w:rPr>
          <w:rFonts w:ascii="宋体" w:hAnsi="宋体" w:eastAsia="宋体" w:cs="宋体"/>
          <w:spacing w:val="8"/>
          <w:sz w:val="20"/>
          <w:szCs w:val="20"/>
        </w:rPr>
        <w:t>等指标，结合行业特点制定。</w:t>
      </w:r>
    </w:p>
    <w:p w14:paraId="0C144FC9">
      <w:pPr>
        <w:pStyle w:val="2"/>
        <w:spacing w:line="247" w:lineRule="auto"/>
      </w:pPr>
    </w:p>
    <w:p w14:paraId="4EAF904F">
      <w:pPr>
        <w:spacing w:before="66" w:line="372" w:lineRule="auto"/>
        <w:ind w:left="3" w:right="92" w:firstLine="417"/>
        <w:rPr>
          <w:rFonts w:ascii="宋体" w:hAnsi="宋体" w:eastAsia="宋体" w:cs="宋体"/>
          <w:sz w:val="20"/>
          <w:szCs w:val="20"/>
        </w:rPr>
      </w:pPr>
      <w:r>
        <w:rPr>
          <w:rFonts w:ascii="宋体" w:hAnsi="宋体" w:eastAsia="宋体" w:cs="宋体"/>
          <w:spacing w:val="9"/>
          <w:sz w:val="20"/>
          <w:szCs w:val="20"/>
        </w:rPr>
        <w:t>三、本规定适用的行业包括：农、林、牧、渔业，工业（包括采矿业，制造业，电力、热力、燃气及水生产和供应业</w:t>
      </w:r>
      <w:r>
        <w:rPr>
          <w:rFonts w:ascii="宋体" w:hAnsi="宋体" w:eastAsia="宋体" w:cs="宋体"/>
          <w:spacing w:val="13"/>
          <w:sz w:val="20"/>
          <w:szCs w:val="20"/>
        </w:rPr>
        <w:t>），</w:t>
      </w:r>
      <w:r>
        <w:rPr>
          <w:rFonts w:ascii="宋体" w:hAnsi="宋体" w:eastAsia="宋体" w:cs="宋体"/>
          <w:spacing w:val="9"/>
          <w:sz w:val="20"/>
          <w:szCs w:val="20"/>
        </w:rPr>
        <w:t>建筑业，批发业，零售业，交通运输业（不含铁路运输业</w:t>
      </w:r>
      <w:r>
        <w:rPr>
          <w:rFonts w:ascii="宋体" w:hAnsi="宋体" w:eastAsia="宋体" w:cs="宋体"/>
          <w:spacing w:val="13"/>
          <w:sz w:val="20"/>
          <w:szCs w:val="20"/>
        </w:rPr>
        <w:t>），</w:t>
      </w:r>
      <w:r>
        <w:rPr>
          <w:rFonts w:ascii="宋体" w:hAnsi="宋体" w:eastAsia="宋体" w:cs="宋体"/>
          <w:spacing w:val="9"/>
          <w:sz w:val="20"/>
          <w:szCs w:val="20"/>
        </w:rPr>
        <w:t>仓储业</w:t>
      </w:r>
      <w:r>
        <w:rPr>
          <w:rFonts w:ascii="宋体" w:hAnsi="宋体" w:eastAsia="宋体" w:cs="宋体"/>
          <w:spacing w:val="8"/>
          <w:sz w:val="20"/>
          <w:szCs w:val="20"/>
        </w:rPr>
        <w:t>，邮政业，住宿</w:t>
      </w:r>
    </w:p>
    <w:p w14:paraId="050F80C1">
      <w:pPr>
        <w:pStyle w:val="2"/>
        <w:spacing w:line="246" w:lineRule="auto"/>
      </w:pPr>
    </w:p>
    <w:p w14:paraId="11791E29">
      <w:pPr>
        <w:spacing w:before="65" w:line="517" w:lineRule="auto"/>
        <w:ind w:right="93"/>
        <w:jc w:val="both"/>
        <w:rPr>
          <w:rFonts w:ascii="宋体" w:hAnsi="宋体" w:eastAsia="宋体" w:cs="宋体"/>
          <w:sz w:val="20"/>
          <w:szCs w:val="20"/>
        </w:rPr>
      </w:pPr>
      <w:r>
        <w:rPr>
          <w:rFonts w:ascii="宋体" w:hAnsi="宋体" w:eastAsia="宋体" w:cs="宋体"/>
          <w:spacing w:val="9"/>
          <w:sz w:val="20"/>
          <w:szCs w:val="20"/>
        </w:rPr>
        <w:t>业，餐饮业，信息传输业（包括电信、互联网和相关服务</w:t>
      </w:r>
      <w:r>
        <w:rPr>
          <w:rFonts w:ascii="宋体" w:hAnsi="宋体" w:eastAsia="宋体" w:cs="宋体"/>
          <w:spacing w:val="15"/>
          <w:sz w:val="20"/>
          <w:szCs w:val="20"/>
        </w:rPr>
        <w:t>），</w:t>
      </w:r>
      <w:r>
        <w:rPr>
          <w:rFonts w:ascii="宋体" w:hAnsi="宋体" w:eastAsia="宋体" w:cs="宋体"/>
          <w:spacing w:val="9"/>
          <w:sz w:val="20"/>
          <w:szCs w:val="20"/>
        </w:rPr>
        <w:t>软件和信息技术服务业，房地产开发经营，物业管理，租赁和商务服务业，其他未列明行业（包括科学研究和技术服务业，水利、环境和公共设施管理业，居民服务、修理和其他服务业，社会工作，文化、体育和娱乐业等）。</w:t>
      </w:r>
    </w:p>
    <w:p w14:paraId="7B2AFC06">
      <w:pPr>
        <w:spacing w:before="1" w:line="228" w:lineRule="auto"/>
        <w:ind w:left="440"/>
        <w:rPr>
          <w:rFonts w:ascii="宋体" w:hAnsi="宋体" w:eastAsia="宋体" w:cs="宋体"/>
          <w:sz w:val="20"/>
          <w:szCs w:val="20"/>
        </w:rPr>
      </w:pPr>
      <w:r>
        <w:rPr>
          <w:rFonts w:ascii="宋体" w:hAnsi="宋体" w:eastAsia="宋体" w:cs="宋体"/>
          <w:spacing w:val="6"/>
          <w:sz w:val="20"/>
          <w:szCs w:val="20"/>
        </w:rPr>
        <w:t>四、各行业划型标准为：</w:t>
      </w:r>
    </w:p>
    <w:p w14:paraId="13061CD5">
      <w:pPr>
        <w:pStyle w:val="2"/>
        <w:spacing w:line="247" w:lineRule="auto"/>
      </w:pPr>
    </w:p>
    <w:p w14:paraId="48A28A29">
      <w:pPr>
        <w:spacing w:before="65" w:line="228" w:lineRule="auto"/>
        <w:ind w:left="430"/>
        <w:rPr>
          <w:rFonts w:ascii="宋体" w:hAnsi="宋体" w:eastAsia="宋体" w:cs="宋体"/>
          <w:sz w:val="20"/>
          <w:szCs w:val="20"/>
        </w:rPr>
      </w:pPr>
      <w:r>
        <w:rPr>
          <w:rFonts w:ascii="宋体" w:hAnsi="宋体" w:eastAsia="宋体" w:cs="宋体"/>
          <w:spacing w:val="7"/>
          <w:sz w:val="20"/>
          <w:szCs w:val="20"/>
        </w:rPr>
        <w:t>（一）农、林、牧、渔业。营业收入</w:t>
      </w:r>
      <w:r>
        <w:rPr>
          <w:rFonts w:ascii="宋体" w:hAnsi="宋体" w:eastAsia="宋体" w:cs="宋体"/>
          <w:spacing w:val="-32"/>
          <w:sz w:val="20"/>
          <w:szCs w:val="20"/>
        </w:rPr>
        <w:t xml:space="preserve"> </w:t>
      </w:r>
      <w:r>
        <w:rPr>
          <w:rFonts w:ascii="宋体" w:hAnsi="宋体" w:eastAsia="宋体" w:cs="宋体"/>
          <w:spacing w:val="7"/>
          <w:sz w:val="20"/>
          <w:szCs w:val="20"/>
        </w:rPr>
        <w:t>20000</w:t>
      </w:r>
      <w:r>
        <w:rPr>
          <w:rFonts w:ascii="宋体" w:hAnsi="宋体" w:eastAsia="宋体" w:cs="宋体"/>
          <w:spacing w:val="-33"/>
          <w:sz w:val="20"/>
          <w:szCs w:val="20"/>
        </w:rPr>
        <w:t xml:space="preserve"> </w:t>
      </w:r>
      <w:r>
        <w:rPr>
          <w:rFonts w:ascii="宋体" w:hAnsi="宋体" w:eastAsia="宋体" w:cs="宋体"/>
          <w:spacing w:val="7"/>
          <w:sz w:val="20"/>
          <w:szCs w:val="20"/>
        </w:rPr>
        <w:t>万元以下的为中小微型企业。其中，营业收入</w:t>
      </w:r>
      <w:r>
        <w:rPr>
          <w:rFonts w:ascii="宋体" w:hAnsi="宋体" w:eastAsia="宋体" w:cs="宋体"/>
          <w:spacing w:val="-32"/>
          <w:sz w:val="20"/>
          <w:szCs w:val="20"/>
        </w:rPr>
        <w:t xml:space="preserve"> </w:t>
      </w:r>
      <w:r>
        <w:rPr>
          <w:rFonts w:ascii="宋体" w:hAnsi="宋体" w:eastAsia="宋体" w:cs="宋体"/>
          <w:spacing w:val="7"/>
          <w:sz w:val="20"/>
          <w:szCs w:val="20"/>
        </w:rPr>
        <w:t>500</w:t>
      </w:r>
      <w:r>
        <w:rPr>
          <w:rFonts w:ascii="宋体" w:hAnsi="宋体" w:eastAsia="宋体" w:cs="宋体"/>
          <w:spacing w:val="-36"/>
          <w:sz w:val="20"/>
          <w:szCs w:val="20"/>
        </w:rPr>
        <w:t xml:space="preserve"> </w:t>
      </w:r>
      <w:r>
        <w:rPr>
          <w:rFonts w:ascii="宋体" w:hAnsi="宋体" w:eastAsia="宋体" w:cs="宋体"/>
          <w:spacing w:val="7"/>
          <w:sz w:val="20"/>
          <w:szCs w:val="20"/>
        </w:rPr>
        <w:t>万元及</w:t>
      </w:r>
    </w:p>
    <w:p w14:paraId="7A23D41A">
      <w:pPr>
        <w:spacing w:line="228" w:lineRule="auto"/>
        <w:rPr>
          <w:rFonts w:ascii="宋体" w:hAnsi="宋体" w:eastAsia="宋体" w:cs="宋体"/>
          <w:sz w:val="20"/>
          <w:szCs w:val="20"/>
        </w:rPr>
        <w:sectPr>
          <w:footerReference r:id="rId67" w:type="default"/>
          <w:pgSz w:w="11905" w:h="16839"/>
          <w:pgMar w:top="1431" w:right="1043" w:bottom="1156" w:left="1140" w:header="0" w:footer="994" w:gutter="0"/>
          <w:cols w:space="720" w:num="1"/>
        </w:sectPr>
      </w:pPr>
    </w:p>
    <w:p w14:paraId="6BC327CA">
      <w:pPr>
        <w:spacing w:before="254" w:line="228" w:lineRule="auto"/>
        <w:ind w:left="24"/>
        <w:rPr>
          <w:rFonts w:ascii="宋体" w:hAnsi="宋体" w:eastAsia="宋体" w:cs="宋体"/>
          <w:sz w:val="20"/>
          <w:szCs w:val="20"/>
        </w:rPr>
      </w:pPr>
      <w:r>
        <w:rPr>
          <w:rFonts w:ascii="宋体" w:hAnsi="宋体" w:eastAsia="宋体" w:cs="宋体"/>
          <w:spacing w:val="7"/>
          <w:sz w:val="20"/>
          <w:szCs w:val="20"/>
        </w:rPr>
        <w:t>以上的为中型企业，营业收入</w:t>
      </w:r>
      <w:r>
        <w:rPr>
          <w:rFonts w:ascii="宋体" w:hAnsi="宋体" w:eastAsia="宋体" w:cs="宋体"/>
          <w:spacing w:val="-20"/>
          <w:sz w:val="20"/>
          <w:szCs w:val="20"/>
        </w:rPr>
        <w:t xml:space="preserve"> </w:t>
      </w:r>
      <w:r>
        <w:rPr>
          <w:rFonts w:ascii="宋体" w:hAnsi="宋体" w:eastAsia="宋体" w:cs="宋体"/>
          <w:spacing w:val="7"/>
          <w:sz w:val="20"/>
          <w:szCs w:val="20"/>
        </w:rPr>
        <w:t>50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万元及以上的为小型企业，营业收入</w:t>
      </w:r>
      <w:r>
        <w:rPr>
          <w:rFonts w:ascii="宋体" w:hAnsi="宋体" w:eastAsia="宋体" w:cs="宋体"/>
          <w:spacing w:val="-32"/>
          <w:sz w:val="20"/>
          <w:szCs w:val="20"/>
        </w:rPr>
        <w:t xml:space="preserve"> </w:t>
      </w:r>
      <w:r>
        <w:rPr>
          <w:rFonts w:ascii="宋体" w:hAnsi="宋体" w:eastAsia="宋体" w:cs="宋体"/>
          <w:spacing w:val="7"/>
          <w:sz w:val="20"/>
          <w:szCs w:val="20"/>
        </w:rPr>
        <w:t>50</w:t>
      </w:r>
      <w:r>
        <w:rPr>
          <w:rFonts w:ascii="宋体" w:hAnsi="宋体" w:eastAsia="宋体" w:cs="宋体"/>
          <w:spacing w:val="-36"/>
          <w:sz w:val="20"/>
          <w:szCs w:val="20"/>
        </w:rPr>
        <w:t xml:space="preserve"> </w:t>
      </w:r>
      <w:r>
        <w:rPr>
          <w:rFonts w:ascii="宋体" w:hAnsi="宋体" w:eastAsia="宋体" w:cs="宋体"/>
          <w:spacing w:val="7"/>
          <w:sz w:val="20"/>
          <w:szCs w:val="20"/>
        </w:rPr>
        <w:t>万元以下的为微型企业。</w:t>
      </w:r>
    </w:p>
    <w:p w14:paraId="20EAFB45">
      <w:pPr>
        <w:pStyle w:val="2"/>
        <w:spacing w:line="245" w:lineRule="auto"/>
      </w:pPr>
    </w:p>
    <w:p w14:paraId="506B5F30">
      <w:pPr>
        <w:spacing w:before="65" w:line="517" w:lineRule="auto"/>
        <w:ind w:right="2" w:firstLine="430"/>
        <w:jc w:val="both"/>
        <w:rPr>
          <w:rFonts w:ascii="宋体" w:hAnsi="宋体" w:eastAsia="宋体" w:cs="宋体"/>
          <w:sz w:val="20"/>
          <w:szCs w:val="20"/>
        </w:rPr>
      </w:pPr>
      <w:r>
        <w:rPr>
          <w:rFonts w:ascii="宋体" w:hAnsi="宋体" w:eastAsia="宋体" w:cs="宋体"/>
          <w:spacing w:val="10"/>
          <w:sz w:val="20"/>
          <w:szCs w:val="20"/>
        </w:rPr>
        <w:t>（二）工业。从业人员</w:t>
      </w:r>
      <w:r>
        <w:rPr>
          <w:rFonts w:ascii="宋体" w:hAnsi="宋体" w:eastAsia="宋体" w:cs="宋体"/>
          <w:spacing w:val="-4"/>
          <w:sz w:val="20"/>
          <w:szCs w:val="20"/>
        </w:rPr>
        <w:t xml:space="preserve"> </w:t>
      </w:r>
      <w:r>
        <w:rPr>
          <w:rFonts w:ascii="宋体" w:hAnsi="宋体" w:eastAsia="宋体" w:cs="宋体"/>
          <w:spacing w:val="10"/>
          <w:sz w:val="20"/>
          <w:szCs w:val="20"/>
        </w:rPr>
        <w:t>1000</w:t>
      </w:r>
      <w:r>
        <w:rPr>
          <w:rFonts w:ascii="宋体" w:hAnsi="宋体" w:eastAsia="宋体" w:cs="宋体"/>
          <w:spacing w:val="-37"/>
          <w:sz w:val="20"/>
          <w:szCs w:val="20"/>
        </w:rPr>
        <w:t xml:space="preserve"> </w:t>
      </w:r>
      <w:r>
        <w:rPr>
          <w:rFonts w:ascii="宋体" w:hAnsi="宋体" w:eastAsia="宋体" w:cs="宋体"/>
          <w:spacing w:val="10"/>
          <w:sz w:val="20"/>
          <w:szCs w:val="20"/>
        </w:rPr>
        <w:t>人以下或营业收入40000</w:t>
      </w:r>
      <w:r>
        <w:rPr>
          <w:rFonts w:ascii="宋体" w:hAnsi="宋体" w:eastAsia="宋体" w:cs="宋体"/>
          <w:spacing w:val="-33"/>
          <w:sz w:val="20"/>
          <w:szCs w:val="20"/>
        </w:rPr>
        <w:t xml:space="preserve"> </w:t>
      </w:r>
      <w:r>
        <w:rPr>
          <w:rFonts w:ascii="宋体" w:hAnsi="宋体" w:eastAsia="宋体" w:cs="宋体"/>
          <w:spacing w:val="10"/>
          <w:sz w:val="20"/>
          <w:szCs w:val="20"/>
        </w:rPr>
        <w:t>万元以下的为中小微型企业。其中，从业人员</w:t>
      </w:r>
      <w:r>
        <w:rPr>
          <w:rFonts w:ascii="宋体" w:hAnsi="宋体" w:eastAsia="宋体" w:cs="宋体"/>
          <w:spacing w:val="8"/>
          <w:sz w:val="20"/>
          <w:szCs w:val="20"/>
        </w:rPr>
        <w:t>300</w:t>
      </w:r>
      <w:r>
        <w:rPr>
          <w:rFonts w:ascii="宋体" w:hAnsi="宋体" w:eastAsia="宋体" w:cs="宋体"/>
          <w:spacing w:val="-36"/>
          <w:sz w:val="20"/>
          <w:szCs w:val="20"/>
        </w:rPr>
        <w:t xml:space="preserve"> </w:t>
      </w:r>
      <w:r>
        <w:rPr>
          <w:rFonts w:ascii="宋体" w:hAnsi="宋体" w:eastAsia="宋体" w:cs="宋体"/>
          <w:spacing w:val="8"/>
          <w:sz w:val="20"/>
          <w:szCs w:val="20"/>
        </w:rPr>
        <w:t>人及以上，且营业收入</w:t>
      </w:r>
      <w:r>
        <w:rPr>
          <w:rFonts w:ascii="宋体" w:hAnsi="宋体" w:eastAsia="宋体" w:cs="宋体"/>
          <w:spacing w:val="-37"/>
          <w:sz w:val="20"/>
          <w:szCs w:val="20"/>
        </w:rPr>
        <w:t xml:space="preserve"> </w:t>
      </w:r>
      <w:r>
        <w:rPr>
          <w:rFonts w:ascii="宋体" w:hAnsi="宋体" w:eastAsia="宋体" w:cs="宋体"/>
          <w:spacing w:val="8"/>
          <w:sz w:val="20"/>
          <w:szCs w:val="20"/>
        </w:rPr>
        <w:t>2000</w:t>
      </w:r>
      <w:r>
        <w:rPr>
          <w:rFonts w:ascii="宋体" w:hAnsi="宋体" w:eastAsia="宋体" w:cs="宋体"/>
          <w:spacing w:val="-35"/>
          <w:sz w:val="20"/>
          <w:szCs w:val="20"/>
        </w:rPr>
        <w:t xml:space="preserve"> </w:t>
      </w:r>
      <w:r>
        <w:rPr>
          <w:rFonts w:ascii="宋体" w:hAnsi="宋体" w:eastAsia="宋体" w:cs="宋体"/>
          <w:spacing w:val="8"/>
          <w:sz w:val="20"/>
          <w:szCs w:val="20"/>
        </w:rPr>
        <w:t>万元及以上的为</w:t>
      </w:r>
      <w:r>
        <w:rPr>
          <w:rFonts w:ascii="宋体" w:hAnsi="宋体" w:eastAsia="宋体" w:cs="宋体"/>
          <w:spacing w:val="7"/>
          <w:sz w:val="20"/>
          <w:szCs w:val="20"/>
        </w:rPr>
        <w:t>中型企业；从业人员</w:t>
      </w:r>
      <w:r>
        <w:rPr>
          <w:rFonts w:ascii="宋体" w:hAnsi="宋体" w:eastAsia="宋体" w:cs="宋体"/>
          <w:spacing w:val="-34"/>
          <w:sz w:val="20"/>
          <w:szCs w:val="20"/>
        </w:rPr>
        <w:t xml:space="preserve"> </w:t>
      </w:r>
      <w:r>
        <w:rPr>
          <w:rFonts w:ascii="宋体" w:hAnsi="宋体" w:eastAsia="宋体" w:cs="宋体"/>
          <w:spacing w:val="7"/>
          <w:sz w:val="20"/>
          <w:szCs w:val="20"/>
        </w:rPr>
        <w:t>20</w:t>
      </w:r>
      <w:r>
        <w:rPr>
          <w:rFonts w:ascii="宋体" w:hAnsi="宋体" w:eastAsia="宋体" w:cs="宋体"/>
          <w:spacing w:val="-37"/>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32"/>
          <w:sz w:val="20"/>
          <w:szCs w:val="20"/>
        </w:rPr>
        <w:t xml:space="preserve"> </w:t>
      </w:r>
      <w:r>
        <w:rPr>
          <w:rFonts w:ascii="宋体" w:hAnsi="宋体" w:eastAsia="宋体" w:cs="宋体"/>
          <w:spacing w:val="7"/>
          <w:sz w:val="20"/>
          <w:szCs w:val="20"/>
        </w:rPr>
        <w:t>300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万元及以上的为小型企业；从业人员</w:t>
      </w:r>
      <w:r>
        <w:rPr>
          <w:rFonts w:ascii="宋体" w:hAnsi="宋体" w:eastAsia="宋体" w:cs="宋体"/>
          <w:spacing w:val="-16"/>
          <w:sz w:val="20"/>
          <w:szCs w:val="20"/>
        </w:rPr>
        <w:t xml:space="preserve"> </w:t>
      </w:r>
      <w:r>
        <w:rPr>
          <w:rFonts w:ascii="宋体" w:hAnsi="宋体" w:eastAsia="宋体" w:cs="宋体"/>
          <w:spacing w:val="7"/>
          <w:sz w:val="20"/>
          <w:szCs w:val="20"/>
        </w:rPr>
        <w:t>20</w:t>
      </w:r>
      <w:r>
        <w:rPr>
          <w:rFonts w:ascii="宋体" w:hAnsi="宋体" w:eastAsia="宋体" w:cs="宋体"/>
          <w:spacing w:val="-36"/>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5"/>
          <w:sz w:val="20"/>
          <w:szCs w:val="20"/>
        </w:rPr>
        <w:t xml:space="preserve"> </w:t>
      </w:r>
      <w:r>
        <w:rPr>
          <w:rFonts w:ascii="宋体" w:hAnsi="宋体" w:eastAsia="宋体" w:cs="宋体"/>
          <w:spacing w:val="7"/>
          <w:sz w:val="20"/>
          <w:szCs w:val="20"/>
        </w:rPr>
        <w:t>300</w:t>
      </w:r>
      <w:r>
        <w:rPr>
          <w:rFonts w:ascii="宋体" w:hAnsi="宋体" w:eastAsia="宋体" w:cs="宋体"/>
          <w:spacing w:val="-33"/>
          <w:sz w:val="20"/>
          <w:szCs w:val="20"/>
        </w:rPr>
        <w:t xml:space="preserve"> </w:t>
      </w:r>
      <w:r>
        <w:rPr>
          <w:rFonts w:ascii="宋体" w:hAnsi="宋体" w:eastAsia="宋体" w:cs="宋体"/>
          <w:spacing w:val="7"/>
          <w:sz w:val="20"/>
          <w:szCs w:val="20"/>
        </w:rPr>
        <w:t>万元以下的为微型企业。</w:t>
      </w:r>
    </w:p>
    <w:p w14:paraId="2D8BE666">
      <w:pPr>
        <w:spacing w:before="2" w:line="516" w:lineRule="auto"/>
        <w:ind w:right="2" w:firstLine="430"/>
        <w:jc w:val="both"/>
        <w:rPr>
          <w:rFonts w:ascii="宋体" w:hAnsi="宋体" w:eastAsia="宋体" w:cs="宋体"/>
          <w:sz w:val="20"/>
          <w:szCs w:val="20"/>
        </w:rPr>
      </w:pPr>
      <w:r>
        <w:rPr>
          <w:rFonts w:ascii="宋体" w:hAnsi="宋体" w:eastAsia="宋体" w:cs="宋体"/>
          <w:spacing w:val="7"/>
          <w:sz w:val="20"/>
          <w:szCs w:val="20"/>
        </w:rPr>
        <w:t>（三）建筑业。营业收入</w:t>
      </w:r>
      <w:r>
        <w:rPr>
          <w:rFonts w:ascii="宋体" w:hAnsi="宋体" w:eastAsia="宋体" w:cs="宋体"/>
          <w:spacing w:val="-33"/>
          <w:sz w:val="20"/>
          <w:szCs w:val="20"/>
        </w:rPr>
        <w:t xml:space="preserve"> </w:t>
      </w:r>
      <w:r>
        <w:rPr>
          <w:rFonts w:ascii="宋体" w:hAnsi="宋体" w:eastAsia="宋体" w:cs="宋体"/>
          <w:spacing w:val="7"/>
          <w:sz w:val="20"/>
          <w:szCs w:val="20"/>
        </w:rPr>
        <w:t>80000</w:t>
      </w:r>
      <w:r>
        <w:rPr>
          <w:rFonts w:ascii="宋体" w:hAnsi="宋体" w:eastAsia="宋体" w:cs="宋体"/>
          <w:spacing w:val="-35"/>
          <w:sz w:val="20"/>
          <w:szCs w:val="20"/>
        </w:rPr>
        <w:t xml:space="preserve"> </w:t>
      </w:r>
      <w:r>
        <w:rPr>
          <w:rFonts w:ascii="宋体" w:hAnsi="宋体" w:eastAsia="宋体" w:cs="宋体"/>
          <w:spacing w:val="7"/>
          <w:sz w:val="20"/>
          <w:szCs w:val="20"/>
        </w:rPr>
        <w:t>万元以下或资产总额</w:t>
      </w:r>
      <w:r>
        <w:rPr>
          <w:rFonts w:ascii="宋体" w:hAnsi="宋体" w:eastAsia="宋体" w:cs="宋体"/>
          <w:spacing w:val="-36"/>
          <w:sz w:val="20"/>
          <w:szCs w:val="20"/>
        </w:rPr>
        <w:t xml:space="preserve"> </w:t>
      </w:r>
      <w:r>
        <w:rPr>
          <w:rFonts w:ascii="宋体" w:hAnsi="宋体" w:eastAsia="宋体" w:cs="宋体"/>
          <w:spacing w:val="7"/>
          <w:sz w:val="20"/>
          <w:szCs w:val="20"/>
        </w:rPr>
        <w:t>80000</w:t>
      </w:r>
      <w:r>
        <w:rPr>
          <w:rFonts w:ascii="宋体" w:hAnsi="宋体" w:eastAsia="宋体" w:cs="宋体"/>
          <w:spacing w:val="-36"/>
          <w:sz w:val="20"/>
          <w:szCs w:val="20"/>
        </w:rPr>
        <w:t xml:space="preserve"> </w:t>
      </w:r>
      <w:r>
        <w:rPr>
          <w:rFonts w:ascii="宋体" w:hAnsi="宋体" w:eastAsia="宋体" w:cs="宋体"/>
          <w:spacing w:val="7"/>
          <w:sz w:val="20"/>
          <w:szCs w:val="20"/>
        </w:rPr>
        <w:t>万元以下的为中小微型企业。其中，营业收入</w:t>
      </w:r>
      <w:r>
        <w:rPr>
          <w:rFonts w:ascii="宋体" w:hAnsi="宋体" w:eastAsia="宋体" w:cs="宋体"/>
          <w:spacing w:val="-35"/>
          <w:sz w:val="20"/>
          <w:szCs w:val="20"/>
        </w:rPr>
        <w:t xml:space="preserve"> </w:t>
      </w:r>
      <w:r>
        <w:rPr>
          <w:rFonts w:ascii="宋体" w:hAnsi="宋体" w:eastAsia="宋体" w:cs="宋体"/>
          <w:spacing w:val="7"/>
          <w:sz w:val="20"/>
          <w:szCs w:val="20"/>
        </w:rPr>
        <w:t>6000</w:t>
      </w:r>
      <w:r>
        <w:rPr>
          <w:rFonts w:ascii="宋体" w:hAnsi="宋体" w:eastAsia="宋体" w:cs="宋体"/>
          <w:spacing w:val="-36"/>
          <w:sz w:val="20"/>
          <w:szCs w:val="20"/>
        </w:rPr>
        <w:t xml:space="preserve"> </w:t>
      </w:r>
      <w:r>
        <w:rPr>
          <w:rFonts w:ascii="宋体" w:hAnsi="宋体" w:eastAsia="宋体" w:cs="宋体"/>
          <w:spacing w:val="7"/>
          <w:sz w:val="20"/>
          <w:szCs w:val="20"/>
        </w:rPr>
        <w:t>万元及以上，且资产总额</w:t>
      </w:r>
      <w:r>
        <w:rPr>
          <w:rFonts w:ascii="宋体" w:hAnsi="宋体" w:eastAsia="宋体" w:cs="宋体"/>
          <w:spacing w:val="-35"/>
          <w:sz w:val="20"/>
          <w:szCs w:val="20"/>
        </w:rPr>
        <w:t xml:space="preserve"> </w:t>
      </w:r>
      <w:r>
        <w:rPr>
          <w:rFonts w:ascii="宋体" w:hAnsi="宋体" w:eastAsia="宋体" w:cs="宋体"/>
          <w:spacing w:val="7"/>
          <w:sz w:val="20"/>
          <w:szCs w:val="20"/>
        </w:rPr>
        <w:t>5000</w:t>
      </w:r>
      <w:r>
        <w:rPr>
          <w:rFonts w:ascii="宋体" w:hAnsi="宋体" w:eastAsia="宋体" w:cs="宋体"/>
          <w:spacing w:val="-35"/>
          <w:sz w:val="20"/>
          <w:szCs w:val="20"/>
        </w:rPr>
        <w:t xml:space="preserve"> </w:t>
      </w:r>
      <w:r>
        <w:rPr>
          <w:rFonts w:ascii="宋体" w:hAnsi="宋体" w:eastAsia="宋体" w:cs="宋体"/>
          <w:spacing w:val="7"/>
          <w:sz w:val="20"/>
          <w:szCs w:val="20"/>
        </w:rPr>
        <w:t>万元及以上的为中型企业；</w:t>
      </w:r>
      <w:r>
        <w:rPr>
          <w:rFonts w:ascii="宋体" w:hAnsi="宋体" w:eastAsia="宋体" w:cs="宋体"/>
          <w:spacing w:val="6"/>
          <w:sz w:val="20"/>
          <w:szCs w:val="20"/>
        </w:rPr>
        <w:t>营业收入</w:t>
      </w:r>
      <w:r>
        <w:rPr>
          <w:rFonts w:ascii="宋体" w:hAnsi="宋体" w:eastAsia="宋体" w:cs="宋体"/>
          <w:spacing w:val="-33"/>
          <w:sz w:val="20"/>
          <w:szCs w:val="20"/>
        </w:rPr>
        <w:t xml:space="preserve"> </w:t>
      </w:r>
      <w:r>
        <w:rPr>
          <w:rFonts w:ascii="宋体" w:hAnsi="宋体" w:eastAsia="宋体" w:cs="宋体"/>
          <w:spacing w:val="6"/>
          <w:sz w:val="20"/>
          <w:szCs w:val="20"/>
        </w:rPr>
        <w:t>300</w:t>
      </w:r>
      <w:r>
        <w:rPr>
          <w:rFonts w:ascii="宋体" w:hAnsi="宋体" w:eastAsia="宋体" w:cs="宋体"/>
          <w:spacing w:val="-35"/>
          <w:sz w:val="20"/>
          <w:szCs w:val="20"/>
        </w:rPr>
        <w:t xml:space="preserve"> </w:t>
      </w:r>
      <w:r>
        <w:rPr>
          <w:rFonts w:ascii="宋体" w:hAnsi="宋体" w:eastAsia="宋体" w:cs="宋体"/>
          <w:spacing w:val="6"/>
          <w:sz w:val="20"/>
          <w:szCs w:val="20"/>
        </w:rPr>
        <w:t>万元及以上，且资产总</w:t>
      </w:r>
      <w:r>
        <w:rPr>
          <w:rFonts w:ascii="宋体" w:hAnsi="宋体" w:eastAsia="宋体" w:cs="宋体"/>
          <w:spacing w:val="7"/>
          <w:sz w:val="20"/>
          <w:szCs w:val="20"/>
        </w:rPr>
        <w:t>额</w:t>
      </w:r>
      <w:r>
        <w:rPr>
          <w:rFonts w:ascii="宋体" w:hAnsi="宋体" w:eastAsia="宋体" w:cs="宋体"/>
          <w:spacing w:val="-32"/>
          <w:sz w:val="20"/>
          <w:szCs w:val="20"/>
        </w:rPr>
        <w:t xml:space="preserve"> </w:t>
      </w:r>
      <w:r>
        <w:rPr>
          <w:rFonts w:ascii="宋体" w:hAnsi="宋体" w:eastAsia="宋体" w:cs="宋体"/>
          <w:spacing w:val="7"/>
          <w:sz w:val="20"/>
          <w:szCs w:val="20"/>
        </w:rPr>
        <w:t>300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万元及以上的为小型企业；营业收入</w:t>
      </w:r>
      <w:r>
        <w:rPr>
          <w:rFonts w:ascii="宋体" w:hAnsi="宋体" w:eastAsia="宋体" w:cs="宋体"/>
          <w:spacing w:val="-32"/>
          <w:sz w:val="20"/>
          <w:szCs w:val="20"/>
        </w:rPr>
        <w:t xml:space="preserve"> </w:t>
      </w:r>
      <w:r>
        <w:rPr>
          <w:rFonts w:ascii="宋体" w:hAnsi="宋体" w:eastAsia="宋体" w:cs="宋体"/>
          <w:spacing w:val="7"/>
          <w:sz w:val="20"/>
          <w:szCs w:val="20"/>
        </w:rPr>
        <w:t>300</w:t>
      </w:r>
      <w:r>
        <w:rPr>
          <w:rFonts w:ascii="宋体" w:hAnsi="宋体" w:eastAsia="宋体" w:cs="宋体"/>
          <w:spacing w:val="-36"/>
          <w:sz w:val="20"/>
          <w:szCs w:val="20"/>
        </w:rPr>
        <w:t xml:space="preserve"> </w:t>
      </w:r>
      <w:r>
        <w:rPr>
          <w:rFonts w:ascii="宋体" w:hAnsi="宋体" w:eastAsia="宋体" w:cs="宋体"/>
          <w:spacing w:val="7"/>
          <w:sz w:val="20"/>
          <w:szCs w:val="20"/>
        </w:rPr>
        <w:t>万元以下或资产总额</w:t>
      </w:r>
      <w:r>
        <w:rPr>
          <w:rFonts w:ascii="宋体" w:hAnsi="宋体" w:eastAsia="宋体" w:cs="宋体"/>
          <w:spacing w:val="-35"/>
          <w:sz w:val="20"/>
          <w:szCs w:val="20"/>
        </w:rPr>
        <w:t xml:space="preserve"> </w:t>
      </w:r>
      <w:r>
        <w:rPr>
          <w:rFonts w:ascii="宋体" w:hAnsi="宋体" w:eastAsia="宋体" w:cs="宋体"/>
          <w:spacing w:val="7"/>
          <w:sz w:val="20"/>
          <w:szCs w:val="20"/>
        </w:rPr>
        <w:t>300</w:t>
      </w:r>
      <w:r>
        <w:rPr>
          <w:rFonts w:ascii="宋体" w:hAnsi="宋体" w:eastAsia="宋体" w:cs="宋体"/>
          <w:spacing w:val="-35"/>
          <w:sz w:val="20"/>
          <w:szCs w:val="20"/>
        </w:rPr>
        <w:t xml:space="preserve"> </w:t>
      </w:r>
      <w:r>
        <w:rPr>
          <w:rFonts w:ascii="宋体" w:hAnsi="宋体" w:eastAsia="宋体" w:cs="宋体"/>
          <w:spacing w:val="7"/>
          <w:sz w:val="20"/>
          <w:szCs w:val="20"/>
        </w:rPr>
        <w:t>万元以</w:t>
      </w:r>
      <w:r>
        <w:rPr>
          <w:rFonts w:ascii="宋体" w:hAnsi="宋体" w:eastAsia="宋体" w:cs="宋体"/>
          <w:spacing w:val="6"/>
          <w:sz w:val="20"/>
          <w:szCs w:val="20"/>
        </w:rPr>
        <w:t>下的为微型企业。</w:t>
      </w:r>
    </w:p>
    <w:p w14:paraId="33550159">
      <w:pPr>
        <w:spacing w:before="3" w:line="516" w:lineRule="auto"/>
        <w:ind w:left="3" w:right="2" w:firstLine="427"/>
        <w:jc w:val="both"/>
        <w:rPr>
          <w:rFonts w:ascii="宋体" w:hAnsi="宋体" w:eastAsia="宋体" w:cs="宋体"/>
          <w:sz w:val="20"/>
          <w:szCs w:val="20"/>
        </w:rPr>
      </w:pPr>
      <w:r>
        <w:rPr>
          <w:rFonts w:ascii="宋体" w:hAnsi="宋体" w:eastAsia="宋体" w:cs="宋体"/>
          <w:spacing w:val="7"/>
          <w:sz w:val="20"/>
          <w:szCs w:val="20"/>
        </w:rPr>
        <w:t>（四）批发业。从业人员</w:t>
      </w:r>
      <w:r>
        <w:rPr>
          <w:rFonts w:ascii="宋体" w:hAnsi="宋体" w:eastAsia="宋体" w:cs="宋体"/>
          <w:spacing w:val="-21"/>
          <w:sz w:val="20"/>
          <w:szCs w:val="20"/>
        </w:rPr>
        <w:t xml:space="preserve"> </w:t>
      </w:r>
      <w:r>
        <w:rPr>
          <w:rFonts w:ascii="宋体" w:hAnsi="宋体" w:eastAsia="宋体" w:cs="宋体"/>
          <w:spacing w:val="7"/>
          <w:sz w:val="20"/>
          <w:szCs w:val="20"/>
        </w:rPr>
        <w:t>200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7"/>
          <w:sz w:val="20"/>
          <w:szCs w:val="20"/>
        </w:rPr>
        <w:t xml:space="preserve"> </w:t>
      </w:r>
      <w:r>
        <w:rPr>
          <w:rFonts w:ascii="宋体" w:hAnsi="宋体" w:eastAsia="宋体" w:cs="宋体"/>
          <w:spacing w:val="7"/>
          <w:sz w:val="20"/>
          <w:szCs w:val="20"/>
        </w:rPr>
        <w:t>40000</w:t>
      </w:r>
      <w:r>
        <w:rPr>
          <w:rFonts w:ascii="宋体" w:hAnsi="宋体" w:eastAsia="宋体" w:cs="宋体"/>
          <w:spacing w:val="-36"/>
          <w:sz w:val="20"/>
          <w:szCs w:val="20"/>
        </w:rPr>
        <w:t xml:space="preserve"> </w:t>
      </w:r>
      <w:r>
        <w:rPr>
          <w:rFonts w:ascii="宋体" w:hAnsi="宋体" w:eastAsia="宋体" w:cs="宋体"/>
          <w:spacing w:val="7"/>
          <w:sz w:val="20"/>
          <w:szCs w:val="20"/>
        </w:rPr>
        <w:t>万元以下的为中小微型企业。其中，从业人员</w:t>
      </w:r>
      <w:r>
        <w:rPr>
          <w:rFonts w:ascii="宋体" w:hAnsi="宋体" w:eastAsia="宋体" w:cs="宋体"/>
          <w:spacing w:val="5"/>
          <w:sz w:val="20"/>
          <w:szCs w:val="20"/>
        </w:rPr>
        <w:t>20</w:t>
      </w:r>
      <w:r>
        <w:rPr>
          <w:rFonts w:ascii="宋体" w:hAnsi="宋体" w:eastAsia="宋体" w:cs="宋体"/>
          <w:spacing w:val="-25"/>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35"/>
          <w:sz w:val="20"/>
          <w:szCs w:val="20"/>
        </w:rPr>
        <w:t xml:space="preserve"> </w:t>
      </w:r>
      <w:r>
        <w:rPr>
          <w:rFonts w:ascii="宋体" w:hAnsi="宋体" w:eastAsia="宋体" w:cs="宋体"/>
          <w:spacing w:val="5"/>
          <w:sz w:val="20"/>
          <w:szCs w:val="20"/>
        </w:rPr>
        <w:t>5000</w:t>
      </w:r>
      <w:r>
        <w:rPr>
          <w:rFonts w:ascii="宋体" w:hAnsi="宋体" w:eastAsia="宋体" w:cs="宋体"/>
          <w:spacing w:val="-36"/>
          <w:sz w:val="20"/>
          <w:szCs w:val="20"/>
        </w:rPr>
        <w:t xml:space="preserve"> </w:t>
      </w:r>
      <w:r>
        <w:rPr>
          <w:rFonts w:ascii="宋体" w:hAnsi="宋体" w:eastAsia="宋体" w:cs="宋体"/>
          <w:spacing w:val="5"/>
          <w:sz w:val="20"/>
          <w:szCs w:val="20"/>
        </w:rPr>
        <w:t>万元及以上的为中型企业；从业人员</w:t>
      </w:r>
      <w:r>
        <w:rPr>
          <w:rFonts w:ascii="宋体" w:hAnsi="宋体" w:eastAsia="宋体" w:cs="宋体"/>
          <w:spacing w:val="-35"/>
          <w:sz w:val="20"/>
          <w:szCs w:val="20"/>
        </w:rPr>
        <w:t xml:space="preserve"> </w:t>
      </w:r>
      <w:r>
        <w:rPr>
          <w:rFonts w:ascii="宋体" w:hAnsi="宋体" w:eastAsia="宋体" w:cs="宋体"/>
          <w:spacing w:val="5"/>
          <w:sz w:val="20"/>
          <w:szCs w:val="20"/>
        </w:rPr>
        <w:t>5</w:t>
      </w:r>
      <w:r>
        <w:rPr>
          <w:rFonts w:ascii="宋体" w:hAnsi="宋体" w:eastAsia="宋体" w:cs="宋体"/>
          <w:spacing w:val="-36"/>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24"/>
          <w:sz w:val="20"/>
          <w:szCs w:val="20"/>
        </w:rPr>
        <w:t xml:space="preserve"> </w:t>
      </w:r>
      <w:r>
        <w:rPr>
          <w:rFonts w:ascii="宋体" w:hAnsi="宋体" w:eastAsia="宋体" w:cs="宋体"/>
          <w:spacing w:val="5"/>
          <w:sz w:val="20"/>
          <w:szCs w:val="20"/>
        </w:rPr>
        <w:t>1000</w:t>
      </w:r>
      <w:r>
        <w:rPr>
          <w:rFonts w:ascii="宋体" w:hAnsi="宋体" w:eastAsia="宋体" w:cs="宋体"/>
          <w:spacing w:val="-35"/>
          <w:sz w:val="20"/>
          <w:szCs w:val="20"/>
        </w:rPr>
        <w:t xml:space="preserve"> </w:t>
      </w:r>
      <w:r>
        <w:rPr>
          <w:rFonts w:ascii="宋体" w:hAnsi="宋体" w:eastAsia="宋体" w:cs="宋体"/>
          <w:spacing w:val="5"/>
          <w:sz w:val="20"/>
          <w:szCs w:val="20"/>
        </w:rPr>
        <w:t>万元及</w:t>
      </w:r>
      <w:r>
        <w:rPr>
          <w:rFonts w:ascii="宋体" w:hAnsi="宋体" w:eastAsia="宋体" w:cs="宋体"/>
          <w:spacing w:val="7"/>
          <w:sz w:val="20"/>
          <w:szCs w:val="20"/>
        </w:rPr>
        <w:t>以上的为小型企业；从业人员</w:t>
      </w:r>
      <w:r>
        <w:rPr>
          <w:rFonts w:ascii="宋体" w:hAnsi="宋体" w:eastAsia="宋体" w:cs="宋体"/>
          <w:spacing w:val="-32"/>
          <w:sz w:val="20"/>
          <w:szCs w:val="20"/>
        </w:rPr>
        <w:t xml:space="preserve"> </w:t>
      </w:r>
      <w:r>
        <w:rPr>
          <w:rFonts w:ascii="宋体" w:hAnsi="宋体" w:eastAsia="宋体" w:cs="宋体"/>
          <w:spacing w:val="7"/>
          <w:sz w:val="20"/>
          <w:szCs w:val="20"/>
        </w:rPr>
        <w:t>5</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2"/>
          <w:sz w:val="20"/>
          <w:szCs w:val="20"/>
        </w:rPr>
        <w:t xml:space="preserve"> </w:t>
      </w:r>
      <w:r>
        <w:rPr>
          <w:rFonts w:ascii="宋体" w:hAnsi="宋体" w:eastAsia="宋体" w:cs="宋体"/>
          <w:spacing w:val="7"/>
          <w:sz w:val="20"/>
          <w:szCs w:val="20"/>
        </w:rPr>
        <w:t>1000</w:t>
      </w:r>
      <w:r>
        <w:rPr>
          <w:rFonts w:ascii="宋体" w:hAnsi="宋体" w:eastAsia="宋体" w:cs="宋体"/>
          <w:spacing w:val="-35"/>
          <w:sz w:val="20"/>
          <w:szCs w:val="20"/>
        </w:rPr>
        <w:t xml:space="preserve"> </w:t>
      </w:r>
      <w:r>
        <w:rPr>
          <w:rFonts w:ascii="宋体" w:hAnsi="宋体" w:eastAsia="宋体" w:cs="宋体"/>
          <w:spacing w:val="7"/>
          <w:sz w:val="20"/>
          <w:szCs w:val="20"/>
        </w:rPr>
        <w:t>万元以下的为微型企业。</w:t>
      </w:r>
    </w:p>
    <w:p w14:paraId="50D8056B">
      <w:pPr>
        <w:spacing w:before="3" w:line="516" w:lineRule="auto"/>
        <w:ind w:left="5" w:firstLine="425"/>
        <w:jc w:val="both"/>
        <w:rPr>
          <w:rFonts w:ascii="宋体" w:hAnsi="宋体" w:eastAsia="宋体" w:cs="宋体"/>
          <w:sz w:val="20"/>
          <w:szCs w:val="20"/>
        </w:rPr>
      </w:pPr>
      <w:r>
        <w:rPr>
          <w:rFonts w:ascii="宋体" w:hAnsi="宋体" w:eastAsia="宋体" w:cs="宋体"/>
          <w:spacing w:val="7"/>
          <w:sz w:val="20"/>
          <w:szCs w:val="20"/>
        </w:rPr>
        <w:t>（五）零售业。从业人员</w:t>
      </w:r>
      <w:r>
        <w:rPr>
          <w:rFonts w:ascii="宋体" w:hAnsi="宋体" w:eastAsia="宋体" w:cs="宋体"/>
          <w:spacing w:val="-24"/>
          <w:sz w:val="20"/>
          <w:szCs w:val="20"/>
        </w:rPr>
        <w:t xml:space="preserve"> </w:t>
      </w:r>
      <w:r>
        <w:rPr>
          <w:rFonts w:ascii="宋体" w:hAnsi="宋体" w:eastAsia="宋体" w:cs="宋体"/>
          <w:spacing w:val="7"/>
          <w:sz w:val="20"/>
          <w:szCs w:val="20"/>
        </w:rPr>
        <w:t>300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4"/>
          <w:sz w:val="20"/>
          <w:szCs w:val="20"/>
        </w:rPr>
        <w:t xml:space="preserve"> </w:t>
      </w:r>
      <w:r>
        <w:rPr>
          <w:rFonts w:ascii="宋体" w:hAnsi="宋体" w:eastAsia="宋体" w:cs="宋体"/>
          <w:spacing w:val="7"/>
          <w:sz w:val="20"/>
          <w:szCs w:val="20"/>
        </w:rPr>
        <w:t>20000</w:t>
      </w:r>
      <w:r>
        <w:rPr>
          <w:rFonts w:ascii="宋体" w:hAnsi="宋体" w:eastAsia="宋体" w:cs="宋体"/>
          <w:spacing w:val="-36"/>
          <w:sz w:val="20"/>
          <w:szCs w:val="20"/>
        </w:rPr>
        <w:t xml:space="preserve"> </w:t>
      </w:r>
      <w:r>
        <w:rPr>
          <w:rFonts w:ascii="宋体" w:hAnsi="宋体" w:eastAsia="宋体" w:cs="宋体"/>
          <w:spacing w:val="7"/>
          <w:sz w:val="20"/>
          <w:szCs w:val="20"/>
        </w:rPr>
        <w:t>万元以下的为中小微型企业。其中，从业人员50</w:t>
      </w:r>
      <w:r>
        <w:rPr>
          <w:rFonts w:ascii="宋体" w:hAnsi="宋体" w:eastAsia="宋体" w:cs="宋体"/>
          <w:spacing w:val="-36"/>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33"/>
          <w:sz w:val="20"/>
          <w:szCs w:val="20"/>
        </w:rPr>
        <w:t xml:space="preserve"> </w:t>
      </w:r>
      <w:r>
        <w:rPr>
          <w:rFonts w:ascii="宋体" w:hAnsi="宋体" w:eastAsia="宋体" w:cs="宋体"/>
          <w:spacing w:val="7"/>
          <w:sz w:val="20"/>
          <w:szCs w:val="20"/>
        </w:rPr>
        <w:t>500</w:t>
      </w:r>
      <w:r>
        <w:rPr>
          <w:rFonts w:ascii="宋体" w:hAnsi="宋体" w:eastAsia="宋体" w:cs="宋体"/>
          <w:spacing w:val="-35"/>
          <w:sz w:val="20"/>
          <w:szCs w:val="20"/>
        </w:rPr>
        <w:t xml:space="preserve"> </w:t>
      </w:r>
      <w:r>
        <w:rPr>
          <w:rFonts w:ascii="宋体" w:hAnsi="宋体" w:eastAsia="宋体" w:cs="宋体"/>
          <w:spacing w:val="7"/>
          <w:sz w:val="20"/>
          <w:szCs w:val="20"/>
        </w:rPr>
        <w:t>万元及以上的为中型企业；从业人员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9"/>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21"/>
          <w:sz w:val="20"/>
          <w:szCs w:val="20"/>
        </w:rPr>
        <w:t xml:space="preserve"> </w:t>
      </w:r>
      <w:r>
        <w:rPr>
          <w:rFonts w:ascii="宋体" w:hAnsi="宋体" w:eastAsia="宋体" w:cs="宋体"/>
          <w:spacing w:val="7"/>
          <w:sz w:val="20"/>
          <w:szCs w:val="20"/>
        </w:rPr>
        <w:t>100</w:t>
      </w:r>
      <w:r>
        <w:rPr>
          <w:rFonts w:ascii="宋体" w:hAnsi="宋体" w:eastAsia="宋体" w:cs="宋体"/>
          <w:spacing w:val="-33"/>
          <w:sz w:val="20"/>
          <w:szCs w:val="20"/>
        </w:rPr>
        <w:t xml:space="preserve"> </w:t>
      </w:r>
      <w:r>
        <w:rPr>
          <w:rFonts w:ascii="宋体" w:hAnsi="宋体" w:eastAsia="宋体" w:cs="宋体"/>
          <w:spacing w:val="7"/>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7"/>
          <w:sz w:val="20"/>
          <w:szCs w:val="20"/>
        </w:rPr>
        <w:t>1</w:t>
      </w:r>
      <w:r>
        <w:rPr>
          <w:rFonts w:ascii="宋体" w:hAnsi="宋体" w:eastAsia="宋体" w:cs="宋体"/>
          <w:spacing w:val="6"/>
          <w:sz w:val="20"/>
          <w:szCs w:val="20"/>
        </w:rPr>
        <w:t>00</w:t>
      </w:r>
      <w:r>
        <w:rPr>
          <w:rFonts w:ascii="宋体" w:hAnsi="宋体" w:eastAsia="宋体" w:cs="宋体"/>
          <w:spacing w:val="-35"/>
          <w:sz w:val="20"/>
          <w:szCs w:val="20"/>
        </w:rPr>
        <w:t xml:space="preserve"> </w:t>
      </w:r>
      <w:r>
        <w:rPr>
          <w:rFonts w:ascii="宋体" w:hAnsi="宋体" w:eastAsia="宋体" w:cs="宋体"/>
          <w:spacing w:val="6"/>
          <w:sz w:val="20"/>
          <w:szCs w:val="20"/>
        </w:rPr>
        <w:t>万元以下的为微型企业。</w:t>
      </w:r>
    </w:p>
    <w:p w14:paraId="3A8CD830">
      <w:pPr>
        <w:spacing w:before="3" w:line="516" w:lineRule="auto"/>
        <w:ind w:right="1" w:firstLine="430"/>
        <w:jc w:val="both"/>
        <w:rPr>
          <w:rFonts w:ascii="宋体" w:hAnsi="宋体" w:eastAsia="宋体" w:cs="宋体"/>
          <w:sz w:val="20"/>
          <w:szCs w:val="20"/>
        </w:rPr>
      </w:pPr>
      <w:r>
        <w:rPr>
          <w:rFonts w:ascii="宋体" w:hAnsi="宋体" w:eastAsia="宋体" w:cs="宋体"/>
          <w:spacing w:val="9"/>
          <w:sz w:val="20"/>
          <w:szCs w:val="20"/>
        </w:rPr>
        <w:t>（六）交通运输业。从业人员</w:t>
      </w:r>
      <w:r>
        <w:rPr>
          <w:rFonts w:ascii="宋体" w:hAnsi="宋体" w:eastAsia="宋体" w:cs="宋体"/>
          <w:spacing w:val="-21"/>
          <w:sz w:val="20"/>
          <w:szCs w:val="20"/>
        </w:rPr>
        <w:t xml:space="preserve"> </w:t>
      </w:r>
      <w:r>
        <w:rPr>
          <w:rFonts w:ascii="宋体" w:hAnsi="宋体" w:eastAsia="宋体" w:cs="宋体"/>
          <w:spacing w:val="9"/>
          <w:sz w:val="20"/>
          <w:szCs w:val="20"/>
        </w:rPr>
        <w:t>1000</w:t>
      </w:r>
      <w:r>
        <w:rPr>
          <w:rFonts w:ascii="宋体" w:hAnsi="宋体" w:eastAsia="宋体" w:cs="宋体"/>
          <w:spacing w:val="-36"/>
          <w:sz w:val="20"/>
          <w:szCs w:val="20"/>
        </w:rPr>
        <w:t xml:space="preserve"> </w:t>
      </w:r>
      <w:r>
        <w:rPr>
          <w:rFonts w:ascii="宋体" w:hAnsi="宋体" w:eastAsia="宋体" w:cs="宋体"/>
          <w:spacing w:val="9"/>
          <w:sz w:val="20"/>
          <w:szCs w:val="20"/>
        </w:rPr>
        <w:t>人以下或营业收入</w:t>
      </w:r>
      <w:r>
        <w:rPr>
          <w:rFonts w:ascii="宋体" w:hAnsi="宋体" w:eastAsia="宋体" w:cs="宋体"/>
          <w:spacing w:val="-33"/>
          <w:sz w:val="20"/>
          <w:szCs w:val="20"/>
        </w:rPr>
        <w:t xml:space="preserve"> </w:t>
      </w:r>
      <w:r>
        <w:rPr>
          <w:rFonts w:ascii="宋体" w:hAnsi="宋体" w:eastAsia="宋体" w:cs="宋体"/>
          <w:spacing w:val="9"/>
          <w:sz w:val="20"/>
          <w:szCs w:val="20"/>
        </w:rPr>
        <w:t>30000</w:t>
      </w:r>
      <w:r>
        <w:rPr>
          <w:rFonts w:ascii="宋体" w:hAnsi="宋体" w:eastAsia="宋体" w:cs="宋体"/>
          <w:spacing w:val="-33"/>
          <w:sz w:val="20"/>
          <w:szCs w:val="20"/>
        </w:rPr>
        <w:t xml:space="preserve"> </w:t>
      </w:r>
      <w:r>
        <w:rPr>
          <w:rFonts w:ascii="宋体" w:hAnsi="宋体" w:eastAsia="宋体" w:cs="宋体"/>
          <w:spacing w:val="9"/>
          <w:sz w:val="20"/>
          <w:szCs w:val="20"/>
        </w:rPr>
        <w:t>万元以下的为中小微型企业。</w:t>
      </w:r>
      <w:r>
        <w:rPr>
          <w:rFonts w:ascii="宋体" w:hAnsi="宋体" w:eastAsia="宋体" w:cs="宋体"/>
          <w:spacing w:val="8"/>
          <w:sz w:val="20"/>
          <w:szCs w:val="20"/>
        </w:rPr>
        <w:t>其中，从</w:t>
      </w:r>
      <w:r>
        <w:rPr>
          <w:rFonts w:ascii="宋体" w:hAnsi="宋体" w:eastAsia="宋体" w:cs="宋体"/>
          <w:spacing w:val="4"/>
          <w:sz w:val="20"/>
          <w:szCs w:val="20"/>
        </w:rPr>
        <w:t>业人员</w:t>
      </w:r>
      <w:r>
        <w:rPr>
          <w:rFonts w:ascii="宋体" w:hAnsi="宋体" w:eastAsia="宋体" w:cs="宋体"/>
          <w:spacing w:val="-33"/>
          <w:sz w:val="20"/>
          <w:szCs w:val="20"/>
        </w:rPr>
        <w:t xml:space="preserve"> </w:t>
      </w:r>
      <w:r>
        <w:rPr>
          <w:rFonts w:ascii="宋体" w:hAnsi="宋体" w:eastAsia="宋体" w:cs="宋体"/>
          <w:spacing w:val="4"/>
          <w:sz w:val="20"/>
          <w:szCs w:val="20"/>
        </w:rPr>
        <w:t>300</w:t>
      </w:r>
      <w:r>
        <w:rPr>
          <w:rFonts w:ascii="宋体" w:hAnsi="宋体" w:eastAsia="宋体" w:cs="宋体"/>
          <w:spacing w:val="-38"/>
          <w:sz w:val="20"/>
          <w:szCs w:val="20"/>
        </w:rPr>
        <w:t xml:space="preserve"> </w:t>
      </w:r>
      <w:r>
        <w:rPr>
          <w:rFonts w:ascii="宋体" w:hAnsi="宋体" w:eastAsia="宋体" w:cs="宋体"/>
          <w:spacing w:val="4"/>
          <w:sz w:val="20"/>
          <w:szCs w:val="20"/>
        </w:rPr>
        <w:t>人及以上，且营业收入</w:t>
      </w:r>
      <w:r>
        <w:rPr>
          <w:rFonts w:ascii="宋体" w:hAnsi="宋体" w:eastAsia="宋体" w:cs="宋体"/>
          <w:spacing w:val="-33"/>
          <w:sz w:val="20"/>
          <w:szCs w:val="20"/>
        </w:rPr>
        <w:t xml:space="preserve"> </w:t>
      </w:r>
      <w:r>
        <w:rPr>
          <w:rFonts w:ascii="宋体" w:hAnsi="宋体" w:eastAsia="宋体" w:cs="宋体"/>
          <w:spacing w:val="4"/>
          <w:sz w:val="20"/>
          <w:szCs w:val="20"/>
        </w:rPr>
        <w:t>3000</w:t>
      </w:r>
      <w:r>
        <w:rPr>
          <w:rFonts w:ascii="宋体" w:hAnsi="宋体" w:eastAsia="宋体" w:cs="宋体"/>
          <w:spacing w:val="-35"/>
          <w:sz w:val="20"/>
          <w:szCs w:val="20"/>
        </w:rPr>
        <w:t xml:space="preserve"> </w:t>
      </w:r>
      <w:r>
        <w:rPr>
          <w:rFonts w:ascii="宋体" w:hAnsi="宋体" w:eastAsia="宋体" w:cs="宋体"/>
          <w:spacing w:val="4"/>
          <w:sz w:val="20"/>
          <w:szCs w:val="20"/>
        </w:rPr>
        <w:t>万元</w:t>
      </w:r>
      <w:r>
        <w:rPr>
          <w:rFonts w:ascii="宋体" w:hAnsi="宋体" w:eastAsia="宋体" w:cs="宋体"/>
          <w:spacing w:val="3"/>
          <w:sz w:val="20"/>
          <w:szCs w:val="20"/>
        </w:rPr>
        <w:t>及以上的为中型企业；从业人员</w:t>
      </w:r>
      <w:r>
        <w:rPr>
          <w:rFonts w:ascii="宋体" w:hAnsi="宋体" w:eastAsia="宋体" w:cs="宋体"/>
          <w:spacing w:val="-35"/>
          <w:sz w:val="20"/>
          <w:szCs w:val="20"/>
        </w:rPr>
        <w:t xml:space="preserve"> </w:t>
      </w:r>
      <w:r>
        <w:rPr>
          <w:rFonts w:ascii="宋体" w:hAnsi="宋体" w:eastAsia="宋体" w:cs="宋体"/>
          <w:spacing w:val="3"/>
          <w:sz w:val="20"/>
          <w:szCs w:val="20"/>
        </w:rPr>
        <w:t>20</w:t>
      </w:r>
      <w:r>
        <w:rPr>
          <w:rFonts w:ascii="宋体" w:hAnsi="宋体" w:eastAsia="宋体" w:cs="宋体"/>
          <w:spacing w:val="-36"/>
          <w:sz w:val="20"/>
          <w:szCs w:val="20"/>
        </w:rPr>
        <w:t xml:space="preserve"> </w:t>
      </w:r>
      <w:r>
        <w:rPr>
          <w:rFonts w:ascii="宋体" w:hAnsi="宋体" w:eastAsia="宋体" w:cs="宋体"/>
          <w:spacing w:val="3"/>
          <w:sz w:val="20"/>
          <w:szCs w:val="20"/>
        </w:rPr>
        <w:t>人及以上，且营业收入</w:t>
      </w:r>
      <w:r>
        <w:rPr>
          <w:rFonts w:ascii="宋体" w:hAnsi="宋体" w:eastAsia="宋体" w:cs="宋体"/>
          <w:spacing w:val="-37"/>
          <w:sz w:val="20"/>
          <w:szCs w:val="20"/>
        </w:rPr>
        <w:t xml:space="preserve"> </w:t>
      </w:r>
      <w:r>
        <w:rPr>
          <w:rFonts w:ascii="宋体" w:hAnsi="宋体" w:eastAsia="宋体" w:cs="宋体"/>
          <w:spacing w:val="3"/>
          <w:sz w:val="20"/>
          <w:szCs w:val="20"/>
        </w:rPr>
        <w:t>200</w:t>
      </w:r>
      <w:r>
        <w:rPr>
          <w:rFonts w:ascii="宋体" w:hAnsi="宋体" w:eastAsia="宋体" w:cs="宋体"/>
          <w:spacing w:val="8"/>
          <w:sz w:val="20"/>
          <w:szCs w:val="20"/>
        </w:rPr>
        <w:t>万元及以上的为小型企业；从业人员</w:t>
      </w:r>
      <w:r>
        <w:rPr>
          <w:rFonts w:ascii="宋体" w:hAnsi="宋体" w:eastAsia="宋体" w:cs="宋体"/>
          <w:spacing w:val="-34"/>
          <w:sz w:val="20"/>
          <w:szCs w:val="20"/>
        </w:rPr>
        <w:t xml:space="preserve"> </w:t>
      </w:r>
      <w:r>
        <w:rPr>
          <w:rFonts w:ascii="宋体" w:hAnsi="宋体" w:eastAsia="宋体" w:cs="宋体"/>
          <w:spacing w:val="8"/>
          <w:sz w:val="20"/>
          <w:szCs w:val="20"/>
        </w:rPr>
        <w:t>20</w:t>
      </w:r>
      <w:r>
        <w:rPr>
          <w:rFonts w:ascii="宋体" w:hAnsi="宋体" w:eastAsia="宋体" w:cs="宋体"/>
          <w:spacing w:val="-37"/>
          <w:sz w:val="20"/>
          <w:szCs w:val="20"/>
        </w:rPr>
        <w:t xml:space="preserve"> </w:t>
      </w:r>
      <w:r>
        <w:rPr>
          <w:rFonts w:ascii="宋体" w:hAnsi="宋体" w:eastAsia="宋体" w:cs="宋体"/>
          <w:spacing w:val="8"/>
          <w:sz w:val="20"/>
          <w:szCs w:val="20"/>
        </w:rPr>
        <w:t>人以下或营业收入</w:t>
      </w:r>
      <w:r>
        <w:rPr>
          <w:rFonts w:ascii="宋体" w:hAnsi="宋体" w:eastAsia="宋体" w:cs="宋体"/>
          <w:spacing w:val="-36"/>
          <w:sz w:val="20"/>
          <w:szCs w:val="20"/>
        </w:rPr>
        <w:t xml:space="preserve"> </w:t>
      </w:r>
      <w:r>
        <w:rPr>
          <w:rFonts w:ascii="宋体" w:hAnsi="宋体" w:eastAsia="宋体" w:cs="宋体"/>
          <w:spacing w:val="7"/>
          <w:sz w:val="20"/>
          <w:szCs w:val="20"/>
        </w:rPr>
        <w:t>200</w:t>
      </w:r>
      <w:r>
        <w:rPr>
          <w:rFonts w:ascii="宋体" w:hAnsi="宋体" w:eastAsia="宋体" w:cs="宋体"/>
          <w:spacing w:val="-33"/>
          <w:sz w:val="20"/>
          <w:szCs w:val="20"/>
        </w:rPr>
        <w:t xml:space="preserve"> </w:t>
      </w:r>
      <w:r>
        <w:rPr>
          <w:rFonts w:ascii="宋体" w:hAnsi="宋体" w:eastAsia="宋体" w:cs="宋体"/>
          <w:spacing w:val="7"/>
          <w:sz w:val="20"/>
          <w:szCs w:val="20"/>
        </w:rPr>
        <w:t>万元以下的为微型企业。</w:t>
      </w:r>
    </w:p>
    <w:p w14:paraId="43BF715C">
      <w:pPr>
        <w:spacing w:before="3" w:line="516" w:lineRule="auto"/>
        <w:ind w:right="2" w:firstLine="430"/>
        <w:jc w:val="both"/>
        <w:rPr>
          <w:rFonts w:ascii="宋体" w:hAnsi="宋体" w:eastAsia="宋体" w:cs="宋体"/>
          <w:sz w:val="20"/>
          <w:szCs w:val="20"/>
        </w:rPr>
      </w:pPr>
      <w:r>
        <w:rPr>
          <w:rFonts w:ascii="宋体" w:hAnsi="宋体" w:eastAsia="宋体" w:cs="宋体"/>
          <w:spacing w:val="7"/>
          <w:sz w:val="20"/>
          <w:szCs w:val="20"/>
        </w:rPr>
        <w:t>（七）仓储业。从业人员</w:t>
      </w:r>
      <w:r>
        <w:rPr>
          <w:rFonts w:ascii="宋体" w:hAnsi="宋体" w:eastAsia="宋体" w:cs="宋体"/>
          <w:spacing w:val="-26"/>
          <w:sz w:val="20"/>
          <w:szCs w:val="20"/>
        </w:rPr>
        <w:t xml:space="preserve"> </w:t>
      </w:r>
      <w:r>
        <w:rPr>
          <w:rFonts w:ascii="宋体" w:hAnsi="宋体" w:eastAsia="宋体" w:cs="宋体"/>
          <w:spacing w:val="7"/>
          <w:sz w:val="20"/>
          <w:szCs w:val="20"/>
        </w:rPr>
        <w:t>200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2"/>
          <w:sz w:val="20"/>
          <w:szCs w:val="20"/>
        </w:rPr>
        <w:t xml:space="preserve"> </w:t>
      </w:r>
      <w:r>
        <w:rPr>
          <w:rFonts w:ascii="宋体" w:hAnsi="宋体" w:eastAsia="宋体" w:cs="宋体"/>
          <w:spacing w:val="7"/>
          <w:sz w:val="20"/>
          <w:szCs w:val="20"/>
        </w:rPr>
        <w:t>30000</w:t>
      </w:r>
      <w:r>
        <w:rPr>
          <w:rFonts w:ascii="宋体" w:hAnsi="宋体" w:eastAsia="宋体" w:cs="宋体"/>
          <w:spacing w:val="-36"/>
          <w:sz w:val="20"/>
          <w:szCs w:val="20"/>
        </w:rPr>
        <w:t xml:space="preserve"> </w:t>
      </w:r>
      <w:r>
        <w:rPr>
          <w:rFonts w:ascii="宋体" w:hAnsi="宋体" w:eastAsia="宋体" w:cs="宋体"/>
          <w:spacing w:val="7"/>
          <w:sz w:val="20"/>
          <w:szCs w:val="20"/>
        </w:rPr>
        <w:t>万元以下的为中小微型企业。其中，从业人员100</w:t>
      </w:r>
      <w:r>
        <w:rPr>
          <w:rFonts w:ascii="宋体" w:hAnsi="宋体" w:eastAsia="宋体" w:cs="宋体"/>
          <w:spacing w:val="-37"/>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23"/>
          <w:sz w:val="20"/>
          <w:szCs w:val="20"/>
        </w:rPr>
        <w:t xml:space="preserve"> </w:t>
      </w:r>
      <w:r>
        <w:rPr>
          <w:rFonts w:ascii="宋体" w:hAnsi="宋体" w:eastAsia="宋体" w:cs="宋体"/>
          <w:spacing w:val="7"/>
          <w:sz w:val="20"/>
          <w:szCs w:val="20"/>
        </w:rPr>
        <w:t>1000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万元及以上的为中型企业；从业人员</w:t>
      </w:r>
      <w:r>
        <w:rPr>
          <w:rFonts w:ascii="宋体" w:hAnsi="宋体" w:eastAsia="宋体" w:cs="宋体"/>
          <w:spacing w:val="-34"/>
          <w:sz w:val="20"/>
          <w:szCs w:val="20"/>
        </w:rPr>
        <w:t xml:space="preserve"> </w:t>
      </w:r>
      <w:r>
        <w:rPr>
          <w:rFonts w:ascii="宋体" w:hAnsi="宋体" w:eastAsia="宋体" w:cs="宋体"/>
          <w:spacing w:val="7"/>
          <w:sz w:val="20"/>
          <w:szCs w:val="20"/>
        </w:rPr>
        <w:t>20</w:t>
      </w:r>
      <w:r>
        <w:rPr>
          <w:rFonts w:ascii="宋体" w:hAnsi="宋体" w:eastAsia="宋体" w:cs="宋体"/>
          <w:spacing w:val="-36"/>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21"/>
          <w:sz w:val="20"/>
          <w:szCs w:val="20"/>
        </w:rPr>
        <w:t xml:space="preserve"> </w:t>
      </w:r>
      <w:r>
        <w:rPr>
          <w:rFonts w:ascii="宋体" w:hAnsi="宋体" w:eastAsia="宋体" w:cs="宋体"/>
          <w:spacing w:val="7"/>
          <w:sz w:val="20"/>
          <w:szCs w:val="20"/>
        </w:rPr>
        <w:t>100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万元及以上的为小型企业；从业人员</w:t>
      </w:r>
      <w:r>
        <w:rPr>
          <w:rFonts w:ascii="宋体" w:hAnsi="宋体" w:eastAsia="宋体" w:cs="宋体"/>
          <w:spacing w:val="-27"/>
          <w:sz w:val="20"/>
          <w:szCs w:val="20"/>
        </w:rPr>
        <w:t xml:space="preserve"> </w:t>
      </w:r>
      <w:r>
        <w:rPr>
          <w:rFonts w:ascii="宋体" w:hAnsi="宋体" w:eastAsia="宋体" w:cs="宋体"/>
          <w:spacing w:val="7"/>
          <w:sz w:val="20"/>
          <w:szCs w:val="20"/>
        </w:rPr>
        <w:t>20</w:t>
      </w:r>
      <w:r>
        <w:rPr>
          <w:rFonts w:ascii="宋体" w:hAnsi="宋体" w:eastAsia="宋体" w:cs="宋体"/>
          <w:spacing w:val="-37"/>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3"/>
          <w:sz w:val="20"/>
          <w:szCs w:val="20"/>
        </w:rPr>
        <w:t xml:space="preserve"> </w:t>
      </w:r>
      <w:r>
        <w:rPr>
          <w:rFonts w:ascii="宋体" w:hAnsi="宋体" w:eastAsia="宋体" w:cs="宋体"/>
          <w:spacing w:val="7"/>
          <w:sz w:val="20"/>
          <w:szCs w:val="20"/>
        </w:rPr>
        <w:t>100</w:t>
      </w:r>
      <w:r>
        <w:rPr>
          <w:rFonts w:ascii="宋体" w:hAnsi="宋体" w:eastAsia="宋体" w:cs="宋体"/>
          <w:spacing w:val="-33"/>
          <w:sz w:val="20"/>
          <w:szCs w:val="20"/>
        </w:rPr>
        <w:t xml:space="preserve"> </w:t>
      </w:r>
      <w:r>
        <w:rPr>
          <w:rFonts w:ascii="宋体" w:hAnsi="宋体" w:eastAsia="宋体" w:cs="宋体"/>
          <w:spacing w:val="7"/>
          <w:sz w:val="20"/>
          <w:szCs w:val="20"/>
        </w:rPr>
        <w:t>万元以下的为微型企业。</w:t>
      </w:r>
    </w:p>
    <w:p w14:paraId="1BF78A55">
      <w:pPr>
        <w:spacing w:before="3" w:line="516" w:lineRule="auto"/>
        <w:ind w:left="2" w:firstLine="428"/>
        <w:jc w:val="both"/>
        <w:rPr>
          <w:rFonts w:ascii="宋体" w:hAnsi="宋体" w:eastAsia="宋体" w:cs="宋体"/>
          <w:sz w:val="20"/>
          <w:szCs w:val="20"/>
        </w:rPr>
      </w:pPr>
      <w:r>
        <w:rPr>
          <w:rFonts w:ascii="宋体" w:hAnsi="宋体" w:eastAsia="宋体" w:cs="宋体"/>
          <w:spacing w:val="9"/>
          <w:sz w:val="20"/>
          <w:szCs w:val="20"/>
        </w:rPr>
        <w:t>（八）邮政业。从业人员</w:t>
      </w:r>
      <w:r>
        <w:rPr>
          <w:rFonts w:ascii="宋体" w:hAnsi="宋体" w:eastAsia="宋体" w:cs="宋体"/>
          <w:spacing w:val="-21"/>
          <w:sz w:val="20"/>
          <w:szCs w:val="20"/>
        </w:rPr>
        <w:t xml:space="preserve"> </w:t>
      </w:r>
      <w:r>
        <w:rPr>
          <w:rFonts w:ascii="宋体" w:hAnsi="宋体" w:eastAsia="宋体" w:cs="宋体"/>
          <w:spacing w:val="9"/>
          <w:sz w:val="20"/>
          <w:szCs w:val="20"/>
        </w:rPr>
        <w:t>1000</w:t>
      </w:r>
      <w:r>
        <w:rPr>
          <w:rFonts w:ascii="宋体" w:hAnsi="宋体" w:eastAsia="宋体" w:cs="宋体"/>
          <w:spacing w:val="-36"/>
          <w:sz w:val="20"/>
          <w:szCs w:val="20"/>
        </w:rPr>
        <w:t xml:space="preserve"> </w:t>
      </w:r>
      <w:r>
        <w:rPr>
          <w:rFonts w:ascii="宋体" w:hAnsi="宋体" w:eastAsia="宋体" w:cs="宋体"/>
          <w:spacing w:val="9"/>
          <w:sz w:val="20"/>
          <w:szCs w:val="20"/>
        </w:rPr>
        <w:t>人以下或营业收入</w:t>
      </w:r>
      <w:r>
        <w:rPr>
          <w:rFonts w:ascii="宋体" w:hAnsi="宋体" w:eastAsia="宋体" w:cs="宋体"/>
          <w:spacing w:val="-33"/>
          <w:sz w:val="20"/>
          <w:szCs w:val="20"/>
        </w:rPr>
        <w:t xml:space="preserve"> </w:t>
      </w:r>
      <w:r>
        <w:rPr>
          <w:rFonts w:ascii="宋体" w:hAnsi="宋体" w:eastAsia="宋体" w:cs="宋体"/>
          <w:spacing w:val="9"/>
          <w:sz w:val="20"/>
          <w:szCs w:val="20"/>
        </w:rPr>
        <w:t>30000</w:t>
      </w:r>
      <w:r>
        <w:rPr>
          <w:rFonts w:ascii="宋体" w:hAnsi="宋体" w:eastAsia="宋体" w:cs="宋体"/>
          <w:spacing w:val="-30"/>
          <w:sz w:val="20"/>
          <w:szCs w:val="20"/>
        </w:rPr>
        <w:t xml:space="preserve"> </w:t>
      </w:r>
      <w:r>
        <w:rPr>
          <w:rFonts w:ascii="宋体" w:hAnsi="宋体" w:eastAsia="宋体" w:cs="宋体"/>
          <w:spacing w:val="9"/>
          <w:sz w:val="20"/>
          <w:szCs w:val="20"/>
        </w:rPr>
        <w:t>万元以下的为中小微型企业。其中</w:t>
      </w:r>
      <w:r>
        <w:rPr>
          <w:rFonts w:ascii="宋体" w:hAnsi="宋体" w:eastAsia="宋体" w:cs="宋体"/>
          <w:spacing w:val="8"/>
          <w:sz w:val="20"/>
          <w:szCs w:val="20"/>
        </w:rPr>
        <w:t>，从业人</w:t>
      </w:r>
      <w:r>
        <w:rPr>
          <w:rFonts w:ascii="宋体" w:hAnsi="宋体" w:eastAsia="宋体" w:cs="宋体"/>
          <w:spacing w:val="6"/>
          <w:sz w:val="20"/>
          <w:szCs w:val="20"/>
        </w:rPr>
        <w:t>员</w:t>
      </w:r>
      <w:r>
        <w:rPr>
          <w:rFonts w:ascii="宋体" w:hAnsi="宋体" w:eastAsia="宋体" w:cs="宋体"/>
          <w:spacing w:val="-33"/>
          <w:sz w:val="20"/>
          <w:szCs w:val="20"/>
        </w:rPr>
        <w:t xml:space="preserve"> </w:t>
      </w:r>
      <w:r>
        <w:rPr>
          <w:rFonts w:ascii="宋体" w:hAnsi="宋体" w:eastAsia="宋体" w:cs="宋体"/>
          <w:spacing w:val="6"/>
          <w:sz w:val="20"/>
          <w:szCs w:val="20"/>
        </w:rPr>
        <w:t>300</w:t>
      </w:r>
      <w:r>
        <w:rPr>
          <w:rFonts w:ascii="宋体" w:hAnsi="宋体" w:eastAsia="宋体" w:cs="宋体"/>
          <w:spacing w:val="-38"/>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37"/>
          <w:sz w:val="20"/>
          <w:szCs w:val="20"/>
        </w:rPr>
        <w:t xml:space="preserve"> </w:t>
      </w:r>
      <w:r>
        <w:rPr>
          <w:rFonts w:ascii="宋体" w:hAnsi="宋体" w:eastAsia="宋体" w:cs="宋体"/>
          <w:spacing w:val="6"/>
          <w:sz w:val="20"/>
          <w:szCs w:val="20"/>
        </w:rPr>
        <w:t>2000</w:t>
      </w:r>
      <w:r>
        <w:rPr>
          <w:rFonts w:ascii="宋体" w:hAnsi="宋体" w:eastAsia="宋体" w:cs="宋体"/>
          <w:spacing w:val="-35"/>
          <w:sz w:val="20"/>
          <w:szCs w:val="20"/>
        </w:rPr>
        <w:t xml:space="preserve"> </w:t>
      </w:r>
      <w:r>
        <w:rPr>
          <w:rFonts w:ascii="宋体" w:hAnsi="宋体" w:eastAsia="宋体" w:cs="宋体"/>
          <w:spacing w:val="6"/>
          <w:sz w:val="20"/>
          <w:szCs w:val="20"/>
        </w:rPr>
        <w:t>万元及以上的为中型企业；从业人员</w:t>
      </w:r>
      <w:r>
        <w:rPr>
          <w:rFonts w:ascii="宋体" w:hAnsi="宋体" w:eastAsia="宋体" w:cs="宋体"/>
          <w:spacing w:val="-35"/>
          <w:sz w:val="20"/>
          <w:szCs w:val="20"/>
        </w:rPr>
        <w:t xml:space="preserve"> </w:t>
      </w:r>
      <w:r>
        <w:rPr>
          <w:rFonts w:ascii="宋体" w:hAnsi="宋体" w:eastAsia="宋体" w:cs="宋体"/>
          <w:spacing w:val="6"/>
          <w:sz w:val="20"/>
          <w:szCs w:val="20"/>
        </w:rPr>
        <w:t>20</w:t>
      </w:r>
      <w:r>
        <w:rPr>
          <w:rFonts w:ascii="宋体" w:hAnsi="宋体" w:eastAsia="宋体" w:cs="宋体"/>
          <w:spacing w:val="-38"/>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22"/>
          <w:sz w:val="20"/>
          <w:szCs w:val="20"/>
        </w:rPr>
        <w:t xml:space="preserve"> </w:t>
      </w:r>
      <w:r>
        <w:rPr>
          <w:rFonts w:ascii="宋体" w:hAnsi="宋体" w:eastAsia="宋体" w:cs="宋体"/>
          <w:spacing w:val="6"/>
          <w:sz w:val="20"/>
          <w:szCs w:val="20"/>
        </w:rPr>
        <w:t>10</w:t>
      </w:r>
      <w:r>
        <w:rPr>
          <w:rFonts w:ascii="宋体" w:hAnsi="宋体" w:eastAsia="宋体" w:cs="宋体"/>
          <w:spacing w:val="5"/>
          <w:sz w:val="20"/>
          <w:szCs w:val="20"/>
        </w:rPr>
        <w:t>0</w:t>
      </w:r>
      <w:r>
        <w:rPr>
          <w:rFonts w:ascii="宋体" w:hAnsi="宋体" w:eastAsia="宋体" w:cs="宋体"/>
          <w:spacing w:val="-35"/>
          <w:sz w:val="20"/>
          <w:szCs w:val="20"/>
        </w:rPr>
        <w:t xml:space="preserve"> </w:t>
      </w:r>
      <w:r>
        <w:rPr>
          <w:rFonts w:ascii="宋体" w:hAnsi="宋体" w:eastAsia="宋体" w:cs="宋体"/>
          <w:spacing w:val="5"/>
          <w:sz w:val="20"/>
          <w:szCs w:val="20"/>
        </w:rPr>
        <w:t>万</w:t>
      </w:r>
      <w:r>
        <w:rPr>
          <w:rFonts w:ascii="宋体" w:hAnsi="宋体" w:eastAsia="宋体" w:cs="宋体"/>
          <w:spacing w:val="7"/>
          <w:sz w:val="20"/>
          <w:szCs w:val="20"/>
        </w:rPr>
        <w:t>元及以上的为小型企业；从业人员</w:t>
      </w:r>
      <w:r>
        <w:rPr>
          <w:rFonts w:ascii="宋体" w:hAnsi="宋体" w:eastAsia="宋体" w:cs="宋体"/>
          <w:spacing w:val="-26"/>
          <w:sz w:val="20"/>
          <w:szCs w:val="20"/>
        </w:rPr>
        <w:t xml:space="preserve"> </w:t>
      </w:r>
      <w:r>
        <w:rPr>
          <w:rFonts w:ascii="宋体" w:hAnsi="宋体" w:eastAsia="宋体" w:cs="宋体"/>
          <w:spacing w:val="7"/>
          <w:sz w:val="20"/>
          <w:szCs w:val="20"/>
        </w:rPr>
        <w:t>20</w:t>
      </w:r>
      <w:r>
        <w:rPr>
          <w:rFonts w:ascii="宋体" w:hAnsi="宋体" w:eastAsia="宋体" w:cs="宋体"/>
          <w:spacing w:val="-38"/>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2"/>
          <w:sz w:val="20"/>
          <w:szCs w:val="20"/>
        </w:rPr>
        <w:t xml:space="preserve"> </w:t>
      </w:r>
      <w:r>
        <w:rPr>
          <w:rFonts w:ascii="宋体" w:hAnsi="宋体" w:eastAsia="宋体" w:cs="宋体"/>
          <w:spacing w:val="7"/>
          <w:sz w:val="20"/>
          <w:szCs w:val="20"/>
        </w:rPr>
        <w:t>100</w:t>
      </w:r>
      <w:r>
        <w:rPr>
          <w:rFonts w:ascii="宋体" w:hAnsi="宋体" w:eastAsia="宋体" w:cs="宋体"/>
          <w:spacing w:val="-35"/>
          <w:sz w:val="20"/>
          <w:szCs w:val="20"/>
        </w:rPr>
        <w:t xml:space="preserve"> </w:t>
      </w:r>
      <w:r>
        <w:rPr>
          <w:rFonts w:ascii="宋体" w:hAnsi="宋体" w:eastAsia="宋体" w:cs="宋体"/>
          <w:spacing w:val="7"/>
          <w:sz w:val="20"/>
          <w:szCs w:val="20"/>
        </w:rPr>
        <w:t>万元以下的为微型企业。</w:t>
      </w:r>
    </w:p>
    <w:p w14:paraId="34229991">
      <w:pPr>
        <w:spacing w:before="2" w:line="512" w:lineRule="auto"/>
        <w:ind w:right="2" w:firstLine="430"/>
        <w:jc w:val="both"/>
        <w:rPr>
          <w:rFonts w:ascii="宋体" w:hAnsi="宋体" w:eastAsia="宋体" w:cs="宋体"/>
          <w:sz w:val="20"/>
          <w:szCs w:val="20"/>
        </w:rPr>
      </w:pPr>
      <w:r>
        <w:rPr>
          <w:rFonts w:ascii="宋体" w:hAnsi="宋体" w:eastAsia="宋体" w:cs="宋体"/>
          <w:spacing w:val="7"/>
          <w:sz w:val="20"/>
          <w:szCs w:val="20"/>
        </w:rPr>
        <w:t>（九）住宿业。从业人员</w:t>
      </w:r>
      <w:r>
        <w:rPr>
          <w:rFonts w:ascii="宋体" w:hAnsi="宋体" w:eastAsia="宋体" w:cs="宋体"/>
          <w:spacing w:val="-32"/>
          <w:sz w:val="20"/>
          <w:szCs w:val="20"/>
        </w:rPr>
        <w:t xml:space="preserve"> </w:t>
      </w:r>
      <w:r>
        <w:rPr>
          <w:rFonts w:ascii="宋体" w:hAnsi="宋体" w:eastAsia="宋体" w:cs="宋体"/>
          <w:spacing w:val="7"/>
          <w:sz w:val="20"/>
          <w:szCs w:val="20"/>
        </w:rPr>
        <w:t>300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7"/>
          <w:sz w:val="20"/>
          <w:szCs w:val="20"/>
        </w:rPr>
        <w:t>10000</w:t>
      </w:r>
      <w:r>
        <w:rPr>
          <w:rFonts w:ascii="宋体" w:hAnsi="宋体" w:eastAsia="宋体" w:cs="宋体"/>
          <w:spacing w:val="-36"/>
          <w:sz w:val="20"/>
          <w:szCs w:val="20"/>
        </w:rPr>
        <w:t xml:space="preserve"> </w:t>
      </w:r>
      <w:r>
        <w:rPr>
          <w:rFonts w:ascii="宋体" w:hAnsi="宋体" w:eastAsia="宋体" w:cs="宋体"/>
          <w:spacing w:val="7"/>
          <w:sz w:val="20"/>
          <w:szCs w:val="20"/>
        </w:rPr>
        <w:t>万元以下的为中小微型企业。其中</w:t>
      </w:r>
      <w:r>
        <w:rPr>
          <w:rFonts w:ascii="宋体" w:hAnsi="宋体" w:eastAsia="宋体" w:cs="宋体"/>
          <w:spacing w:val="6"/>
          <w:sz w:val="20"/>
          <w:szCs w:val="20"/>
        </w:rPr>
        <w:t>，从业人员</w:t>
      </w:r>
      <w:r>
        <w:rPr>
          <w:rFonts w:ascii="宋体" w:hAnsi="宋体" w:eastAsia="宋体" w:cs="宋体"/>
          <w:spacing w:val="7"/>
          <w:sz w:val="20"/>
          <w:szCs w:val="20"/>
        </w:rPr>
        <w:t>100</w:t>
      </w:r>
      <w:r>
        <w:rPr>
          <w:rFonts w:ascii="宋体" w:hAnsi="宋体" w:eastAsia="宋体" w:cs="宋体"/>
          <w:spacing w:val="-37"/>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36"/>
          <w:sz w:val="20"/>
          <w:szCs w:val="20"/>
        </w:rPr>
        <w:t xml:space="preserve"> </w:t>
      </w:r>
      <w:r>
        <w:rPr>
          <w:rFonts w:ascii="宋体" w:hAnsi="宋体" w:eastAsia="宋体" w:cs="宋体"/>
          <w:spacing w:val="7"/>
          <w:sz w:val="20"/>
          <w:szCs w:val="20"/>
        </w:rPr>
        <w:t>2000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万元及以上的为中型企业；从业人员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6"/>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21"/>
          <w:sz w:val="20"/>
          <w:szCs w:val="20"/>
        </w:rPr>
        <w:t xml:space="preserve"> </w:t>
      </w:r>
      <w:r>
        <w:rPr>
          <w:rFonts w:ascii="宋体" w:hAnsi="宋体" w:eastAsia="宋体" w:cs="宋体"/>
          <w:spacing w:val="7"/>
          <w:sz w:val="20"/>
          <w:szCs w:val="20"/>
        </w:rPr>
        <w:t>100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7"/>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3"/>
          <w:sz w:val="20"/>
          <w:szCs w:val="20"/>
        </w:rPr>
        <w:t xml:space="preserve"> </w:t>
      </w:r>
      <w:r>
        <w:rPr>
          <w:rFonts w:ascii="宋体" w:hAnsi="宋体" w:eastAsia="宋体" w:cs="宋体"/>
          <w:spacing w:val="7"/>
          <w:sz w:val="20"/>
          <w:szCs w:val="20"/>
        </w:rPr>
        <w:t>100</w:t>
      </w:r>
      <w:r>
        <w:rPr>
          <w:rFonts w:ascii="宋体" w:hAnsi="宋体" w:eastAsia="宋体" w:cs="宋体"/>
          <w:spacing w:val="-33"/>
          <w:sz w:val="20"/>
          <w:szCs w:val="20"/>
        </w:rPr>
        <w:t xml:space="preserve"> </w:t>
      </w:r>
      <w:r>
        <w:rPr>
          <w:rFonts w:ascii="宋体" w:hAnsi="宋体" w:eastAsia="宋体" w:cs="宋体"/>
          <w:spacing w:val="7"/>
          <w:sz w:val="20"/>
          <w:szCs w:val="20"/>
        </w:rPr>
        <w:t>万元以下的</w:t>
      </w:r>
      <w:r>
        <w:rPr>
          <w:rFonts w:ascii="宋体" w:hAnsi="宋体" w:eastAsia="宋体" w:cs="宋体"/>
          <w:spacing w:val="6"/>
          <w:sz w:val="20"/>
          <w:szCs w:val="20"/>
        </w:rPr>
        <w:t>为微型企业。</w:t>
      </w:r>
    </w:p>
    <w:p w14:paraId="06C05A7A">
      <w:pPr>
        <w:spacing w:line="512" w:lineRule="auto"/>
        <w:rPr>
          <w:rFonts w:ascii="宋体" w:hAnsi="宋体" w:eastAsia="宋体" w:cs="宋体"/>
          <w:sz w:val="20"/>
          <w:szCs w:val="20"/>
        </w:rPr>
        <w:sectPr>
          <w:footerReference r:id="rId68" w:type="default"/>
          <w:pgSz w:w="11905" w:h="16839"/>
          <w:pgMar w:top="1431" w:right="1133" w:bottom="1156" w:left="1140" w:header="0" w:footer="994" w:gutter="0"/>
          <w:cols w:space="720" w:num="1"/>
        </w:sectPr>
      </w:pPr>
    </w:p>
    <w:p w14:paraId="3A59D5D9">
      <w:pPr>
        <w:spacing w:before="254" w:line="517" w:lineRule="auto"/>
        <w:ind w:right="70" w:firstLine="430"/>
        <w:jc w:val="both"/>
        <w:rPr>
          <w:rFonts w:ascii="宋体" w:hAnsi="宋体" w:eastAsia="宋体" w:cs="宋体"/>
          <w:sz w:val="20"/>
          <w:szCs w:val="20"/>
        </w:rPr>
      </w:pPr>
      <w:r>
        <w:rPr>
          <w:rFonts w:ascii="宋体" w:hAnsi="宋体" w:eastAsia="宋体" w:cs="宋体"/>
          <w:spacing w:val="7"/>
          <w:sz w:val="20"/>
          <w:szCs w:val="20"/>
        </w:rPr>
        <w:t>（十）餐饮业。从业人员</w:t>
      </w:r>
      <w:r>
        <w:rPr>
          <w:rFonts w:ascii="宋体" w:hAnsi="宋体" w:eastAsia="宋体" w:cs="宋体"/>
          <w:spacing w:val="-32"/>
          <w:sz w:val="20"/>
          <w:szCs w:val="20"/>
        </w:rPr>
        <w:t xml:space="preserve"> </w:t>
      </w:r>
      <w:r>
        <w:rPr>
          <w:rFonts w:ascii="宋体" w:hAnsi="宋体" w:eastAsia="宋体" w:cs="宋体"/>
          <w:spacing w:val="7"/>
          <w:sz w:val="20"/>
          <w:szCs w:val="20"/>
        </w:rPr>
        <w:t>300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7"/>
          <w:sz w:val="20"/>
          <w:szCs w:val="20"/>
        </w:rPr>
        <w:t>10000</w:t>
      </w:r>
      <w:r>
        <w:rPr>
          <w:rFonts w:ascii="宋体" w:hAnsi="宋体" w:eastAsia="宋体" w:cs="宋体"/>
          <w:spacing w:val="-36"/>
          <w:sz w:val="20"/>
          <w:szCs w:val="20"/>
        </w:rPr>
        <w:t xml:space="preserve"> </w:t>
      </w:r>
      <w:r>
        <w:rPr>
          <w:rFonts w:ascii="宋体" w:hAnsi="宋体" w:eastAsia="宋体" w:cs="宋体"/>
          <w:spacing w:val="7"/>
          <w:sz w:val="20"/>
          <w:szCs w:val="20"/>
        </w:rPr>
        <w:t>万元以下的为中小微型企业。其中</w:t>
      </w:r>
      <w:r>
        <w:rPr>
          <w:rFonts w:ascii="宋体" w:hAnsi="宋体" w:eastAsia="宋体" w:cs="宋体"/>
          <w:spacing w:val="6"/>
          <w:sz w:val="20"/>
          <w:szCs w:val="20"/>
        </w:rPr>
        <w:t>，从业人员</w:t>
      </w:r>
      <w:r>
        <w:rPr>
          <w:rFonts w:ascii="宋体" w:hAnsi="宋体" w:eastAsia="宋体" w:cs="宋体"/>
          <w:spacing w:val="7"/>
          <w:sz w:val="20"/>
          <w:szCs w:val="20"/>
        </w:rPr>
        <w:t>100</w:t>
      </w:r>
      <w:r>
        <w:rPr>
          <w:rFonts w:ascii="宋体" w:hAnsi="宋体" w:eastAsia="宋体" w:cs="宋体"/>
          <w:spacing w:val="-37"/>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36"/>
          <w:sz w:val="20"/>
          <w:szCs w:val="20"/>
        </w:rPr>
        <w:t xml:space="preserve"> </w:t>
      </w:r>
      <w:r>
        <w:rPr>
          <w:rFonts w:ascii="宋体" w:hAnsi="宋体" w:eastAsia="宋体" w:cs="宋体"/>
          <w:spacing w:val="7"/>
          <w:sz w:val="20"/>
          <w:szCs w:val="20"/>
        </w:rPr>
        <w:t>2000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万元及以上的为中型企业；从业人员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6"/>
          <w:sz w:val="20"/>
          <w:szCs w:val="20"/>
        </w:rPr>
        <w:t xml:space="preserve"> </w:t>
      </w:r>
      <w:r>
        <w:rPr>
          <w:rFonts w:ascii="宋体" w:hAnsi="宋体" w:eastAsia="宋体" w:cs="宋体"/>
          <w:spacing w:val="7"/>
          <w:sz w:val="20"/>
          <w:szCs w:val="20"/>
        </w:rPr>
        <w:t>人及以上，且营业收入</w:t>
      </w:r>
      <w:r>
        <w:rPr>
          <w:rFonts w:ascii="宋体" w:hAnsi="宋体" w:eastAsia="宋体" w:cs="宋体"/>
          <w:spacing w:val="-21"/>
          <w:sz w:val="20"/>
          <w:szCs w:val="20"/>
        </w:rPr>
        <w:t xml:space="preserve"> </w:t>
      </w:r>
      <w:r>
        <w:rPr>
          <w:rFonts w:ascii="宋体" w:hAnsi="宋体" w:eastAsia="宋体" w:cs="宋体"/>
          <w:spacing w:val="7"/>
          <w:sz w:val="20"/>
          <w:szCs w:val="20"/>
        </w:rPr>
        <w:t>100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7"/>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3"/>
          <w:sz w:val="20"/>
          <w:szCs w:val="20"/>
        </w:rPr>
        <w:t xml:space="preserve"> </w:t>
      </w:r>
      <w:r>
        <w:rPr>
          <w:rFonts w:ascii="宋体" w:hAnsi="宋体" w:eastAsia="宋体" w:cs="宋体"/>
          <w:spacing w:val="7"/>
          <w:sz w:val="20"/>
          <w:szCs w:val="20"/>
        </w:rPr>
        <w:t>100</w:t>
      </w:r>
      <w:r>
        <w:rPr>
          <w:rFonts w:ascii="宋体" w:hAnsi="宋体" w:eastAsia="宋体" w:cs="宋体"/>
          <w:spacing w:val="-33"/>
          <w:sz w:val="20"/>
          <w:szCs w:val="20"/>
        </w:rPr>
        <w:t xml:space="preserve"> </w:t>
      </w:r>
      <w:r>
        <w:rPr>
          <w:rFonts w:ascii="宋体" w:hAnsi="宋体" w:eastAsia="宋体" w:cs="宋体"/>
          <w:spacing w:val="7"/>
          <w:sz w:val="20"/>
          <w:szCs w:val="20"/>
        </w:rPr>
        <w:t>万元以下的</w:t>
      </w:r>
      <w:r>
        <w:rPr>
          <w:rFonts w:ascii="宋体" w:hAnsi="宋体" w:eastAsia="宋体" w:cs="宋体"/>
          <w:spacing w:val="6"/>
          <w:sz w:val="20"/>
          <w:szCs w:val="20"/>
        </w:rPr>
        <w:t>为微型企业。</w:t>
      </w:r>
    </w:p>
    <w:p w14:paraId="707D9848">
      <w:pPr>
        <w:spacing w:before="3" w:line="516" w:lineRule="auto"/>
        <w:ind w:left="3" w:right="70" w:firstLine="427"/>
        <w:jc w:val="both"/>
        <w:rPr>
          <w:rFonts w:ascii="宋体" w:hAnsi="宋体" w:eastAsia="宋体" w:cs="宋体"/>
          <w:sz w:val="20"/>
          <w:szCs w:val="20"/>
        </w:rPr>
      </w:pPr>
      <w:r>
        <w:rPr>
          <w:rFonts w:ascii="宋体" w:hAnsi="宋体" w:eastAsia="宋体" w:cs="宋体"/>
          <w:spacing w:val="7"/>
          <w:sz w:val="20"/>
          <w:szCs w:val="20"/>
        </w:rPr>
        <w:t>（十一）信息传输业。从业人员</w:t>
      </w:r>
      <w:r>
        <w:rPr>
          <w:rFonts w:ascii="宋体" w:hAnsi="宋体" w:eastAsia="宋体" w:cs="宋体"/>
          <w:spacing w:val="-34"/>
          <w:sz w:val="20"/>
          <w:szCs w:val="20"/>
        </w:rPr>
        <w:t xml:space="preserve"> </w:t>
      </w:r>
      <w:r>
        <w:rPr>
          <w:rFonts w:ascii="宋体" w:hAnsi="宋体" w:eastAsia="宋体" w:cs="宋体"/>
          <w:spacing w:val="7"/>
          <w:sz w:val="20"/>
          <w:szCs w:val="20"/>
        </w:rPr>
        <w:t>2000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7"/>
          <w:sz w:val="20"/>
          <w:szCs w:val="20"/>
        </w:rPr>
        <w:t>100000</w:t>
      </w:r>
      <w:r>
        <w:rPr>
          <w:rFonts w:ascii="宋体" w:hAnsi="宋体" w:eastAsia="宋体" w:cs="宋体"/>
          <w:spacing w:val="-36"/>
          <w:sz w:val="20"/>
          <w:szCs w:val="20"/>
        </w:rPr>
        <w:t xml:space="preserve"> </w:t>
      </w:r>
      <w:r>
        <w:rPr>
          <w:rFonts w:ascii="宋体" w:hAnsi="宋体" w:eastAsia="宋体" w:cs="宋体"/>
          <w:spacing w:val="7"/>
          <w:sz w:val="20"/>
          <w:szCs w:val="20"/>
        </w:rPr>
        <w:t>万元以下的为</w:t>
      </w:r>
      <w:r>
        <w:rPr>
          <w:rFonts w:ascii="宋体" w:hAnsi="宋体" w:eastAsia="宋体" w:cs="宋体"/>
          <w:spacing w:val="6"/>
          <w:sz w:val="20"/>
          <w:szCs w:val="20"/>
        </w:rPr>
        <w:t>中小微型企业。其中，从业人员</w:t>
      </w:r>
      <w:r>
        <w:rPr>
          <w:rFonts w:ascii="宋体" w:hAnsi="宋体" w:eastAsia="宋体" w:cs="宋体"/>
          <w:spacing w:val="-12"/>
          <w:sz w:val="20"/>
          <w:szCs w:val="20"/>
        </w:rPr>
        <w:t xml:space="preserve"> </w:t>
      </w:r>
      <w:r>
        <w:rPr>
          <w:rFonts w:ascii="宋体" w:hAnsi="宋体" w:eastAsia="宋体" w:cs="宋体"/>
          <w:spacing w:val="6"/>
          <w:sz w:val="20"/>
          <w:szCs w:val="20"/>
        </w:rPr>
        <w:t>100</w:t>
      </w:r>
      <w:r>
        <w:rPr>
          <w:rFonts w:ascii="宋体" w:hAnsi="宋体" w:eastAsia="宋体" w:cs="宋体"/>
          <w:spacing w:val="-39"/>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24"/>
          <w:sz w:val="20"/>
          <w:szCs w:val="20"/>
        </w:rPr>
        <w:t xml:space="preserve"> </w:t>
      </w:r>
      <w:r>
        <w:rPr>
          <w:rFonts w:ascii="宋体" w:hAnsi="宋体" w:eastAsia="宋体" w:cs="宋体"/>
          <w:spacing w:val="6"/>
          <w:sz w:val="20"/>
          <w:szCs w:val="20"/>
        </w:rPr>
        <w:t>1000</w:t>
      </w:r>
      <w:r>
        <w:rPr>
          <w:rFonts w:ascii="宋体" w:hAnsi="宋体" w:eastAsia="宋体" w:cs="宋体"/>
          <w:spacing w:val="-35"/>
          <w:sz w:val="20"/>
          <w:szCs w:val="20"/>
        </w:rPr>
        <w:t xml:space="preserve"> </w:t>
      </w:r>
      <w:r>
        <w:rPr>
          <w:rFonts w:ascii="宋体" w:hAnsi="宋体" w:eastAsia="宋体" w:cs="宋体"/>
          <w:spacing w:val="6"/>
          <w:sz w:val="20"/>
          <w:szCs w:val="20"/>
        </w:rPr>
        <w:t>万元及以上的为中型企业；从业人员</w:t>
      </w:r>
      <w:r>
        <w:rPr>
          <w:rFonts w:ascii="宋体" w:hAnsi="宋体" w:eastAsia="宋体" w:cs="宋体"/>
          <w:spacing w:val="-21"/>
          <w:sz w:val="20"/>
          <w:szCs w:val="20"/>
        </w:rPr>
        <w:t xml:space="preserve"> </w:t>
      </w:r>
      <w:r>
        <w:rPr>
          <w:rFonts w:ascii="宋体" w:hAnsi="宋体" w:eastAsia="宋体" w:cs="宋体"/>
          <w:spacing w:val="6"/>
          <w:sz w:val="20"/>
          <w:szCs w:val="20"/>
        </w:rPr>
        <w:t>10</w:t>
      </w:r>
      <w:r>
        <w:rPr>
          <w:rFonts w:ascii="宋体" w:hAnsi="宋体" w:eastAsia="宋体" w:cs="宋体"/>
          <w:spacing w:val="-39"/>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7"/>
          <w:sz w:val="20"/>
          <w:szCs w:val="20"/>
        </w:rPr>
        <w:t>100</w:t>
      </w:r>
      <w:r>
        <w:rPr>
          <w:rFonts w:ascii="宋体" w:hAnsi="宋体" w:eastAsia="宋体" w:cs="宋体"/>
          <w:spacing w:val="-35"/>
          <w:sz w:val="20"/>
          <w:szCs w:val="20"/>
        </w:rPr>
        <w:t xml:space="preserve"> </w:t>
      </w:r>
      <w:r>
        <w:rPr>
          <w:rFonts w:ascii="宋体" w:hAnsi="宋体" w:eastAsia="宋体" w:cs="宋体"/>
          <w:spacing w:val="7"/>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7"/>
          <w:sz w:val="20"/>
          <w:szCs w:val="20"/>
        </w:rPr>
        <w:t xml:space="preserve"> </w:t>
      </w:r>
      <w:r>
        <w:rPr>
          <w:rFonts w:ascii="宋体" w:hAnsi="宋体" w:eastAsia="宋体" w:cs="宋体"/>
          <w:spacing w:val="6"/>
          <w:sz w:val="20"/>
          <w:szCs w:val="20"/>
        </w:rPr>
        <w:t>人以下或营业收入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5"/>
          <w:sz w:val="20"/>
          <w:szCs w:val="20"/>
        </w:rPr>
        <w:t xml:space="preserve"> </w:t>
      </w:r>
      <w:r>
        <w:rPr>
          <w:rFonts w:ascii="宋体" w:hAnsi="宋体" w:eastAsia="宋体" w:cs="宋体"/>
          <w:spacing w:val="6"/>
          <w:sz w:val="20"/>
          <w:szCs w:val="20"/>
        </w:rPr>
        <w:t>万元以下的为微型企业。</w:t>
      </w:r>
    </w:p>
    <w:p w14:paraId="5982280B">
      <w:pPr>
        <w:spacing w:line="227" w:lineRule="auto"/>
        <w:jc w:val="right"/>
        <w:rPr>
          <w:rFonts w:ascii="宋体" w:hAnsi="宋体" w:eastAsia="宋体" w:cs="宋体"/>
          <w:sz w:val="20"/>
          <w:szCs w:val="20"/>
        </w:rPr>
      </w:pPr>
      <w:r>
        <w:rPr>
          <w:rFonts w:ascii="宋体" w:hAnsi="宋体" w:eastAsia="宋体" w:cs="宋体"/>
          <w:spacing w:val="4"/>
          <w:sz w:val="20"/>
          <w:szCs w:val="20"/>
        </w:rPr>
        <w:t>（十二）软件和信息技术服务业。从业人员</w:t>
      </w:r>
      <w:r>
        <w:rPr>
          <w:rFonts w:ascii="宋体" w:hAnsi="宋体" w:eastAsia="宋体" w:cs="宋体"/>
          <w:spacing w:val="-32"/>
          <w:sz w:val="20"/>
          <w:szCs w:val="20"/>
        </w:rPr>
        <w:t xml:space="preserve"> </w:t>
      </w:r>
      <w:r>
        <w:rPr>
          <w:rFonts w:ascii="宋体" w:hAnsi="宋体" w:eastAsia="宋体" w:cs="宋体"/>
          <w:spacing w:val="4"/>
          <w:sz w:val="20"/>
          <w:szCs w:val="20"/>
        </w:rPr>
        <w:t>300</w:t>
      </w:r>
      <w:r>
        <w:rPr>
          <w:rFonts w:ascii="宋体" w:hAnsi="宋体" w:eastAsia="宋体" w:cs="宋体"/>
          <w:spacing w:val="-36"/>
          <w:sz w:val="20"/>
          <w:szCs w:val="20"/>
        </w:rPr>
        <w:t xml:space="preserve"> </w:t>
      </w:r>
      <w:r>
        <w:rPr>
          <w:rFonts w:ascii="宋体" w:hAnsi="宋体" w:eastAsia="宋体" w:cs="宋体"/>
          <w:spacing w:val="4"/>
          <w:sz w:val="20"/>
          <w:szCs w:val="20"/>
        </w:rPr>
        <w:t>人以下或营业收入</w:t>
      </w:r>
      <w:r>
        <w:rPr>
          <w:rFonts w:ascii="宋体" w:hAnsi="宋体" w:eastAsia="宋体" w:cs="宋体"/>
          <w:spacing w:val="-24"/>
          <w:sz w:val="20"/>
          <w:szCs w:val="20"/>
        </w:rPr>
        <w:t xml:space="preserve"> </w:t>
      </w:r>
      <w:r>
        <w:rPr>
          <w:rFonts w:ascii="宋体" w:hAnsi="宋体" w:eastAsia="宋体" w:cs="宋体"/>
          <w:spacing w:val="4"/>
          <w:sz w:val="20"/>
          <w:szCs w:val="20"/>
        </w:rPr>
        <w:t>10000</w:t>
      </w:r>
      <w:r>
        <w:rPr>
          <w:rFonts w:ascii="宋体" w:hAnsi="宋体" w:eastAsia="宋体" w:cs="宋体"/>
          <w:spacing w:val="-33"/>
          <w:sz w:val="20"/>
          <w:szCs w:val="20"/>
        </w:rPr>
        <w:t xml:space="preserve"> </w:t>
      </w:r>
      <w:r>
        <w:rPr>
          <w:rFonts w:ascii="宋体" w:hAnsi="宋体" w:eastAsia="宋体" w:cs="宋体"/>
          <w:spacing w:val="4"/>
          <w:sz w:val="20"/>
          <w:szCs w:val="20"/>
        </w:rPr>
        <w:t>万元以下的为中小微型企业。</w:t>
      </w:r>
    </w:p>
    <w:p w14:paraId="135A5A14">
      <w:pPr>
        <w:pStyle w:val="2"/>
        <w:spacing w:line="246" w:lineRule="auto"/>
      </w:pPr>
    </w:p>
    <w:p w14:paraId="060BCBBB">
      <w:pPr>
        <w:spacing w:before="65" w:line="517" w:lineRule="auto"/>
        <w:ind w:right="70" w:firstLine="1"/>
        <w:rPr>
          <w:rFonts w:ascii="宋体" w:hAnsi="宋体" w:eastAsia="宋体" w:cs="宋体"/>
          <w:sz w:val="20"/>
          <w:szCs w:val="20"/>
        </w:rPr>
      </w:pPr>
      <w:r>
        <w:rPr>
          <w:rFonts w:ascii="宋体" w:hAnsi="宋体" w:eastAsia="宋体" w:cs="宋体"/>
          <w:spacing w:val="6"/>
          <w:sz w:val="20"/>
          <w:szCs w:val="20"/>
        </w:rPr>
        <w:t>其中，从业人员</w:t>
      </w:r>
      <w:r>
        <w:rPr>
          <w:rFonts w:ascii="宋体" w:hAnsi="宋体" w:eastAsia="宋体" w:cs="宋体"/>
          <w:spacing w:val="-13"/>
          <w:sz w:val="20"/>
          <w:szCs w:val="20"/>
        </w:rPr>
        <w:t xml:space="preserve"> </w:t>
      </w:r>
      <w:r>
        <w:rPr>
          <w:rFonts w:ascii="宋体" w:hAnsi="宋体" w:eastAsia="宋体" w:cs="宋体"/>
          <w:spacing w:val="6"/>
          <w:sz w:val="20"/>
          <w:szCs w:val="20"/>
        </w:rPr>
        <w:t>100</w:t>
      </w:r>
      <w:r>
        <w:rPr>
          <w:rFonts w:ascii="宋体" w:hAnsi="宋体" w:eastAsia="宋体" w:cs="宋体"/>
          <w:spacing w:val="-39"/>
          <w:sz w:val="20"/>
          <w:szCs w:val="20"/>
        </w:rPr>
        <w:t xml:space="preserve"> </w:t>
      </w:r>
      <w:r>
        <w:rPr>
          <w:rFonts w:ascii="宋体" w:hAnsi="宋体" w:eastAsia="宋体" w:cs="宋体"/>
          <w:spacing w:val="6"/>
          <w:sz w:val="20"/>
          <w:szCs w:val="20"/>
        </w:rPr>
        <w:t>人及以上，且营业收入</w:t>
      </w:r>
      <w:r>
        <w:rPr>
          <w:rFonts w:ascii="宋体" w:hAnsi="宋体" w:eastAsia="宋体" w:cs="宋体"/>
          <w:spacing w:val="-21"/>
          <w:sz w:val="20"/>
          <w:szCs w:val="20"/>
        </w:rPr>
        <w:t xml:space="preserve"> </w:t>
      </w:r>
      <w:r>
        <w:rPr>
          <w:rFonts w:ascii="宋体" w:hAnsi="宋体" w:eastAsia="宋体" w:cs="宋体"/>
          <w:spacing w:val="6"/>
          <w:sz w:val="20"/>
          <w:szCs w:val="20"/>
        </w:rPr>
        <w:t>1000</w:t>
      </w:r>
      <w:r>
        <w:rPr>
          <w:rFonts w:ascii="宋体" w:hAnsi="宋体" w:eastAsia="宋体" w:cs="宋体"/>
          <w:spacing w:val="-35"/>
          <w:sz w:val="20"/>
          <w:szCs w:val="20"/>
        </w:rPr>
        <w:t xml:space="preserve"> </w:t>
      </w:r>
      <w:r>
        <w:rPr>
          <w:rFonts w:ascii="宋体" w:hAnsi="宋体" w:eastAsia="宋体" w:cs="宋体"/>
          <w:spacing w:val="6"/>
          <w:sz w:val="20"/>
          <w:szCs w:val="20"/>
        </w:rPr>
        <w:t>万元及以上的为中型企业；从业人员</w:t>
      </w:r>
      <w:r>
        <w:rPr>
          <w:rFonts w:ascii="宋体" w:hAnsi="宋体" w:eastAsia="宋体" w:cs="宋体"/>
          <w:spacing w:val="-22"/>
          <w:sz w:val="20"/>
          <w:szCs w:val="20"/>
        </w:rPr>
        <w:t xml:space="preserve"> </w:t>
      </w:r>
      <w:r>
        <w:rPr>
          <w:rFonts w:ascii="宋体" w:hAnsi="宋体" w:eastAsia="宋体" w:cs="宋体"/>
          <w:spacing w:val="6"/>
          <w:sz w:val="20"/>
          <w:szCs w:val="20"/>
        </w:rPr>
        <w:t>10</w:t>
      </w:r>
      <w:r>
        <w:rPr>
          <w:rFonts w:ascii="宋体" w:hAnsi="宋体" w:eastAsia="宋体" w:cs="宋体"/>
          <w:spacing w:val="-38"/>
          <w:sz w:val="20"/>
          <w:szCs w:val="20"/>
        </w:rPr>
        <w:t xml:space="preserve"> </w:t>
      </w:r>
      <w:r>
        <w:rPr>
          <w:rFonts w:ascii="宋体" w:hAnsi="宋体" w:eastAsia="宋体" w:cs="宋体"/>
          <w:spacing w:val="6"/>
          <w:sz w:val="20"/>
          <w:szCs w:val="20"/>
        </w:rPr>
        <w:t>人及以上，且营</w:t>
      </w:r>
      <w:r>
        <w:rPr>
          <w:rFonts w:ascii="宋体" w:hAnsi="宋体" w:eastAsia="宋体" w:cs="宋体"/>
          <w:spacing w:val="7"/>
          <w:sz w:val="20"/>
          <w:szCs w:val="20"/>
        </w:rPr>
        <w:t>业收入</w:t>
      </w:r>
      <w:r>
        <w:rPr>
          <w:rFonts w:ascii="宋体" w:hAnsi="宋体" w:eastAsia="宋体" w:cs="宋体"/>
          <w:spacing w:val="-32"/>
          <w:sz w:val="20"/>
          <w:szCs w:val="20"/>
        </w:rPr>
        <w:t xml:space="preserve"> </w:t>
      </w:r>
      <w:r>
        <w:rPr>
          <w:rFonts w:ascii="宋体" w:hAnsi="宋体" w:eastAsia="宋体" w:cs="宋体"/>
          <w:spacing w:val="7"/>
          <w:sz w:val="20"/>
          <w:szCs w:val="20"/>
        </w:rPr>
        <w:t>50</w:t>
      </w:r>
      <w:r>
        <w:rPr>
          <w:rFonts w:ascii="宋体" w:hAnsi="宋体" w:eastAsia="宋体" w:cs="宋体"/>
          <w:spacing w:val="-36"/>
          <w:sz w:val="20"/>
          <w:szCs w:val="20"/>
        </w:rPr>
        <w:t xml:space="preserve"> </w:t>
      </w:r>
      <w:r>
        <w:rPr>
          <w:rFonts w:ascii="宋体" w:hAnsi="宋体" w:eastAsia="宋体" w:cs="宋体"/>
          <w:spacing w:val="7"/>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7"/>
          <w:sz w:val="20"/>
          <w:szCs w:val="20"/>
        </w:rPr>
        <w:t>10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2"/>
          <w:sz w:val="20"/>
          <w:szCs w:val="20"/>
        </w:rPr>
        <w:t xml:space="preserve"> </w:t>
      </w:r>
      <w:r>
        <w:rPr>
          <w:rFonts w:ascii="宋体" w:hAnsi="宋体" w:eastAsia="宋体" w:cs="宋体"/>
          <w:spacing w:val="7"/>
          <w:sz w:val="20"/>
          <w:szCs w:val="20"/>
        </w:rPr>
        <w:t>50</w:t>
      </w:r>
      <w:r>
        <w:rPr>
          <w:rFonts w:ascii="宋体" w:hAnsi="宋体" w:eastAsia="宋体" w:cs="宋体"/>
          <w:spacing w:val="-33"/>
          <w:sz w:val="20"/>
          <w:szCs w:val="20"/>
        </w:rPr>
        <w:t xml:space="preserve"> </w:t>
      </w:r>
      <w:r>
        <w:rPr>
          <w:rFonts w:ascii="宋体" w:hAnsi="宋体" w:eastAsia="宋体" w:cs="宋体"/>
          <w:spacing w:val="7"/>
          <w:sz w:val="20"/>
          <w:szCs w:val="20"/>
        </w:rPr>
        <w:t>万元</w:t>
      </w:r>
      <w:r>
        <w:rPr>
          <w:rFonts w:ascii="宋体" w:hAnsi="宋体" w:eastAsia="宋体" w:cs="宋体"/>
          <w:spacing w:val="6"/>
          <w:sz w:val="20"/>
          <w:szCs w:val="20"/>
        </w:rPr>
        <w:t>以下的为微型企业。</w:t>
      </w:r>
    </w:p>
    <w:p w14:paraId="24F1E379">
      <w:pPr>
        <w:spacing w:line="227" w:lineRule="auto"/>
        <w:jc w:val="right"/>
        <w:rPr>
          <w:rFonts w:ascii="宋体" w:hAnsi="宋体" w:eastAsia="宋体" w:cs="宋体"/>
          <w:sz w:val="20"/>
          <w:szCs w:val="20"/>
        </w:rPr>
      </w:pPr>
      <w:r>
        <w:rPr>
          <w:rFonts w:ascii="宋体" w:hAnsi="宋体" w:eastAsia="宋体" w:cs="宋体"/>
          <w:spacing w:val="6"/>
          <w:sz w:val="20"/>
          <w:szCs w:val="20"/>
        </w:rPr>
        <w:t>（十三）房地产开发经营。营业收入</w:t>
      </w:r>
      <w:r>
        <w:rPr>
          <w:rFonts w:ascii="宋体" w:hAnsi="宋体" w:eastAsia="宋体" w:cs="宋体"/>
          <w:spacing w:val="-35"/>
          <w:sz w:val="20"/>
          <w:szCs w:val="20"/>
        </w:rPr>
        <w:t xml:space="preserve"> </w:t>
      </w:r>
      <w:r>
        <w:rPr>
          <w:rFonts w:ascii="宋体" w:hAnsi="宋体" w:eastAsia="宋体" w:cs="宋体"/>
          <w:spacing w:val="6"/>
          <w:sz w:val="20"/>
          <w:szCs w:val="20"/>
        </w:rPr>
        <w:t>200000</w:t>
      </w:r>
      <w:r>
        <w:rPr>
          <w:rFonts w:ascii="宋体" w:hAnsi="宋体" w:eastAsia="宋体" w:cs="宋体"/>
          <w:spacing w:val="-35"/>
          <w:sz w:val="20"/>
          <w:szCs w:val="20"/>
        </w:rPr>
        <w:t xml:space="preserve"> </w:t>
      </w:r>
      <w:r>
        <w:rPr>
          <w:rFonts w:ascii="宋体" w:hAnsi="宋体" w:eastAsia="宋体" w:cs="宋体"/>
          <w:spacing w:val="6"/>
          <w:sz w:val="20"/>
          <w:szCs w:val="20"/>
        </w:rPr>
        <w:t>万元以下或资产总额</w:t>
      </w:r>
      <w:r>
        <w:rPr>
          <w:rFonts w:ascii="宋体" w:hAnsi="宋体" w:eastAsia="宋体" w:cs="宋体"/>
          <w:spacing w:val="-24"/>
          <w:sz w:val="20"/>
          <w:szCs w:val="20"/>
        </w:rPr>
        <w:t xml:space="preserve"> </w:t>
      </w:r>
      <w:r>
        <w:rPr>
          <w:rFonts w:ascii="宋体" w:hAnsi="宋体" w:eastAsia="宋体" w:cs="宋体"/>
          <w:spacing w:val="6"/>
          <w:sz w:val="20"/>
          <w:szCs w:val="20"/>
        </w:rPr>
        <w:t>10000</w:t>
      </w:r>
      <w:r>
        <w:rPr>
          <w:rFonts w:ascii="宋体" w:hAnsi="宋体" w:eastAsia="宋体" w:cs="宋体"/>
          <w:spacing w:val="-33"/>
          <w:sz w:val="20"/>
          <w:szCs w:val="20"/>
        </w:rPr>
        <w:t xml:space="preserve"> </w:t>
      </w:r>
      <w:r>
        <w:rPr>
          <w:rFonts w:ascii="宋体" w:hAnsi="宋体" w:eastAsia="宋体" w:cs="宋体"/>
          <w:spacing w:val="6"/>
          <w:sz w:val="20"/>
          <w:szCs w:val="20"/>
        </w:rPr>
        <w:t>万元以下的为中小微型企业。</w:t>
      </w:r>
    </w:p>
    <w:p w14:paraId="0797394A">
      <w:pPr>
        <w:pStyle w:val="2"/>
        <w:spacing w:line="245" w:lineRule="auto"/>
      </w:pPr>
    </w:p>
    <w:p w14:paraId="06169610">
      <w:pPr>
        <w:spacing w:before="66" w:line="517" w:lineRule="auto"/>
        <w:ind w:right="16" w:firstLine="1"/>
        <w:jc w:val="both"/>
        <w:rPr>
          <w:rFonts w:ascii="宋体" w:hAnsi="宋体" w:eastAsia="宋体" w:cs="宋体"/>
          <w:sz w:val="20"/>
          <w:szCs w:val="20"/>
        </w:rPr>
      </w:pPr>
      <w:r>
        <w:rPr>
          <w:rFonts w:ascii="宋体" w:hAnsi="宋体" w:eastAsia="宋体" w:cs="宋体"/>
          <w:spacing w:val="3"/>
          <w:sz w:val="20"/>
          <w:szCs w:val="20"/>
        </w:rPr>
        <w:t>其中，营业收入</w:t>
      </w:r>
      <w:r>
        <w:rPr>
          <w:rFonts w:ascii="宋体" w:hAnsi="宋体" w:eastAsia="宋体" w:cs="宋体"/>
          <w:spacing w:val="-13"/>
          <w:sz w:val="20"/>
          <w:szCs w:val="20"/>
        </w:rPr>
        <w:t xml:space="preserve"> </w:t>
      </w:r>
      <w:r>
        <w:rPr>
          <w:rFonts w:ascii="宋体" w:hAnsi="宋体" w:eastAsia="宋体" w:cs="宋体"/>
          <w:spacing w:val="3"/>
          <w:sz w:val="20"/>
          <w:szCs w:val="20"/>
        </w:rPr>
        <w:t>1000</w:t>
      </w:r>
      <w:r>
        <w:rPr>
          <w:rFonts w:ascii="宋体" w:hAnsi="宋体" w:eastAsia="宋体" w:cs="宋体"/>
          <w:spacing w:val="-33"/>
          <w:sz w:val="20"/>
          <w:szCs w:val="20"/>
        </w:rPr>
        <w:t xml:space="preserve"> </w:t>
      </w:r>
      <w:r>
        <w:rPr>
          <w:rFonts w:ascii="宋体" w:hAnsi="宋体" w:eastAsia="宋体" w:cs="宋体"/>
          <w:spacing w:val="3"/>
          <w:sz w:val="20"/>
          <w:szCs w:val="20"/>
        </w:rPr>
        <w:t>万元及以上，且资产总额</w:t>
      </w:r>
      <w:r>
        <w:rPr>
          <w:rFonts w:ascii="宋体" w:hAnsi="宋体" w:eastAsia="宋体" w:cs="宋体"/>
          <w:spacing w:val="-35"/>
          <w:sz w:val="20"/>
          <w:szCs w:val="20"/>
        </w:rPr>
        <w:t xml:space="preserve"> </w:t>
      </w:r>
      <w:r>
        <w:rPr>
          <w:rFonts w:ascii="宋体" w:hAnsi="宋体" w:eastAsia="宋体" w:cs="宋体"/>
          <w:spacing w:val="3"/>
          <w:sz w:val="20"/>
          <w:szCs w:val="20"/>
        </w:rPr>
        <w:t>5000</w:t>
      </w:r>
      <w:r>
        <w:rPr>
          <w:rFonts w:ascii="宋体" w:hAnsi="宋体" w:eastAsia="宋体" w:cs="宋体"/>
          <w:spacing w:val="-35"/>
          <w:sz w:val="20"/>
          <w:szCs w:val="20"/>
        </w:rPr>
        <w:t xml:space="preserve"> </w:t>
      </w:r>
      <w:r>
        <w:rPr>
          <w:rFonts w:ascii="宋体" w:hAnsi="宋体" w:eastAsia="宋体" w:cs="宋体"/>
          <w:spacing w:val="3"/>
          <w:sz w:val="20"/>
          <w:szCs w:val="20"/>
        </w:rPr>
        <w:t>万元及以上的为中型企业；营业收入</w:t>
      </w:r>
      <w:r>
        <w:rPr>
          <w:rFonts w:ascii="宋体" w:hAnsi="宋体" w:eastAsia="宋体" w:cs="宋体"/>
          <w:spacing w:val="-24"/>
          <w:sz w:val="20"/>
          <w:szCs w:val="20"/>
        </w:rPr>
        <w:t xml:space="preserve"> </w:t>
      </w:r>
      <w:r>
        <w:rPr>
          <w:rFonts w:ascii="宋体" w:hAnsi="宋体" w:eastAsia="宋体" w:cs="宋体"/>
          <w:spacing w:val="3"/>
          <w:sz w:val="20"/>
          <w:szCs w:val="20"/>
        </w:rPr>
        <w:t>100</w:t>
      </w:r>
      <w:r>
        <w:rPr>
          <w:rFonts w:ascii="宋体" w:hAnsi="宋体" w:eastAsia="宋体" w:cs="宋体"/>
          <w:spacing w:val="-33"/>
          <w:sz w:val="20"/>
          <w:szCs w:val="20"/>
        </w:rPr>
        <w:t xml:space="preserve"> </w:t>
      </w:r>
      <w:r>
        <w:rPr>
          <w:rFonts w:ascii="宋体" w:hAnsi="宋体" w:eastAsia="宋体" w:cs="宋体"/>
          <w:spacing w:val="3"/>
          <w:sz w:val="20"/>
          <w:szCs w:val="20"/>
        </w:rPr>
        <w:t>万元及以上，</w:t>
      </w:r>
      <w:r>
        <w:rPr>
          <w:rFonts w:ascii="宋体" w:hAnsi="宋体" w:eastAsia="宋体" w:cs="宋体"/>
          <w:spacing w:val="7"/>
          <w:sz w:val="20"/>
          <w:szCs w:val="20"/>
        </w:rPr>
        <w:t>且资产总额</w:t>
      </w:r>
      <w:r>
        <w:rPr>
          <w:rFonts w:ascii="宋体" w:hAnsi="宋体" w:eastAsia="宋体" w:cs="宋体"/>
          <w:spacing w:val="-34"/>
          <w:sz w:val="20"/>
          <w:szCs w:val="20"/>
        </w:rPr>
        <w:t xml:space="preserve"> </w:t>
      </w:r>
      <w:r>
        <w:rPr>
          <w:rFonts w:ascii="宋体" w:hAnsi="宋体" w:eastAsia="宋体" w:cs="宋体"/>
          <w:spacing w:val="7"/>
          <w:sz w:val="20"/>
          <w:szCs w:val="20"/>
        </w:rPr>
        <w:t>2000</w:t>
      </w:r>
      <w:r>
        <w:rPr>
          <w:rFonts w:ascii="宋体" w:hAnsi="宋体" w:eastAsia="宋体" w:cs="宋体"/>
          <w:spacing w:val="-33"/>
          <w:sz w:val="20"/>
          <w:szCs w:val="20"/>
        </w:rPr>
        <w:t xml:space="preserve"> </w:t>
      </w:r>
      <w:r>
        <w:rPr>
          <w:rFonts w:ascii="宋体" w:hAnsi="宋体" w:eastAsia="宋体" w:cs="宋体"/>
          <w:spacing w:val="7"/>
          <w:sz w:val="20"/>
          <w:szCs w:val="20"/>
        </w:rPr>
        <w:t>万元及以上的为小型企业；营业</w:t>
      </w:r>
      <w:r>
        <w:rPr>
          <w:rFonts w:ascii="宋体" w:hAnsi="宋体" w:eastAsia="宋体" w:cs="宋体"/>
          <w:spacing w:val="6"/>
          <w:sz w:val="20"/>
          <w:szCs w:val="20"/>
        </w:rPr>
        <w:t>收入</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6"/>
          <w:sz w:val="20"/>
          <w:szCs w:val="20"/>
        </w:rPr>
        <w:t xml:space="preserve"> </w:t>
      </w:r>
      <w:r>
        <w:rPr>
          <w:rFonts w:ascii="宋体" w:hAnsi="宋体" w:eastAsia="宋体" w:cs="宋体"/>
          <w:spacing w:val="6"/>
          <w:sz w:val="20"/>
          <w:szCs w:val="20"/>
        </w:rPr>
        <w:t>万元以下或资产总额</w:t>
      </w:r>
      <w:r>
        <w:rPr>
          <w:rFonts w:ascii="宋体" w:hAnsi="宋体" w:eastAsia="宋体" w:cs="宋体"/>
          <w:spacing w:val="-36"/>
          <w:sz w:val="20"/>
          <w:szCs w:val="20"/>
        </w:rPr>
        <w:t xml:space="preserve"> </w:t>
      </w:r>
      <w:r>
        <w:rPr>
          <w:rFonts w:ascii="宋体" w:hAnsi="宋体" w:eastAsia="宋体" w:cs="宋体"/>
          <w:spacing w:val="6"/>
          <w:sz w:val="20"/>
          <w:szCs w:val="20"/>
        </w:rPr>
        <w:t>2000</w:t>
      </w:r>
      <w:r>
        <w:rPr>
          <w:rFonts w:ascii="宋体" w:hAnsi="宋体" w:eastAsia="宋体" w:cs="宋体"/>
          <w:spacing w:val="-36"/>
          <w:sz w:val="20"/>
          <w:szCs w:val="20"/>
        </w:rPr>
        <w:t xml:space="preserve"> </w:t>
      </w:r>
      <w:r>
        <w:rPr>
          <w:rFonts w:ascii="宋体" w:hAnsi="宋体" w:eastAsia="宋体" w:cs="宋体"/>
          <w:spacing w:val="6"/>
          <w:sz w:val="20"/>
          <w:szCs w:val="20"/>
        </w:rPr>
        <w:t>万元以下的为微型企</w:t>
      </w:r>
      <w:r>
        <w:rPr>
          <w:rFonts w:ascii="宋体" w:hAnsi="宋体" w:eastAsia="宋体" w:cs="宋体"/>
          <w:sz w:val="20"/>
          <w:szCs w:val="20"/>
        </w:rPr>
        <w:t>业。</w:t>
      </w:r>
    </w:p>
    <w:p w14:paraId="29627B77">
      <w:pPr>
        <w:spacing w:before="3" w:line="516" w:lineRule="auto"/>
        <w:ind w:left="2" w:right="69" w:firstLine="428"/>
        <w:jc w:val="both"/>
        <w:rPr>
          <w:rFonts w:ascii="宋体" w:hAnsi="宋体" w:eastAsia="宋体" w:cs="宋体"/>
          <w:sz w:val="20"/>
          <w:szCs w:val="20"/>
        </w:rPr>
      </w:pPr>
      <w:r>
        <w:rPr>
          <w:rFonts w:ascii="宋体" w:hAnsi="宋体" w:eastAsia="宋体" w:cs="宋体"/>
          <w:spacing w:val="7"/>
          <w:sz w:val="20"/>
          <w:szCs w:val="20"/>
        </w:rPr>
        <w:t>（十四）物业管理。从业人员</w:t>
      </w:r>
      <w:r>
        <w:rPr>
          <w:rFonts w:ascii="宋体" w:hAnsi="宋体" w:eastAsia="宋体" w:cs="宋体"/>
          <w:spacing w:val="-22"/>
          <w:sz w:val="20"/>
          <w:szCs w:val="20"/>
        </w:rPr>
        <w:t xml:space="preserve"> </w:t>
      </w:r>
      <w:r>
        <w:rPr>
          <w:rFonts w:ascii="宋体" w:hAnsi="宋体" w:eastAsia="宋体" w:cs="宋体"/>
          <w:spacing w:val="7"/>
          <w:sz w:val="20"/>
          <w:szCs w:val="20"/>
        </w:rPr>
        <w:t>1000</w:t>
      </w:r>
      <w:r>
        <w:rPr>
          <w:rFonts w:ascii="宋体" w:hAnsi="宋体" w:eastAsia="宋体" w:cs="宋体"/>
          <w:spacing w:val="-38"/>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3"/>
          <w:sz w:val="20"/>
          <w:szCs w:val="20"/>
        </w:rPr>
        <w:t xml:space="preserve"> </w:t>
      </w:r>
      <w:r>
        <w:rPr>
          <w:rFonts w:ascii="宋体" w:hAnsi="宋体" w:eastAsia="宋体" w:cs="宋体"/>
          <w:spacing w:val="7"/>
          <w:sz w:val="20"/>
          <w:szCs w:val="20"/>
        </w:rPr>
        <w:t>5000</w:t>
      </w:r>
      <w:r>
        <w:rPr>
          <w:rFonts w:ascii="宋体" w:hAnsi="宋体" w:eastAsia="宋体" w:cs="宋体"/>
          <w:spacing w:val="-38"/>
          <w:sz w:val="20"/>
          <w:szCs w:val="20"/>
        </w:rPr>
        <w:t xml:space="preserve"> </w:t>
      </w:r>
      <w:r>
        <w:rPr>
          <w:rFonts w:ascii="宋体" w:hAnsi="宋体" w:eastAsia="宋体" w:cs="宋体"/>
          <w:spacing w:val="7"/>
          <w:sz w:val="20"/>
          <w:szCs w:val="20"/>
        </w:rPr>
        <w:t>万元以下的为中小微型企业。其中，</w:t>
      </w:r>
      <w:r>
        <w:rPr>
          <w:rFonts w:ascii="宋体" w:hAnsi="宋体" w:eastAsia="宋体" w:cs="宋体"/>
          <w:spacing w:val="6"/>
          <w:sz w:val="20"/>
          <w:szCs w:val="20"/>
        </w:rPr>
        <w:t>从业</w:t>
      </w:r>
      <w:r>
        <w:rPr>
          <w:rFonts w:ascii="宋体" w:hAnsi="宋体" w:eastAsia="宋体" w:cs="宋体"/>
          <w:spacing w:val="5"/>
          <w:sz w:val="20"/>
          <w:szCs w:val="20"/>
        </w:rPr>
        <w:t>人员</w:t>
      </w:r>
      <w:r>
        <w:rPr>
          <w:rFonts w:ascii="宋体" w:hAnsi="宋体" w:eastAsia="宋体" w:cs="宋体"/>
          <w:spacing w:val="-33"/>
          <w:sz w:val="20"/>
          <w:szCs w:val="20"/>
        </w:rPr>
        <w:t xml:space="preserve"> </w:t>
      </w:r>
      <w:r>
        <w:rPr>
          <w:rFonts w:ascii="宋体" w:hAnsi="宋体" w:eastAsia="宋体" w:cs="宋体"/>
          <w:spacing w:val="5"/>
          <w:sz w:val="20"/>
          <w:szCs w:val="20"/>
        </w:rPr>
        <w:t>300</w:t>
      </w:r>
      <w:r>
        <w:rPr>
          <w:rFonts w:ascii="宋体" w:hAnsi="宋体" w:eastAsia="宋体" w:cs="宋体"/>
          <w:spacing w:val="-38"/>
          <w:sz w:val="20"/>
          <w:szCs w:val="20"/>
        </w:rPr>
        <w:t xml:space="preserve"> </w:t>
      </w:r>
      <w:r>
        <w:rPr>
          <w:rFonts w:ascii="宋体" w:hAnsi="宋体" w:eastAsia="宋体" w:cs="宋体"/>
          <w:spacing w:val="5"/>
          <w:sz w:val="20"/>
          <w:szCs w:val="20"/>
        </w:rPr>
        <w:t>人及以上，且营业收入</w:t>
      </w:r>
      <w:r>
        <w:rPr>
          <w:rFonts w:ascii="宋体" w:hAnsi="宋体" w:eastAsia="宋体" w:cs="宋体"/>
          <w:spacing w:val="-22"/>
          <w:sz w:val="20"/>
          <w:szCs w:val="20"/>
        </w:rPr>
        <w:t xml:space="preserve"> </w:t>
      </w:r>
      <w:r>
        <w:rPr>
          <w:rFonts w:ascii="宋体" w:hAnsi="宋体" w:eastAsia="宋体" w:cs="宋体"/>
          <w:spacing w:val="5"/>
          <w:sz w:val="20"/>
          <w:szCs w:val="20"/>
        </w:rPr>
        <w:t>1000</w:t>
      </w:r>
      <w:r>
        <w:rPr>
          <w:rFonts w:ascii="宋体" w:hAnsi="宋体" w:eastAsia="宋体" w:cs="宋体"/>
          <w:spacing w:val="-35"/>
          <w:sz w:val="20"/>
          <w:szCs w:val="20"/>
        </w:rPr>
        <w:t xml:space="preserve"> </w:t>
      </w:r>
      <w:r>
        <w:rPr>
          <w:rFonts w:ascii="宋体" w:hAnsi="宋体" w:eastAsia="宋体" w:cs="宋体"/>
          <w:spacing w:val="5"/>
          <w:sz w:val="20"/>
          <w:szCs w:val="20"/>
        </w:rPr>
        <w:t>万元及以上的为中型企业；从业人员</w:t>
      </w:r>
      <w:r>
        <w:rPr>
          <w:rFonts w:ascii="宋体" w:hAnsi="宋体" w:eastAsia="宋体" w:cs="宋体"/>
          <w:spacing w:val="-21"/>
          <w:sz w:val="20"/>
          <w:szCs w:val="20"/>
        </w:rPr>
        <w:t xml:space="preserve"> </w:t>
      </w:r>
      <w:r>
        <w:rPr>
          <w:rFonts w:ascii="宋体" w:hAnsi="宋体" w:eastAsia="宋体" w:cs="宋体"/>
          <w:spacing w:val="5"/>
          <w:sz w:val="20"/>
          <w:szCs w:val="20"/>
        </w:rPr>
        <w:t>100</w:t>
      </w:r>
      <w:r>
        <w:rPr>
          <w:rFonts w:ascii="宋体" w:hAnsi="宋体" w:eastAsia="宋体" w:cs="宋体"/>
          <w:spacing w:val="-39"/>
          <w:sz w:val="20"/>
          <w:szCs w:val="20"/>
        </w:rPr>
        <w:t xml:space="preserve"> </w:t>
      </w:r>
      <w:r>
        <w:rPr>
          <w:rFonts w:ascii="宋体" w:hAnsi="宋体" w:eastAsia="宋体" w:cs="宋体"/>
          <w:spacing w:val="5"/>
          <w:sz w:val="20"/>
          <w:szCs w:val="20"/>
        </w:rPr>
        <w:t>人及以上，且营</w:t>
      </w:r>
      <w:r>
        <w:rPr>
          <w:rFonts w:ascii="宋体" w:hAnsi="宋体" w:eastAsia="宋体" w:cs="宋体"/>
          <w:spacing w:val="4"/>
          <w:sz w:val="20"/>
          <w:szCs w:val="20"/>
        </w:rPr>
        <w:t>业收入</w:t>
      </w:r>
      <w:r>
        <w:rPr>
          <w:rFonts w:ascii="宋体" w:hAnsi="宋体" w:eastAsia="宋体" w:cs="宋体"/>
          <w:spacing w:val="-35"/>
          <w:sz w:val="20"/>
          <w:szCs w:val="20"/>
        </w:rPr>
        <w:t xml:space="preserve"> </w:t>
      </w:r>
      <w:r>
        <w:rPr>
          <w:rFonts w:ascii="宋体" w:hAnsi="宋体" w:eastAsia="宋体" w:cs="宋体"/>
          <w:spacing w:val="4"/>
          <w:sz w:val="20"/>
          <w:szCs w:val="20"/>
        </w:rPr>
        <w:t>500</w:t>
      </w:r>
      <w:r>
        <w:rPr>
          <w:rFonts w:ascii="宋体" w:hAnsi="宋体" w:eastAsia="宋体" w:cs="宋体"/>
          <w:spacing w:val="7"/>
          <w:sz w:val="20"/>
          <w:szCs w:val="20"/>
        </w:rPr>
        <w:t>万元及以上的为小型企业；从业人员</w:t>
      </w:r>
      <w:r>
        <w:rPr>
          <w:rFonts w:ascii="宋体" w:hAnsi="宋体" w:eastAsia="宋体" w:cs="宋体"/>
          <w:spacing w:val="-14"/>
          <w:sz w:val="20"/>
          <w:szCs w:val="20"/>
        </w:rPr>
        <w:t xml:space="preserve"> </w:t>
      </w:r>
      <w:r>
        <w:rPr>
          <w:rFonts w:ascii="宋体" w:hAnsi="宋体" w:eastAsia="宋体" w:cs="宋体"/>
          <w:spacing w:val="7"/>
          <w:sz w:val="20"/>
          <w:szCs w:val="20"/>
        </w:rPr>
        <w:t>100</w:t>
      </w:r>
      <w:r>
        <w:rPr>
          <w:rFonts w:ascii="宋体" w:hAnsi="宋体" w:eastAsia="宋体" w:cs="宋体"/>
          <w:spacing w:val="-39"/>
          <w:sz w:val="20"/>
          <w:szCs w:val="20"/>
        </w:rPr>
        <w:t xml:space="preserve"> </w:t>
      </w:r>
      <w:r>
        <w:rPr>
          <w:rFonts w:ascii="宋体" w:hAnsi="宋体" w:eastAsia="宋体" w:cs="宋体"/>
          <w:spacing w:val="7"/>
          <w:sz w:val="20"/>
          <w:szCs w:val="20"/>
        </w:rPr>
        <w:t>人以下或营业收入</w:t>
      </w:r>
      <w:r>
        <w:rPr>
          <w:rFonts w:ascii="宋体" w:hAnsi="宋体" w:eastAsia="宋体" w:cs="宋体"/>
          <w:spacing w:val="-32"/>
          <w:sz w:val="20"/>
          <w:szCs w:val="20"/>
        </w:rPr>
        <w:t xml:space="preserve"> </w:t>
      </w:r>
      <w:r>
        <w:rPr>
          <w:rFonts w:ascii="宋体" w:hAnsi="宋体" w:eastAsia="宋体" w:cs="宋体"/>
          <w:spacing w:val="7"/>
          <w:sz w:val="20"/>
          <w:szCs w:val="20"/>
        </w:rPr>
        <w:t>500</w:t>
      </w:r>
      <w:r>
        <w:rPr>
          <w:rFonts w:ascii="宋体" w:hAnsi="宋体" w:eastAsia="宋体" w:cs="宋体"/>
          <w:spacing w:val="-36"/>
          <w:sz w:val="20"/>
          <w:szCs w:val="20"/>
        </w:rPr>
        <w:t xml:space="preserve"> </w:t>
      </w:r>
      <w:r>
        <w:rPr>
          <w:rFonts w:ascii="宋体" w:hAnsi="宋体" w:eastAsia="宋体" w:cs="宋体"/>
          <w:spacing w:val="7"/>
          <w:sz w:val="20"/>
          <w:szCs w:val="20"/>
        </w:rPr>
        <w:t>万元以下的为微型企业。</w:t>
      </w:r>
    </w:p>
    <w:p w14:paraId="00E66492">
      <w:pPr>
        <w:spacing w:before="1" w:line="227" w:lineRule="auto"/>
        <w:ind w:left="430"/>
        <w:rPr>
          <w:rFonts w:ascii="宋体" w:hAnsi="宋体" w:eastAsia="宋体" w:cs="宋体"/>
          <w:sz w:val="20"/>
          <w:szCs w:val="20"/>
        </w:rPr>
      </w:pPr>
      <w:r>
        <w:rPr>
          <w:rFonts w:ascii="宋体" w:hAnsi="宋体" w:eastAsia="宋体" w:cs="宋体"/>
          <w:spacing w:val="9"/>
          <w:sz w:val="20"/>
          <w:szCs w:val="20"/>
        </w:rPr>
        <w:t>（十五）租赁和商务服务业。从业人员</w:t>
      </w:r>
      <w:r>
        <w:rPr>
          <w:rFonts w:ascii="宋体" w:hAnsi="宋体" w:eastAsia="宋体" w:cs="宋体"/>
          <w:spacing w:val="-30"/>
          <w:sz w:val="20"/>
          <w:szCs w:val="20"/>
        </w:rPr>
        <w:t xml:space="preserve"> </w:t>
      </w:r>
      <w:r>
        <w:rPr>
          <w:rFonts w:ascii="宋体" w:hAnsi="宋体" w:eastAsia="宋体" w:cs="宋体"/>
          <w:spacing w:val="9"/>
          <w:sz w:val="20"/>
          <w:szCs w:val="20"/>
        </w:rPr>
        <w:t>300</w:t>
      </w:r>
      <w:r>
        <w:rPr>
          <w:rFonts w:ascii="宋体" w:hAnsi="宋体" w:eastAsia="宋体" w:cs="宋体"/>
          <w:spacing w:val="-39"/>
          <w:sz w:val="20"/>
          <w:szCs w:val="20"/>
        </w:rPr>
        <w:t xml:space="preserve"> </w:t>
      </w:r>
      <w:r>
        <w:rPr>
          <w:rFonts w:ascii="宋体" w:hAnsi="宋体" w:eastAsia="宋体" w:cs="宋体"/>
          <w:spacing w:val="9"/>
          <w:sz w:val="20"/>
          <w:szCs w:val="20"/>
        </w:rPr>
        <w:t>人以下或资产总额</w:t>
      </w:r>
      <w:r>
        <w:rPr>
          <w:rFonts w:ascii="宋体" w:hAnsi="宋体" w:eastAsia="宋体" w:cs="宋体"/>
          <w:spacing w:val="-19"/>
          <w:sz w:val="20"/>
          <w:szCs w:val="20"/>
        </w:rPr>
        <w:t xml:space="preserve"> </w:t>
      </w:r>
      <w:r>
        <w:rPr>
          <w:rFonts w:ascii="宋体" w:hAnsi="宋体" w:eastAsia="宋体" w:cs="宋体"/>
          <w:spacing w:val="9"/>
          <w:sz w:val="20"/>
          <w:szCs w:val="20"/>
        </w:rPr>
        <w:t>12</w:t>
      </w:r>
      <w:r>
        <w:rPr>
          <w:rFonts w:ascii="宋体" w:hAnsi="宋体" w:eastAsia="宋体" w:cs="宋体"/>
          <w:spacing w:val="8"/>
          <w:sz w:val="20"/>
          <w:szCs w:val="20"/>
        </w:rPr>
        <w:t>0000</w:t>
      </w:r>
      <w:r>
        <w:rPr>
          <w:rFonts w:ascii="宋体" w:hAnsi="宋体" w:eastAsia="宋体" w:cs="宋体"/>
          <w:spacing w:val="-33"/>
          <w:sz w:val="20"/>
          <w:szCs w:val="20"/>
        </w:rPr>
        <w:t xml:space="preserve"> </w:t>
      </w:r>
      <w:r>
        <w:rPr>
          <w:rFonts w:ascii="宋体" w:hAnsi="宋体" w:eastAsia="宋体" w:cs="宋体"/>
          <w:spacing w:val="8"/>
          <w:sz w:val="20"/>
          <w:szCs w:val="20"/>
        </w:rPr>
        <w:t>万元以下的为中小微型企业。</w:t>
      </w:r>
    </w:p>
    <w:p w14:paraId="6BE52715">
      <w:pPr>
        <w:pStyle w:val="2"/>
        <w:spacing w:line="246" w:lineRule="auto"/>
      </w:pPr>
    </w:p>
    <w:p w14:paraId="59EB3D97">
      <w:pPr>
        <w:spacing w:before="66" w:line="517" w:lineRule="auto"/>
        <w:ind w:right="70"/>
        <w:rPr>
          <w:rFonts w:ascii="宋体" w:hAnsi="宋体" w:eastAsia="宋体" w:cs="宋体"/>
          <w:sz w:val="20"/>
          <w:szCs w:val="20"/>
        </w:rPr>
      </w:pPr>
      <w:r>
        <w:rPr>
          <w:rFonts w:ascii="宋体" w:hAnsi="宋体" w:eastAsia="宋体" w:cs="宋体"/>
          <w:spacing w:val="7"/>
          <w:sz w:val="20"/>
          <w:szCs w:val="20"/>
        </w:rPr>
        <w:t>其中，从业人员</w:t>
      </w:r>
      <w:r>
        <w:rPr>
          <w:rFonts w:ascii="宋体" w:hAnsi="宋体" w:eastAsia="宋体" w:cs="宋体"/>
          <w:spacing w:val="-21"/>
          <w:sz w:val="20"/>
          <w:szCs w:val="20"/>
        </w:rPr>
        <w:t xml:space="preserve"> </w:t>
      </w:r>
      <w:r>
        <w:rPr>
          <w:rFonts w:ascii="宋体" w:hAnsi="宋体" w:eastAsia="宋体" w:cs="宋体"/>
          <w:spacing w:val="7"/>
          <w:sz w:val="20"/>
          <w:szCs w:val="20"/>
        </w:rPr>
        <w:t>100</w:t>
      </w:r>
      <w:r>
        <w:rPr>
          <w:rFonts w:ascii="宋体" w:hAnsi="宋体" w:eastAsia="宋体" w:cs="宋体"/>
          <w:spacing w:val="-39"/>
          <w:sz w:val="20"/>
          <w:szCs w:val="20"/>
        </w:rPr>
        <w:t xml:space="preserve"> </w:t>
      </w:r>
      <w:r>
        <w:rPr>
          <w:rFonts w:ascii="宋体" w:hAnsi="宋体" w:eastAsia="宋体" w:cs="宋体"/>
          <w:spacing w:val="7"/>
          <w:sz w:val="20"/>
          <w:szCs w:val="20"/>
        </w:rPr>
        <w:t>人及以上，且资产总额</w:t>
      </w:r>
      <w:r>
        <w:rPr>
          <w:rFonts w:ascii="宋体" w:hAnsi="宋体" w:eastAsia="宋体" w:cs="宋体"/>
          <w:spacing w:val="-36"/>
          <w:sz w:val="20"/>
          <w:szCs w:val="20"/>
        </w:rPr>
        <w:t xml:space="preserve"> </w:t>
      </w:r>
      <w:r>
        <w:rPr>
          <w:rFonts w:ascii="宋体" w:hAnsi="宋体" w:eastAsia="宋体" w:cs="宋体"/>
          <w:spacing w:val="7"/>
          <w:sz w:val="20"/>
          <w:szCs w:val="20"/>
        </w:rPr>
        <w:t>800</w:t>
      </w:r>
      <w:r>
        <w:rPr>
          <w:rFonts w:ascii="宋体" w:hAnsi="宋体" w:eastAsia="宋体" w:cs="宋体"/>
          <w:spacing w:val="6"/>
          <w:sz w:val="20"/>
          <w:szCs w:val="20"/>
        </w:rPr>
        <w:t>0</w:t>
      </w:r>
      <w:r>
        <w:rPr>
          <w:rFonts w:ascii="宋体" w:hAnsi="宋体" w:eastAsia="宋体" w:cs="宋体"/>
          <w:spacing w:val="-35"/>
          <w:sz w:val="20"/>
          <w:szCs w:val="20"/>
        </w:rPr>
        <w:t xml:space="preserve"> </w:t>
      </w:r>
      <w:r>
        <w:rPr>
          <w:rFonts w:ascii="宋体" w:hAnsi="宋体" w:eastAsia="宋体" w:cs="宋体"/>
          <w:spacing w:val="6"/>
          <w:sz w:val="20"/>
          <w:szCs w:val="20"/>
        </w:rPr>
        <w:t>万元及以上的为中型企业；从业人员</w:t>
      </w:r>
      <w:r>
        <w:rPr>
          <w:rFonts w:ascii="宋体" w:hAnsi="宋体" w:eastAsia="宋体" w:cs="宋体"/>
          <w:spacing w:val="-22"/>
          <w:sz w:val="20"/>
          <w:szCs w:val="20"/>
        </w:rPr>
        <w:t xml:space="preserve"> </w:t>
      </w:r>
      <w:r>
        <w:rPr>
          <w:rFonts w:ascii="宋体" w:hAnsi="宋体" w:eastAsia="宋体" w:cs="宋体"/>
          <w:spacing w:val="6"/>
          <w:sz w:val="20"/>
          <w:szCs w:val="20"/>
        </w:rPr>
        <w:t>10</w:t>
      </w:r>
      <w:r>
        <w:rPr>
          <w:rFonts w:ascii="宋体" w:hAnsi="宋体" w:eastAsia="宋体" w:cs="宋体"/>
          <w:spacing w:val="-38"/>
          <w:sz w:val="20"/>
          <w:szCs w:val="20"/>
        </w:rPr>
        <w:t xml:space="preserve"> </w:t>
      </w:r>
      <w:r>
        <w:rPr>
          <w:rFonts w:ascii="宋体" w:hAnsi="宋体" w:eastAsia="宋体" w:cs="宋体"/>
          <w:spacing w:val="6"/>
          <w:sz w:val="20"/>
          <w:szCs w:val="20"/>
        </w:rPr>
        <w:t>人及以上，且资产总额</w:t>
      </w:r>
      <w:r>
        <w:rPr>
          <w:rFonts w:ascii="宋体" w:hAnsi="宋体" w:eastAsia="宋体" w:cs="宋体"/>
          <w:spacing w:val="-10"/>
          <w:sz w:val="20"/>
          <w:szCs w:val="20"/>
        </w:rPr>
        <w:t xml:space="preserve"> </w:t>
      </w:r>
      <w:r>
        <w:rPr>
          <w:rFonts w:ascii="宋体" w:hAnsi="宋体" w:eastAsia="宋体" w:cs="宋体"/>
          <w:spacing w:val="6"/>
          <w:sz w:val="20"/>
          <w:szCs w:val="20"/>
        </w:rPr>
        <w:t>100</w:t>
      </w:r>
      <w:r>
        <w:rPr>
          <w:rFonts w:ascii="宋体" w:hAnsi="宋体" w:eastAsia="宋体" w:cs="宋体"/>
          <w:spacing w:val="-36"/>
          <w:sz w:val="20"/>
          <w:szCs w:val="20"/>
        </w:rPr>
        <w:t xml:space="preserve"> </w:t>
      </w:r>
      <w:r>
        <w:rPr>
          <w:rFonts w:ascii="宋体" w:hAnsi="宋体" w:eastAsia="宋体" w:cs="宋体"/>
          <w:spacing w:val="6"/>
          <w:sz w:val="20"/>
          <w:szCs w:val="20"/>
        </w:rPr>
        <w:t>万元及以上的为小型企业；从业人员</w:t>
      </w:r>
      <w:r>
        <w:rPr>
          <w:rFonts w:ascii="宋体" w:hAnsi="宋体" w:eastAsia="宋体" w:cs="宋体"/>
          <w:spacing w:val="-21"/>
          <w:sz w:val="20"/>
          <w:szCs w:val="20"/>
        </w:rPr>
        <w:t xml:space="preserve"> </w:t>
      </w:r>
      <w:r>
        <w:rPr>
          <w:rFonts w:ascii="宋体" w:hAnsi="宋体" w:eastAsia="宋体" w:cs="宋体"/>
          <w:spacing w:val="6"/>
          <w:sz w:val="20"/>
          <w:szCs w:val="20"/>
        </w:rPr>
        <w:t>10</w:t>
      </w:r>
      <w:r>
        <w:rPr>
          <w:rFonts w:ascii="宋体" w:hAnsi="宋体" w:eastAsia="宋体" w:cs="宋体"/>
          <w:spacing w:val="-39"/>
          <w:sz w:val="20"/>
          <w:szCs w:val="20"/>
        </w:rPr>
        <w:t xml:space="preserve"> </w:t>
      </w:r>
      <w:r>
        <w:rPr>
          <w:rFonts w:ascii="宋体" w:hAnsi="宋体" w:eastAsia="宋体" w:cs="宋体"/>
          <w:spacing w:val="6"/>
          <w:sz w:val="20"/>
          <w:szCs w:val="20"/>
        </w:rPr>
        <w:t>人以下或资产总额</w:t>
      </w:r>
      <w:r>
        <w:rPr>
          <w:rFonts w:ascii="宋体" w:hAnsi="宋体" w:eastAsia="宋体" w:cs="宋体"/>
          <w:spacing w:val="-21"/>
          <w:sz w:val="20"/>
          <w:szCs w:val="20"/>
        </w:rPr>
        <w:t xml:space="preserve"> </w:t>
      </w:r>
      <w:r>
        <w:rPr>
          <w:rFonts w:ascii="宋体" w:hAnsi="宋体" w:eastAsia="宋体" w:cs="宋体"/>
          <w:spacing w:val="6"/>
          <w:sz w:val="20"/>
          <w:szCs w:val="20"/>
        </w:rPr>
        <w:t>100</w:t>
      </w:r>
      <w:r>
        <w:rPr>
          <w:rFonts w:ascii="宋体" w:hAnsi="宋体" w:eastAsia="宋体" w:cs="宋体"/>
          <w:spacing w:val="-35"/>
          <w:sz w:val="20"/>
          <w:szCs w:val="20"/>
        </w:rPr>
        <w:t xml:space="preserve"> </w:t>
      </w:r>
      <w:r>
        <w:rPr>
          <w:rFonts w:ascii="宋体" w:hAnsi="宋体" w:eastAsia="宋体" w:cs="宋体"/>
          <w:spacing w:val="6"/>
          <w:sz w:val="20"/>
          <w:szCs w:val="20"/>
        </w:rPr>
        <w:t>万元以下的为微型企业。</w:t>
      </w:r>
    </w:p>
    <w:p w14:paraId="6C359668">
      <w:pPr>
        <w:spacing w:line="517" w:lineRule="auto"/>
        <w:ind w:left="3" w:right="70" w:firstLine="427"/>
        <w:rPr>
          <w:rFonts w:ascii="宋体" w:hAnsi="宋体" w:eastAsia="宋体" w:cs="宋体"/>
          <w:sz w:val="20"/>
          <w:szCs w:val="20"/>
        </w:rPr>
      </w:pPr>
      <w:r>
        <w:rPr>
          <w:rFonts w:ascii="宋体" w:hAnsi="宋体" w:eastAsia="宋体" w:cs="宋体"/>
          <w:spacing w:val="7"/>
          <w:sz w:val="20"/>
          <w:szCs w:val="20"/>
        </w:rPr>
        <w:t>（十六）其他未列明行业。从业人员</w:t>
      </w:r>
      <w:r>
        <w:rPr>
          <w:rFonts w:ascii="宋体" w:hAnsi="宋体" w:eastAsia="宋体" w:cs="宋体"/>
          <w:spacing w:val="-25"/>
          <w:sz w:val="20"/>
          <w:szCs w:val="20"/>
        </w:rPr>
        <w:t xml:space="preserve"> </w:t>
      </w:r>
      <w:r>
        <w:rPr>
          <w:rFonts w:ascii="宋体" w:hAnsi="宋体" w:eastAsia="宋体" w:cs="宋体"/>
          <w:spacing w:val="7"/>
          <w:sz w:val="20"/>
          <w:szCs w:val="20"/>
        </w:rPr>
        <w:t>300</w:t>
      </w:r>
      <w:r>
        <w:rPr>
          <w:rFonts w:ascii="宋体" w:hAnsi="宋体" w:eastAsia="宋体" w:cs="宋体"/>
          <w:spacing w:val="-41"/>
          <w:sz w:val="20"/>
          <w:szCs w:val="20"/>
        </w:rPr>
        <w:t xml:space="preserve"> </w:t>
      </w:r>
      <w:r>
        <w:rPr>
          <w:rFonts w:ascii="宋体" w:hAnsi="宋体" w:eastAsia="宋体" w:cs="宋体"/>
          <w:spacing w:val="7"/>
          <w:sz w:val="20"/>
          <w:szCs w:val="20"/>
        </w:rPr>
        <w:t>人以下的为中小微型企业。其中，从业人员</w:t>
      </w:r>
      <w:r>
        <w:rPr>
          <w:rFonts w:ascii="宋体" w:hAnsi="宋体" w:eastAsia="宋体" w:cs="宋体"/>
          <w:spacing w:val="-21"/>
          <w:sz w:val="20"/>
          <w:szCs w:val="20"/>
        </w:rPr>
        <w:t xml:space="preserve"> </w:t>
      </w:r>
      <w:r>
        <w:rPr>
          <w:rFonts w:ascii="宋体" w:hAnsi="宋体" w:eastAsia="宋体" w:cs="宋体"/>
          <w:spacing w:val="7"/>
          <w:sz w:val="20"/>
          <w:szCs w:val="20"/>
        </w:rPr>
        <w:t>100</w:t>
      </w:r>
      <w:r>
        <w:rPr>
          <w:rFonts w:ascii="宋体" w:hAnsi="宋体" w:eastAsia="宋体" w:cs="宋体"/>
          <w:spacing w:val="-39"/>
          <w:sz w:val="20"/>
          <w:szCs w:val="20"/>
        </w:rPr>
        <w:t xml:space="preserve"> </w:t>
      </w:r>
      <w:r>
        <w:rPr>
          <w:rFonts w:ascii="宋体" w:hAnsi="宋体" w:eastAsia="宋体" w:cs="宋体"/>
          <w:spacing w:val="7"/>
          <w:sz w:val="20"/>
          <w:szCs w:val="20"/>
        </w:rPr>
        <w:t>人及以上的为中型企业；从业人员</w:t>
      </w:r>
      <w:r>
        <w:rPr>
          <w:rFonts w:ascii="宋体" w:hAnsi="宋体" w:eastAsia="宋体" w:cs="宋体"/>
          <w:spacing w:val="-18"/>
          <w:sz w:val="20"/>
          <w:szCs w:val="20"/>
        </w:rPr>
        <w:t xml:space="preserve"> </w:t>
      </w:r>
      <w:r>
        <w:rPr>
          <w:rFonts w:ascii="宋体" w:hAnsi="宋体" w:eastAsia="宋体" w:cs="宋体"/>
          <w:spacing w:val="7"/>
          <w:sz w:val="20"/>
          <w:szCs w:val="20"/>
        </w:rPr>
        <w:t>10</w:t>
      </w:r>
      <w:r>
        <w:rPr>
          <w:rFonts w:ascii="宋体" w:hAnsi="宋体" w:eastAsia="宋体" w:cs="宋体"/>
          <w:spacing w:val="-36"/>
          <w:sz w:val="20"/>
          <w:szCs w:val="20"/>
        </w:rPr>
        <w:t xml:space="preserve"> </w:t>
      </w:r>
      <w:r>
        <w:rPr>
          <w:rFonts w:ascii="宋体" w:hAnsi="宋体" w:eastAsia="宋体" w:cs="宋体"/>
          <w:spacing w:val="7"/>
          <w:sz w:val="20"/>
          <w:szCs w:val="20"/>
        </w:rPr>
        <w:t>人及以上的为小型企业；从业人员</w:t>
      </w:r>
      <w:r>
        <w:rPr>
          <w:rFonts w:ascii="宋体" w:hAnsi="宋体" w:eastAsia="宋体" w:cs="宋体"/>
          <w:spacing w:val="-24"/>
          <w:sz w:val="20"/>
          <w:szCs w:val="20"/>
        </w:rPr>
        <w:t xml:space="preserve"> </w:t>
      </w:r>
      <w:r>
        <w:rPr>
          <w:rFonts w:ascii="宋体" w:hAnsi="宋体" w:eastAsia="宋体" w:cs="宋体"/>
          <w:spacing w:val="7"/>
          <w:sz w:val="20"/>
          <w:szCs w:val="20"/>
        </w:rPr>
        <w:t>10</w:t>
      </w:r>
      <w:r>
        <w:rPr>
          <w:rFonts w:ascii="宋体" w:hAnsi="宋体" w:eastAsia="宋体" w:cs="宋体"/>
          <w:spacing w:val="-38"/>
          <w:sz w:val="20"/>
          <w:szCs w:val="20"/>
        </w:rPr>
        <w:t xml:space="preserve"> </w:t>
      </w:r>
      <w:r>
        <w:rPr>
          <w:rFonts w:ascii="宋体" w:hAnsi="宋体" w:eastAsia="宋体" w:cs="宋体"/>
          <w:spacing w:val="7"/>
          <w:sz w:val="20"/>
          <w:szCs w:val="20"/>
        </w:rPr>
        <w:t>人以下的为微型企业。</w:t>
      </w:r>
    </w:p>
    <w:p w14:paraId="3A144B59">
      <w:pPr>
        <w:spacing w:before="1" w:line="226" w:lineRule="auto"/>
        <w:ind w:left="424"/>
        <w:rPr>
          <w:rFonts w:ascii="宋体" w:hAnsi="宋体" w:eastAsia="宋体" w:cs="宋体"/>
          <w:sz w:val="20"/>
          <w:szCs w:val="20"/>
        </w:rPr>
      </w:pPr>
      <w:r>
        <w:rPr>
          <w:rFonts w:ascii="宋体" w:hAnsi="宋体" w:eastAsia="宋体" w:cs="宋体"/>
          <w:spacing w:val="9"/>
          <w:sz w:val="20"/>
          <w:szCs w:val="20"/>
        </w:rPr>
        <w:t>五、企业类型的划分以统计部门的统计数据为依</w:t>
      </w:r>
      <w:r>
        <w:rPr>
          <w:rFonts w:ascii="宋体" w:hAnsi="宋体" w:eastAsia="宋体" w:cs="宋体"/>
          <w:spacing w:val="8"/>
          <w:sz w:val="20"/>
          <w:szCs w:val="20"/>
        </w:rPr>
        <w:t>据。</w:t>
      </w:r>
    </w:p>
    <w:p w14:paraId="723A93B7">
      <w:pPr>
        <w:pStyle w:val="2"/>
        <w:spacing w:line="245" w:lineRule="auto"/>
      </w:pPr>
    </w:p>
    <w:p w14:paraId="09FF8E1E">
      <w:pPr>
        <w:spacing w:before="66" w:line="372" w:lineRule="auto"/>
        <w:ind w:left="1" w:right="70" w:firstLine="420"/>
        <w:rPr>
          <w:rFonts w:ascii="宋体" w:hAnsi="宋体" w:eastAsia="宋体" w:cs="宋体"/>
          <w:sz w:val="20"/>
          <w:szCs w:val="20"/>
        </w:rPr>
      </w:pPr>
      <w:r>
        <w:rPr>
          <w:rFonts w:ascii="宋体" w:hAnsi="宋体" w:eastAsia="宋体" w:cs="宋体"/>
          <w:spacing w:val="9"/>
          <w:sz w:val="20"/>
          <w:szCs w:val="20"/>
        </w:rPr>
        <w:t>六、本规定适用于在中华人民共和国境内依法设立的各类所有制和各种组织形式的企业。个体工商户</w:t>
      </w:r>
      <w:r>
        <w:rPr>
          <w:rFonts w:ascii="宋体" w:hAnsi="宋体" w:eastAsia="宋体" w:cs="宋体"/>
          <w:spacing w:val="8"/>
          <w:sz w:val="20"/>
          <w:szCs w:val="20"/>
        </w:rPr>
        <w:t>和本规定以外的行业，参照本规定进行划型。</w:t>
      </w:r>
    </w:p>
    <w:p w14:paraId="1FC52516">
      <w:pPr>
        <w:pStyle w:val="2"/>
        <w:spacing w:line="249" w:lineRule="auto"/>
      </w:pPr>
    </w:p>
    <w:p w14:paraId="14E05D20">
      <w:pPr>
        <w:spacing w:before="65" w:line="227" w:lineRule="auto"/>
        <w:ind w:left="420"/>
        <w:rPr>
          <w:rFonts w:ascii="宋体" w:hAnsi="宋体" w:eastAsia="宋体" w:cs="宋体"/>
          <w:sz w:val="20"/>
          <w:szCs w:val="20"/>
        </w:rPr>
      </w:pPr>
      <w:r>
        <w:rPr>
          <w:rFonts w:ascii="宋体" w:hAnsi="宋体" w:eastAsia="宋体" w:cs="宋体"/>
          <w:spacing w:val="9"/>
          <w:sz w:val="20"/>
          <w:szCs w:val="20"/>
        </w:rPr>
        <w:t>七、本规定的中型企业标准上限即为大型企业标准的下限，国家统计部门据此制定大中小微型企业的</w:t>
      </w:r>
    </w:p>
    <w:p w14:paraId="640F370C">
      <w:pPr>
        <w:spacing w:line="227" w:lineRule="auto"/>
        <w:rPr>
          <w:rFonts w:ascii="宋体" w:hAnsi="宋体" w:eastAsia="宋体" w:cs="宋体"/>
          <w:sz w:val="20"/>
          <w:szCs w:val="20"/>
        </w:rPr>
        <w:sectPr>
          <w:footerReference r:id="rId69" w:type="default"/>
          <w:pgSz w:w="11905" w:h="16839"/>
          <w:pgMar w:top="1431" w:right="1065" w:bottom="1156" w:left="1140" w:header="0" w:footer="994" w:gutter="0"/>
          <w:cols w:space="720" w:num="1"/>
        </w:sectPr>
      </w:pPr>
    </w:p>
    <w:p w14:paraId="646E42BD">
      <w:pPr>
        <w:spacing w:before="254" w:line="227" w:lineRule="auto"/>
        <w:ind w:left="1"/>
        <w:rPr>
          <w:rFonts w:ascii="宋体" w:hAnsi="宋体" w:eastAsia="宋体" w:cs="宋体"/>
          <w:sz w:val="20"/>
          <w:szCs w:val="20"/>
        </w:rPr>
      </w:pPr>
      <w:r>
        <w:rPr>
          <w:rFonts w:ascii="宋体" w:hAnsi="宋体" w:eastAsia="宋体" w:cs="宋体"/>
          <w:spacing w:val="9"/>
          <w:sz w:val="20"/>
          <w:szCs w:val="20"/>
        </w:rPr>
        <w:t>统计分类。国务院有关部门据此进行相关数据分析，不得制定与本规定不一致的企业划型标准。</w:t>
      </w:r>
    </w:p>
    <w:p w14:paraId="52138956">
      <w:pPr>
        <w:pStyle w:val="2"/>
        <w:spacing w:line="246" w:lineRule="auto"/>
      </w:pPr>
    </w:p>
    <w:p w14:paraId="76B32B45">
      <w:pPr>
        <w:spacing w:before="65" w:line="372" w:lineRule="auto"/>
        <w:ind w:firstLine="420"/>
        <w:rPr>
          <w:rFonts w:ascii="宋体" w:hAnsi="宋体" w:eastAsia="宋体" w:cs="宋体"/>
          <w:sz w:val="20"/>
          <w:szCs w:val="20"/>
        </w:rPr>
      </w:pPr>
      <w:r>
        <w:rPr>
          <w:rFonts w:ascii="宋体" w:hAnsi="宋体" w:eastAsia="宋体" w:cs="宋体"/>
          <w:spacing w:val="9"/>
          <w:sz w:val="20"/>
          <w:szCs w:val="20"/>
        </w:rPr>
        <w:t>八、本规定由工业和信息化部、国家统计局会同有关部门根据《国民经济行业分类》修订情况和企业</w:t>
      </w:r>
      <w:r>
        <w:rPr>
          <w:rFonts w:ascii="宋体" w:hAnsi="宋体" w:eastAsia="宋体" w:cs="宋体"/>
          <w:spacing w:val="7"/>
          <w:sz w:val="20"/>
          <w:szCs w:val="20"/>
        </w:rPr>
        <w:t>发展变化情况适时修订。</w:t>
      </w:r>
    </w:p>
    <w:p w14:paraId="61420678">
      <w:pPr>
        <w:pStyle w:val="2"/>
        <w:spacing w:line="248" w:lineRule="auto"/>
      </w:pPr>
    </w:p>
    <w:p w14:paraId="2F7D060D">
      <w:pPr>
        <w:spacing w:before="65" w:line="227" w:lineRule="auto"/>
        <w:ind w:left="421"/>
        <w:rPr>
          <w:rFonts w:ascii="宋体" w:hAnsi="宋体" w:eastAsia="宋体" w:cs="宋体"/>
          <w:sz w:val="20"/>
          <w:szCs w:val="20"/>
        </w:rPr>
      </w:pPr>
      <w:r>
        <w:rPr>
          <w:rFonts w:ascii="宋体" w:hAnsi="宋体" w:eastAsia="宋体" w:cs="宋体"/>
          <w:spacing w:val="9"/>
          <w:sz w:val="20"/>
          <w:szCs w:val="20"/>
        </w:rPr>
        <w:t>九、本规定由工业和信息化部、国家统计局会同有关部门负责解释。</w:t>
      </w:r>
    </w:p>
    <w:p w14:paraId="6D41C725">
      <w:pPr>
        <w:pStyle w:val="2"/>
        <w:spacing w:line="247" w:lineRule="auto"/>
      </w:pPr>
    </w:p>
    <w:p w14:paraId="2A65B23D">
      <w:pPr>
        <w:spacing w:before="65" w:line="372" w:lineRule="auto"/>
        <w:ind w:left="2" w:firstLine="415"/>
        <w:rPr>
          <w:rFonts w:ascii="宋体" w:hAnsi="宋体" w:eastAsia="宋体" w:cs="宋体"/>
          <w:sz w:val="20"/>
          <w:szCs w:val="20"/>
        </w:rPr>
      </w:pPr>
      <w:r>
        <w:rPr>
          <w:rFonts w:ascii="宋体" w:hAnsi="宋体" w:eastAsia="宋体" w:cs="宋体"/>
          <w:spacing w:val="6"/>
          <w:sz w:val="20"/>
          <w:szCs w:val="20"/>
        </w:rPr>
        <w:t>十、本规定自发布之日起执行，原国家经贸委、原国家计委、财政部和国家统计局</w:t>
      </w:r>
      <w:r>
        <w:rPr>
          <w:rFonts w:ascii="宋体" w:hAnsi="宋体" w:eastAsia="宋体" w:cs="宋体"/>
          <w:spacing w:val="-31"/>
          <w:sz w:val="20"/>
          <w:szCs w:val="20"/>
        </w:rPr>
        <w:t xml:space="preserve"> </w:t>
      </w:r>
      <w:r>
        <w:rPr>
          <w:rFonts w:ascii="宋体" w:hAnsi="宋体" w:eastAsia="宋体" w:cs="宋体"/>
          <w:spacing w:val="6"/>
          <w:sz w:val="20"/>
          <w:szCs w:val="20"/>
        </w:rPr>
        <w:t>2003</w:t>
      </w:r>
      <w:r>
        <w:rPr>
          <w:rFonts w:ascii="宋体" w:hAnsi="宋体" w:eastAsia="宋体" w:cs="宋体"/>
          <w:spacing w:val="-39"/>
          <w:sz w:val="20"/>
          <w:szCs w:val="20"/>
        </w:rPr>
        <w:t xml:space="preserve"> </w:t>
      </w:r>
      <w:r>
        <w:rPr>
          <w:rFonts w:ascii="宋体" w:hAnsi="宋体" w:eastAsia="宋体" w:cs="宋体"/>
          <w:spacing w:val="6"/>
          <w:sz w:val="20"/>
          <w:szCs w:val="20"/>
        </w:rPr>
        <w:t>年颁布的《中</w:t>
      </w:r>
      <w:r>
        <w:rPr>
          <w:rFonts w:ascii="宋体" w:hAnsi="宋体" w:eastAsia="宋体" w:cs="宋体"/>
          <w:spacing w:val="8"/>
          <w:sz w:val="20"/>
          <w:szCs w:val="20"/>
        </w:rPr>
        <w:t>小企业标准暂行规定》同时废止。</w:t>
      </w:r>
    </w:p>
    <w:sectPr>
      <w:footerReference r:id="rId70" w:type="default"/>
      <w:pgSz w:w="11905" w:h="16839"/>
      <w:pgMar w:top="1431" w:right="1135" w:bottom="1156" w:left="1144"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6"/>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0AD0F">
    <w:pPr>
      <w:spacing w:line="176" w:lineRule="auto"/>
      <w:ind w:left="4780"/>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FB5C0">
    <w:pPr>
      <w:spacing w:line="176" w:lineRule="auto"/>
      <w:ind w:left="433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1F01">
    <w:pPr>
      <w:spacing w:line="176" w:lineRule="auto"/>
      <w:ind w:left="4336"/>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D7DA7">
    <w:pPr>
      <w:spacing w:line="176" w:lineRule="auto"/>
      <w:ind w:left="433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7E3F">
    <w:pPr>
      <w:spacing w:line="176" w:lineRule="auto"/>
      <w:ind w:left="433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B98A6">
    <w:pPr>
      <w:spacing w:line="176" w:lineRule="auto"/>
      <w:ind w:left="47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034E">
    <w:pPr>
      <w:spacing w:line="176" w:lineRule="auto"/>
      <w:ind w:left="47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A13B">
    <w:pPr>
      <w:spacing w:line="176" w:lineRule="auto"/>
      <w:ind w:left="47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333FA">
    <w:pPr>
      <w:spacing w:line="176" w:lineRule="auto"/>
      <w:ind w:left="475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2742">
    <w:pPr>
      <w:spacing w:line="176" w:lineRule="auto"/>
      <w:ind w:left="47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800B1">
    <w:pPr>
      <w:spacing w:line="176" w:lineRule="auto"/>
      <w:ind w:left="47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E93AE">
    <w:pPr>
      <w:spacing w:line="176" w:lineRule="auto"/>
      <w:ind w:left="477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19106">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05BE">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33DCB">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2FCD">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E640">
    <w:pPr>
      <w:spacing w:line="176" w:lineRule="auto"/>
      <w:ind w:left="47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FCB2">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82E2">
    <w:pPr>
      <w:spacing w:line="176" w:lineRule="auto"/>
      <w:ind w:left="472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9356">
    <w:pPr>
      <w:spacing w:line="176" w:lineRule="auto"/>
      <w:ind w:left="472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D832">
    <w:pPr>
      <w:spacing w:line="176" w:lineRule="auto"/>
      <w:ind w:left="40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84DD">
    <w:pPr>
      <w:spacing w:line="176" w:lineRule="auto"/>
      <w:ind w:left="40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84FB8">
    <w:pPr>
      <w:spacing w:line="176"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734F">
    <w:pPr>
      <w:spacing w:line="176" w:lineRule="auto"/>
      <w:ind w:left="48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658AF">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1FE0">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5ED9">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AE1C0">
    <w:pPr>
      <w:spacing w:line="176"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8CC9F">
    <w:pPr>
      <w:spacing w:line="176" w:lineRule="auto"/>
      <w:ind w:left="47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73ACA">
    <w:pPr>
      <w:spacing w:line="176" w:lineRule="auto"/>
      <w:ind w:left="462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D55C0">
    <w:pPr>
      <w:spacing w:line="176" w:lineRule="auto"/>
      <w:ind w:left="46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B4F4C">
    <w:pPr>
      <w:spacing w:line="176" w:lineRule="auto"/>
      <w:ind w:left="471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10D2">
    <w:pPr>
      <w:spacing w:line="176" w:lineRule="auto"/>
      <w:ind w:left="47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F218A">
    <w:pPr>
      <w:spacing w:line="176" w:lineRule="auto"/>
      <w:ind w:left="477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1F55">
    <w:pPr>
      <w:spacing w:line="176" w:lineRule="auto"/>
      <w:ind w:left="472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2A2BA">
    <w:pPr>
      <w:spacing w:line="176" w:lineRule="auto"/>
      <w:ind w:left="472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BD3D4">
    <w:pPr>
      <w:spacing w:line="176" w:lineRule="auto"/>
      <w:ind w:left="47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B5078">
    <w:pPr>
      <w:spacing w:line="176" w:lineRule="auto"/>
      <w:ind w:left="484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A9F">
    <w:pPr>
      <w:spacing w:line="176" w:lineRule="auto"/>
      <w:ind w:left="472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26E0">
    <w:pPr>
      <w:spacing w:line="176" w:lineRule="auto"/>
      <w:ind w:left="40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D84FB">
    <w:pPr>
      <w:spacing w:line="176" w:lineRule="auto"/>
      <w:ind w:left="484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DB7D">
    <w:pPr>
      <w:spacing w:line="176" w:lineRule="auto"/>
      <w:ind w:left="484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864D6">
    <w:pPr>
      <w:spacing w:line="176" w:lineRule="auto"/>
      <w:ind w:left="496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F8048">
    <w:pPr>
      <w:spacing w:line="176" w:lineRule="auto"/>
      <w:ind w:left="455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5B19B">
    <w:pPr>
      <w:spacing w:line="173" w:lineRule="auto"/>
      <w:ind w:left="477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58F76">
    <w:pPr>
      <w:spacing w:line="176" w:lineRule="auto"/>
      <w:ind w:left="45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ED1C2">
    <w:pPr>
      <w:spacing w:line="176" w:lineRule="auto"/>
      <w:ind w:left="472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B3B2">
    <w:pPr>
      <w:spacing w:line="176" w:lineRule="auto"/>
      <w:ind w:left="472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527C">
    <w:pPr>
      <w:spacing w:line="176" w:lineRule="auto"/>
      <w:ind w:left="472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C95DD">
    <w:pPr>
      <w:spacing w:line="176"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20153">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8A5BE">
    <w:pPr>
      <w:spacing w:line="176"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0E9D8">
    <w:pPr>
      <w:spacing w:line="173"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CBFA8">
    <w:pPr>
      <w:spacing w:line="176"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C766">
    <w:pPr>
      <w:spacing w:line="176"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8E5FD">
    <w:pPr>
      <w:spacing w:line="176" w:lineRule="auto"/>
      <w:ind w:left="477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E49F">
    <w:pPr>
      <w:spacing w:line="176"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9D1A9">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E305">
    <w:pPr>
      <w:spacing w:line="176" w:lineRule="auto"/>
      <w:ind w:left="472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BE0D9">
    <w:pPr>
      <w:spacing w:line="176"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32B6A">
    <w:pPr>
      <w:spacing w:line="176"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D7A23">
    <w:pPr>
      <w:spacing w:line="176"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E6DF">
    <w:pPr>
      <w:spacing w:line="176" w:lineRule="auto"/>
      <w:ind w:left="472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BAD0C">
    <w:pPr>
      <w:spacing w:line="173" w:lineRule="auto"/>
      <w:ind w:left="4773"/>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4DBF">
    <w:pPr>
      <w:spacing w:line="176" w:lineRule="auto"/>
      <w:ind w:left="413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604A">
    <w:pPr>
      <w:spacing w:line="176" w:lineRule="auto"/>
      <w:ind w:left="436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dit="trackedChanges" w:enforcement="1" w:cryptProviderType="rsaFull" w:cryptAlgorithmClass="hash" w:cryptAlgorithmType="typeAny" w:cryptAlgorithmSid="4" w:cryptSpinCount="0" w:hash="5TCTNnEnk69hIvMJNIaL69ILYCA=" w:salt="dP2+15J26+WSGOUEjhKjzw=="/>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115E30"/>
    <w:rsid w:val="095B087A"/>
    <w:rsid w:val="0BE67BA2"/>
    <w:rsid w:val="0D3F3A0E"/>
    <w:rsid w:val="1F7A4E57"/>
    <w:rsid w:val="31045728"/>
    <w:rsid w:val="3A654204"/>
    <w:rsid w:val="3B4402BD"/>
    <w:rsid w:val="3EF45B57"/>
    <w:rsid w:val="3F760C61"/>
    <w:rsid w:val="40664832"/>
    <w:rsid w:val="54FE4BE1"/>
    <w:rsid w:val="67087745"/>
    <w:rsid w:val="71BE3C1E"/>
    <w:rsid w:val="722730A2"/>
    <w:rsid w:val="73751E28"/>
    <w:rsid w:val="7AAF67FA"/>
    <w:rsid w:val="7BA21EBB"/>
    <w:rsid w:val="7D9375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4" Type="http://schemas.openxmlformats.org/officeDocument/2006/relationships/fontTable" Target="fontTable.xml"/><Relationship Id="rId73" Type="http://schemas.openxmlformats.org/officeDocument/2006/relationships/customXml" Target="../customXml/item1.xml"/><Relationship Id="rId72" Type="http://schemas.openxmlformats.org/officeDocument/2006/relationships/image" Target="media/image1.jpeg"/><Relationship Id="rId71" Type="http://schemas.openxmlformats.org/officeDocument/2006/relationships/theme" Target="theme/theme1.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14851</Words>
  <Characters>15694</Characters>
  <TotalTime>59</TotalTime>
  <ScaleCrop>false</ScaleCrop>
  <LinksUpToDate>false</LinksUpToDate>
  <CharactersWithSpaces>17364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2025-11-05T10:36:00Z</dcterms:created>
  <dc:creator>方大国际工程咨询股份有限公司:金广涛</dc:creator>
  <cp:lastModifiedBy>Administrator</cp:lastModifiedBy>
  <dcterms:modified xsi:type="dcterms:W3CDTF">2025-11-06T02:53:09Z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2025-11-06T09:35:39Z</vt:filetime>
  </property>
  <property fmtid="{D5CDD505-2E9C-101B-9397-08002B2CF9AE}" pid="4" name="KSOTemplateDocerSaveRecord">
    <vt:lpwstr>eyJoZGlkIjoiYWFhMGQ4MGRhN2MxM2NmYWVhMzRhZTg4ZjQ4N2ZiMTIiLCJ1c2VySWQiOiI0NzIzOTg5NzMifQ==</vt:lpwstr>
  </property>
  <property fmtid="{D5CDD505-2E9C-101B-9397-08002B2CF9AE}" pid="5" name="KSOProductBuildVer">
    <vt:lpwstr>2052-12.1.0.23542</vt:lpwstr>
  </property>
  <property fmtid="{D5CDD505-2E9C-101B-9397-08002B2CF9AE}" pid="6" name="ICV">
    <vt:lpwstr>DB279E18B17C4C2B84111CA9ABF59196_13</vt:lpwstr>
  </property>
</Properties>
</file>